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55AA" w:rsidTr="003755AA">
        <w:tc>
          <w:tcPr>
            <w:tcW w:w="92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755AA" w:rsidRPr="0024377E" w:rsidRDefault="003755AA" w:rsidP="003755A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377E">
              <w:rPr>
                <w:rFonts w:ascii="Arial" w:hAnsi="Arial" w:cs="Arial"/>
                <w:b/>
                <w:sz w:val="28"/>
                <w:szCs w:val="28"/>
              </w:rPr>
              <w:t>Schools’ Forum Meeting</w:t>
            </w:r>
          </w:p>
          <w:p w:rsidR="003755AA" w:rsidRPr="003755AA" w:rsidRDefault="00D335EC" w:rsidP="003755A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February 2020</w:t>
            </w:r>
          </w:p>
        </w:tc>
      </w:tr>
    </w:tbl>
    <w:p w:rsidR="00E80798" w:rsidRPr="003755AA" w:rsidRDefault="00E80798">
      <w:pPr>
        <w:rPr>
          <w:rFonts w:ascii="Arial" w:hAnsi="Arial" w:cs="Arial"/>
          <w:sz w:val="24"/>
          <w:szCs w:val="24"/>
        </w:rPr>
      </w:pPr>
    </w:p>
    <w:p w:rsidR="00717862" w:rsidRPr="00297DD2" w:rsidRDefault="003755AA" w:rsidP="00717862">
      <w:pPr>
        <w:spacing w:after="0"/>
        <w:rPr>
          <w:rFonts w:ascii="Arial" w:hAnsi="Arial" w:cs="Arial"/>
          <w:b/>
        </w:rPr>
      </w:pPr>
      <w:r w:rsidRPr="00297DD2">
        <w:rPr>
          <w:rFonts w:ascii="Arial" w:hAnsi="Arial" w:cs="Arial"/>
          <w:b/>
        </w:rPr>
        <w:t>Attendees:</w:t>
      </w:r>
    </w:p>
    <w:p w:rsidR="00717862" w:rsidRPr="00297DD2" w:rsidRDefault="00717862" w:rsidP="00717862">
      <w:pPr>
        <w:spacing w:after="0"/>
        <w:rPr>
          <w:rFonts w:ascii="Arial" w:hAnsi="Arial" w:cs="Arial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717862" w:rsidRPr="00297DD2" w:rsidTr="00265B46">
        <w:tc>
          <w:tcPr>
            <w:tcW w:w="6771" w:type="dxa"/>
          </w:tcPr>
          <w:p w:rsidR="00717862" w:rsidRPr="00297DD2" w:rsidRDefault="00717862" w:rsidP="00717862">
            <w:pPr>
              <w:rPr>
                <w:rFonts w:ascii="Arial" w:hAnsi="Arial" w:cs="Arial"/>
                <w:b/>
                <w:u w:val="single"/>
              </w:rPr>
            </w:pPr>
            <w:r w:rsidRPr="00297DD2">
              <w:rPr>
                <w:rFonts w:ascii="Arial" w:hAnsi="Arial" w:cs="Arial"/>
                <w:b/>
                <w:u w:val="single"/>
              </w:rPr>
              <w:t>Members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Christopher Simmons (CS) (Governor)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David Turner (DT) (Small)</w:t>
            </w:r>
          </w:p>
          <w:p w:rsidR="00110DCF" w:rsidRPr="00297DD2" w:rsidRDefault="00110DCF" w:rsidP="00110DC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Emma Espley (TG) (Secondary Schools)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Helen O’Brien (HO) (Large </w:t>
            </w:r>
            <w:r w:rsidR="004A3F22" w:rsidRPr="00297DD2">
              <w:rPr>
                <w:rFonts w:ascii="Arial" w:hAnsi="Arial" w:cs="Arial"/>
              </w:rPr>
              <w:t>&lt;</w:t>
            </w:r>
            <w:r w:rsidRPr="00297DD2">
              <w:rPr>
                <w:rFonts w:ascii="Arial" w:hAnsi="Arial" w:cs="Arial"/>
              </w:rPr>
              <w:t>50%)</w:t>
            </w:r>
          </w:p>
          <w:p w:rsidR="00910FD5" w:rsidRPr="00297DD2" w:rsidRDefault="00910FD5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Jane Dolphin (JD) </w:t>
            </w:r>
            <w:r w:rsidR="00063AA5" w:rsidRPr="00297DD2">
              <w:rPr>
                <w:rFonts w:ascii="Arial" w:hAnsi="Arial" w:cs="Arial"/>
              </w:rPr>
              <w:t>(VA</w:t>
            </w:r>
            <w:r w:rsidRPr="00297DD2">
              <w:rPr>
                <w:rFonts w:ascii="Arial" w:hAnsi="Arial" w:cs="Arial"/>
              </w:rPr>
              <w:t xml:space="preserve"> small</w:t>
            </w:r>
            <w:r w:rsidR="00063AA5" w:rsidRPr="00297DD2">
              <w:rPr>
                <w:rFonts w:ascii="Arial" w:hAnsi="Arial" w:cs="Arial"/>
              </w:rPr>
              <w:t>) sub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Lynne </w:t>
            </w:r>
            <w:r w:rsidR="004A3F22" w:rsidRPr="00297DD2">
              <w:rPr>
                <w:rFonts w:ascii="Arial" w:hAnsi="Arial" w:cs="Arial"/>
              </w:rPr>
              <w:t>Chambers</w:t>
            </w:r>
            <w:r w:rsidRPr="00297DD2">
              <w:rPr>
                <w:rFonts w:ascii="Arial" w:hAnsi="Arial" w:cs="Arial"/>
              </w:rPr>
              <w:t xml:space="preserve"> (L</w:t>
            </w:r>
            <w:r w:rsidR="004A3F22" w:rsidRPr="00297DD2">
              <w:rPr>
                <w:rFonts w:ascii="Arial" w:hAnsi="Arial" w:cs="Arial"/>
              </w:rPr>
              <w:t>C</w:t>
            </w:r>
            <w:r w:rsidRPr="00297DD2">
              <w:rPr>
                <w:rFonts w:ascii="Arial" w:hAnsi="Arial" w:cs="Arial"/>
              </w:rPr>
              <w:t xml:space="preserve">) </w:t>
            </w:r>
            <w:r w:rsidR="004F40A3" w:rsidRPr="00297DD2">
              <w:rPr>
                <w:rFonts w:ascii="Arial" w:hAnsi="Arial" w:cs="Arial"/>
              </w:rPr>
              <w:t>(</w:t>
            </w:r>
            <w:r w:rsidR="00265B46" w:rsidRPr="00297DD2">
              <w:rPr>
                <w:rFonts w:ascii="Arial" w:hAnsi="Arial" w:cs="Arial"/>
              </w:rPr>
              <w:t>Primary-Academy</w:t>
            </w:r>
            <w:r w:rsidR="004A3F22" w:rsidRPr="00297DD2">
              <w:rPr>
                <w:rFonts w:ascii="Arial" w:hAnsi="Arial" w:cs="Arial"/>
              </w:rPr>
              <w:t xml:space="preserve"> &gt;25%</w:t>
            </w:r>
            <w:r w:rsidR="00015A2E" w:rsidRPr="00297DD2">
              <w:rPr>
                <w:rFonts w:ascii="Arial" w:hAnsi="Arial" w:cs="Arial"/>
              </w:rPr>
              <w:t xml:space="preserve"> &gt;50% FSM</w:t>
            </w:r>
            <w:r w:rsidR="002C2535" w:rsidRPr="00297DD2">
              <w:rPr>
                <w:rFonts w:ascii="Arial" w:hAnsi="Arial" w:cs="Arial"/>
              </w:rPr>
              <w:t>)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Mark Tilling (MT) (Secondary Schools)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Mary Frain (MF) (VA Large)</w:t>
            </w:r>
          </w:p>
          <w:p w:rsidR="0083021D" w:rsidRPr="00297DD2" w:rsidRDefault="0083021D" w:rsidP="00C0237E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Rachel Williams (RW) Diocese – Roman Catholic</w:t>
            </w:r>
          </w:p>
          <w:p w:rsidR="005202AF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Sue Sharpe</w:t>
            </w:r>
            <w:r w:rsidR="004666C2" w:rsidRPr="00297DD2">
              <w:rPr>
                <w:rFonts w:ascii="Arial" w:hAnsi="Arial" w:cs="Arial"/>
              </w:rPr>
              <w:t xml:space="preserve"> (SS) (</w:t>
            </w:r>
            <w:r w:rsidR="004A3F22" w:rsidRPr="00297DD2">
              <w:rPr>
                <w:rFonts w:ascii="Arial" w:hAnsi="Arial" w:cs="Arial"/>
              </w:rPr>
              <w:t>Large Deprived</w:t>
            </w:r>
            <w:r w:rsidRPr="00297DD2">
              <w:rPr>
                <w:rFonts w:ascii="Arial" w:hAnsi="Arial" w:cs="Arial"/>
              </w:rPr>
              <w:t>)</w:t>
            </w:r>
          </w:p>
          <w:p w:rsidR="00495FFB" w:rsidRPr="00297DD2" w:rsidRDefault="00495FFB" w:rsidP="00717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Gordon (MG) PRU</w:t>
            </w:r>
          </w:p>
          <w:p w:rsidR="00717862" w:rsidRPr="00297DD2" w:rsidRDefault="00717862" w:rsidP="00063AA5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17862" w:rsidRPr="00297DD2" w:rsidRDefault="00717862" w:rsidP="00717862">
            <w:pPr>
              <w:rPr>
                <w:rFonts w:ascii="Arial" w:hAnsi="Arial" w:cs="Arial"/>
                <w:b/>
                <w:u w:val="single"/>
              </w:rPr>
            </w:pPr>
            <w:r w:rsidRPr="00297DD2">
              <w:rPr>
                <w:rFonts w:ascii="Arial" w:hAnsi="Arial" w:cs="Arial"/>
                <w:b/>
                <w:u w:val="single"/>
              </w:rPr>
              <w:t>Local Authority Officers</w:t>
            </w:r>
          </w:p>
          <w:p w:rsidR="005202AF" w:rsidRPr="00297DD2" w:rsidRDefault="009972F4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Amanda Whitehead</w:t>
            </w:r>
            <w:r w:rsidR="002F1B8E" w:rsidRPr="00297DD2">
              <w:rPr>
                <w:rFonts w:ascii="Arial" w:hAnsi="Arial" w:cs="Arial"/>
              </w:rPr>
              <w:t xml:space="preserve">         </w:t>
            </w:r>
            <w:r w:rsidR="005202AF" w:rsidRPr="00297DD2">
              <w:rPr>
                <w:rFonts w:ascii="Arial" w:hAnsi="Arial" w:cs="Arial"/>
              </w:rPr>
              <w:t xml:space="preserve">  (Assistant Director Education)</w:t>
            </w:r>
          </w:p>
          <w:p w:rsidR="003B315A" w:rsidRPr="00297DD2" w:rsidRDefault="003B315A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Danielle Swainston (DS) Assistant </w:t>
            </w:r>
            <w:proofErr w:type="spellStart"/>
            <w:r w:rsidRPr="00297DD2">
              <w:rPr>
                <w:rFonts w:ascii="Arial" w:hAnsi="Arial" w:cs="Arial"/>
              </w:rPr>
              <w:t>Direc</w:t>
            </w:r>
            <w:proofErr w:type="spellEnd"/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Sandra Shears (</w:t>
            </w:r>
            <w:proofErr w:type="spellStart"/>
            <w:r w:rsidRPr="00297DD2">
              <w:rPr>
                <w:rFonts w:ascii="Arial" w:hAnsi="Arial" w:cs="Arial"/>
              </w:rPr>
              <w:t>SSh</w:t>
            </w:r>
            <w:proofErr w:type="spellEnd"/>
            <w:r w:rsidRPr="00297DD2">
              <w:rPr>
                <w:rFonts w:ascii="Arial" w:hAnsi="Arial" w:cs="Arial"/>
              </w:rPr>
              <w:t>) (Children’s Finance)</w:t>
            </w:r>
          </w:p>
          <w:p w:rsidR="009972F4" w:rsidRPr="00297DD2" w:rsidRDefault="009972F4" w:rsidP="009972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Jane Watt (JW) (Children’s Finance)</w:t>
            </w:r>
          </w:p>
          <w:p w:rsidR="00051C2F" w:rsidRPr="00297DD2" w:rsidRDefault="00051C2F" w:rsidP="00051C2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Eileen Larkin (EL) (Administrator)</w:t>
            </w:r>
          </w:p>
          <w:p w:rsidR="003B315A" w:rsidRPr="00297DD2" w:rsidRDefault="003B315A" w:rsidP="00051C2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Jo Stubbs (JS) </w:t>
            </w:r>
            <w:r w:rsidR="00741D6B" w:rsidRPr="00297DD2">
              <w:rPr>
                <w:rFonts w:ascii="Arial" w:hAnsi="Arial" w:cs="Arial"/>
              </w:rPr>
              <w:t>(Administrator)</w:t>
            </w:r>
          </w:p>
          <w:p w:rsidR="00051C2F" w:rsidRPr="00297DD2" w:rsidRDefault="00051C2F" w:rsidP="00717862">
            <w:pPr>
              <w:rPr>
                <w:rFonts w:ascii="Arial" w:hAnsi="Arial" w:cs="Arial"/>
              </w:rPr>
            </w:pPr>
          </w:p>
          <w:p w:rsidR="00717862" w:rsidRPr="00297DD2" w:rsidRDefault="00717862" w:rsidP="001C5B9F">
            <w:pPr>
              <w:rPr>
                <w:rFonts w:ascii="Arial" w:hAnsi="Arial" w:cs="Arial"/>
              </w:rPr>
            </w:pPr>
          </w:p>
        </w:tc>
      </w:tr>
    </w:tbl>
    <w:p w:rsidR="00C676E4" w:rsidRPr="00297DD2" w:rsidRDefault="00C676E4" w:rsidP="003755AA">
      <w:pPr>
        <w:spacing w:after="0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67"/>
        <w:gridCol w:w="8000"/>
        <w:gridCol w:w="1264"/>
      </w:tblGrid>
      <w:tr w:rsidR="00C676E4" w:rsidRPr="00297DD2" w:rsidTr="00835D11">
        <w:tc>
          <w:tcPr>
            <w:tcW w:w="8762" w:type="dxa"/>
            <w:gridSpan w:val="2"/>
          </w:tcPr>
          <w:p w:rsidR="00C676E4" w:rsidRPr="00297DD2" w:rsidRDefault="00C676E4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Action</w:t>
            </w:r>
          </w:p>
        </w:tc>
      </w:tr>
      <w:tr w:rsidR="002F1B8E" w:rsidRPr="00297DD2" w:rsidTr="00835D11">
        <w:tc>
          <w:tcPr>
            <w:tcW w:w="522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40" w:type="dxa"/>
          </w:tcPr>
          <w:p w:rsidR="002F1B8E" w:rsidRPr="00297DD2" w:rsidRDefault="002F1B8E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Apologies</w:t>
            </w:r>
            <w:r w:rsidR="009972F4" w:rsidRPr="00297DD2">
              <w:rPr>
                <w:rFonts w:ascii="Arial" w:hAnsi="Arial" w:cs="Arial"/>
                <w:b/>
              </w:rPr>
              <w:t xml:space="preserve"> -  </w:t>
            </w:r>
          </w:p>
          <w:p w:rsidR="009972F4" w:rsidRPr="00297DD2" w:rsidRDefault="009972F4" w:rsidP="009972F4">
            <w:pPr>
              <w:jc w:val="both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Lisa </w:t>
            </w:r>
            <w:proofErr w:type="spellStart"/>
            <w:r w:rsidRPr="00297DD2">
              <w:rPr>
                <w:rFonts w:ascii="Arial" w:hAnsi="Arial" w:cs="Arial"/>
              </w:rPr>
              <w:t>Greig</w:t>
            </w:r>
            <w:proofErr w:type="spellEnd"/>
            <w:r w:rsidRPr="00297DD2">
              <w:rPr>
                <w:rFonts w:ascii="Arial" w:hAnsi="Arial" w:cs="Arial"/>
              </w:rPr>
              <w:t xml:space="preserve"> (LG) Acting (Academy - Special)</w:t>
            </w:r>
          </w:p>
          <w:p w:rsidR="009972F4" w:rsidRPr="00297DD2" w:rsidRDefault="009972F4" w:rsidP="009972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Mark Hughes (MH) 16-19 Sector</w:t>
            </w:r>
          </w:p>
          <w:p w:rsidR="00B22FF4" w:rsidRPr="00297DD2" w:rsidRDefault="00B22FF4" w:rsidP="00B22F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Stephen Hammond (SH) (Academy – Secondary)</w:t>
            </w:r>
          </w:p>
          <w:p w:rsidR="00110DCF" w:rsidRPr="00297DD2" w:rsidRDefault="00110DCF" w:rsidP="00110DC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Tracey Gibson (TG) (Secondary Schools)</w:t>
            </w:r>
          </w:p>
          <w:p w:rsidR="009972F4" w:rsidRPr="00297DD2" w:rsidRDefault="00741D6B" w:rsidP="009972F4">
            <w:pPr>
              <w:jc w:val="both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John Hardy</w:t>
            </w:r>
            <w:r w:rsidR="00784F81">
              <w:rPr>
                <w:rFonts w:ascii="Arial" w:hAnsi="Arial" w:cs="Arial"/>
              </w:rPr>
              <w:t xml:space="preserve"> (JH) </w:t>
            </w:r>
          </w:p>
          <w:p w:rsidR="009972F4" w:rsidRPr="00297DD2" w:rsidRDefault="009972F4" w:rsidP="003755AA">
            <w:pPr>
              <w:rPr>
                <w:rFonts w:ascii="Arial" w:hAnsi="Arial" w:cs="Arial"/>
                <w:b/>
              </w:rPr>
            </w:pPr>
          </w:p>
          <w:p w:rsidR="002F1B8E" w:rsidRPr="00297DD2" w:rsidRDefault="002F1B8E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2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2.1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2.2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2.3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240" w:type="dxa"/>
          </w:tcPr>
          <w:p w:rsidR="00C676E4" w:rsidRPr="00297DD2" w:rsidRDefault="00C676E4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Minutes of the Last Meeting</w:t>
            </w:r>
            <w:r w:rsidR="00767C2A" w:rsidRPr="00297DD2">
              <w:rPr>
                <w:rFonts w:ascii="Arial" w:hAnsi="Arial" w:cs="Arial"/>
                <w:b/>
              </w:rPr>
              <w:t xml:space="preserve"> </w:t>
            </w:r>
            <w:r w:rsidR="00835D11">
              <w:rPr>
                <w:rFonts w:ascii="Arial" w:hAnsi="Arial" w:cs="Arial"/>
                <w:b/>
              </w:rPr>
              <w:t>(</w:t>
            </w:r>
            <w:r w:rsidR="009972F4" w:rsidRPr="00297DD2">
              <w:rPr>
                <w:rFonts w:ascii="Arial" w:hAnsi="Arial" w:cs="Arial"/>
                <w:b/>
              </w:rPr>
              <w:t>26 November 2020</w:t>
            </w:r>
            <w:r w:rsidR="00835D11">
              <w:rPr>
                <w:rFonts w:ascii="Arial" w:hAnsi="Arial" w:cs="Arial"/>
                <w:b/>
              </w:rPr>
              <w:t xml:space="preserve">) and Matters Arising </w:t>
            </w:r>
          </w:p>
          <w:p w:rsidR="00741D6B" w:rsidRPr="00297DD2" w:rsidRDefault="00741D6B" w:rsidP="003755AA">
            <w:pPr>
              <w:rPr>
                <w:rFonts w:ascii="Arial" w:hAnsi="Arial" w:cs="Arial"/>
                <w:b/>
              </w:rPr>
            </w:pPr>
          </w:p>
          <w:p w:rsidR="00741D6B" w:rsidRPr="00297DD2" w:rsidRDefault="0084417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Chair welcomed Jo Stubbs as the new administrator for this meeting.</w:t>
            </w: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EL was thanked for her time.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  <w:p w:rsidR="00741D6B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Minutes </w:t>
            </w:r>
            <w:r w:rsidR="00844175" w:rsidRPr="00297DD2">
              <w:rPr>
                <w:rFonts w:ascii="Arial" w:hAnsi="Arial" w:cs="Arial"/>
              </w:rPr>
              <w:t xml:space="preserve">were </w:t>
            </w:r>
            <w:r w:rsidRPr="00297DD2">
              <w:rPr>
                <w:rFonts w:ascii="Arial" w:hAnsi="Arial" w:cs="Arial"/>
              </w:rPr>
              <w:t>accepted</w:t>
            </w:r>
            <w:r w:rsidR="00844175" w:rsidRPr="00297DD2">
              <w:rPr>
                <w:rFonts w:ascii="Arial" w:hAnsi="Arial" w:cs="Arial"/>
              </w:rPr>
              <w:t xml:space="preserve"> as a true record.</w:t>
            </w:r>
          </w:p>
          <w:p w:rsidR="00835D11" w:rsidRDefault="00835D11" w:rsidP="003755AA">
            <w:pPr>
              <w:rPr>
                <w:rFonts w:ascii="Arial" w:hAnsi="Arial" w:cs="Arial"/>
              </w:rPr>
            </w:pPr>
          </w:p>
          <w:p w:rsidR="00835D11" w:rsidRPr="00297DD2" w:rsidRDefault="00835D11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matters arising.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8429F2" w:rsidRPr="00297DD2" w:rsidRDefault="008429F2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29F2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9F2" w:rsidRPr="00297DD2">
              <w:rPr>
                <w:rFonts w:ascii="Arial" w:hAnsi="Arial" w:cs="Arial"/>
              </w:rPr>
              <w:t>.1</w:t>
            </w:r>
          </w:p>
          <w:p w:rsidR="008429F2" w:rsidRPr="00297DD2" w:rsidRDefault="008429F2" w:rsidP="00C676E4">
            <w:pPr>
              <w:jc w:val="center"/>
              <w:rPr>
                <w:rFonts w:ascii="Arial" w:hAnsi="Arial" w:cs="Arial"/>
              </w:rPr>
            </w:pPr>
          </w:p>
          <w:p w:rsidR="008429F2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9F2" w:rsidRPr="00297DD2">
              <w:rPr>
                <w:rFonts w:ascii="Arial" w:hAnsi="Arial" w:cs="Arial"/>
              </w:rPr>
              <w:t>.2</w:t>
            </w: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National Funding Formula (I) (standard item)</w:t>
            </w:r>
          </w:p>
          <w:p w:rsidR="008429F2" w:rsidRPr="00297DD2" w:rsidRDefault="008429F2" w:rsidP="003755AA">
            <w:pPr>
              <w:rPr>
                <w:rFonts w:ascii="Arial" w:hAnsi="Arial" w:cs="Arial"/>
                <w:b/>
              </w:rPr>
            </w:pPr>
          </w:p>
          <w:p w:rsidR="00C676E4" w:rsidRPr="00297DD2" w:rsidRDefault="008429F2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Chair advised </w:t>
            </w:r>
            <w:r w:rsidR="00495FFB">
              <w:rPr>
                <w:rFonts w:ascii="Arial" w:hAnsi="Arial" w:cs="Arial"/>
              </w:rPr>
              <w:t>that this was covered elsewhere on the Agenda.</w:t>
            </w: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8429F2" w:rsidRPr="00297DD2">
              <w:rPr>
                <w:rFonts w:ascii="Arial" w:hAnsi="Arial" w:cs="Arial"/>
              </w:rPr>
              <w:t xml:space="preserve">T </w:t>
            </w:r>
            <w:r w:rsidRPr="00297DD2">
              <w:rPr>
                <w:rFonts w:ascii="Arial" w:hAnsi="Arial" w:cs="Arial"/>
              </w:rPr>
              <w:t xml:space="preserve">enquired if schools had </w:t>
            </w:r>
            <w:r w:rsidR="008429F2" w:rsidRPr="00297DD2">
              <w:rPr>
                <w:rFonts w:ascii="Arial" w:hAnsi="Arial" w:cs="Arial"/>
              </w:rPr>
              <w:t xml:space="preserve">been given any information yet and was advised that </w:t>
            </w:r>
            <w:r w:rsidR="00495FFB">
              <w:rPr>
                <w:rFonts w:ascii="Arial" w:hAnsi="Arial" w:cs="Arial"/>
              </w:rPr>
              <w:t xml:space="preserve">their 2020/21 budgets </w:t>
            </w:r>
            <w:r w:rsidRPr="00297DD2">
              <w:rPr>
                <w:rFonts w:ascii="Arial" w:hAnsi="Arial" w:cs="Arial"/>
              </w:rPr>
              <w:t xml:space="preserve">would be in </w:t>
            </w:r>
            <w:r w:rsidR="008429F2" w:rsidRPr="00297DD2">
              <w:rPr>
                <w:rFonts w:ascii="Arial" w:hAnsi="Arial" w:cs="Arial"/>
              </w:rPr>
              <w:t xml:space="preserve">their </w:t>
            </w:r>
            <w:r w:rsidRPr="00297DD2">
              <w:rPr>
                <w:rFonts w:ascii="Arial" w:hAnsi="Arial" w:cs="Arial"/>
              </w:rPr>
              <w:t>budget pack</w:t>
            </w:r>
            <w:r w:rsidR="008429F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>.</w:t>
            </w: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2555F" w:rsidRPr="00297DD2" w:rsidRDefault="00D2555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D2555F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5F" w:rsidRPr="00297DD2">
              <w:rPr>
                <w:rFonts w:ascii="Arial" w:hAnsi="Arial" w:cs="Arial"/>
              </w:rPr>
              <w:t>.1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56C15" w:rsidRPr="00297DD2">
              <w:rPr>
                <w:rFonts w:ascii="Arial" w:hAnsi="Arial" w:cs="Arial"/>
              </w:rPr>
              <w:t>.2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F56C15" w:rsidRPr="00297DD2">
              <w:rPr>
                <w:rFonts w:ascii="Arial" w:hAnsi="Arial" w:cs="Arial"/>
              </w:rPr>
              <w:t>.3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56C15" w:rsidRPr="00297DD2">
              <w:rPr>
                <w:rFonts w:ascii="Arial" w:hAnsi="Arial" w:cs="Arial"/>
              </w:rPr>
              <w:t>.4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495FFB">
            <w:pPr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SEND free school update (standard item)</w:t>
            </w:r>
          </w:p>
          <w:p w:rsidR="00835D11" w:rsidRDefault="00835D11" w:rsidP="003755AA">
            <w:pPr>
              <w:rPr>
                <w:rFonts w:ascii="Arial" w:hAnsi="Arial" w:cs="Arial"/>
              </w:rPr>
            </w:pPr>
          </w:p>
          <w:p w:rsidR="008429F2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8429F2" w:rsidRPr="00297DD2">
              <w:rPr>
                <w:rFonts w:ascii="Arial" w:hAnsi="Arial" w:cs="Arial"/>
              </w:rPr>
              <w:t xml:space="preserve">S advised that interviews would be taking place on 6 February of 2 x potential providers who </w:t>
            </w:r>
            <w:r w:rsidR="00784F81">
              <w:rPr>
                <w:rFonts w:ascii="Arial" w:hAnsi="Arial" w:cs="Arial"/>
              </w:rPr>
              <w:t xml:space="preserve">could both </w:t>
            </w:r>
            <w:r w:rsidRPr="00297DD2">
              <w:rPr>
                <w:rFonts w:ascii="Arial" w:hAnsi="Arial" w:cs="Arial"/>
              </w:rPr>
              <w:t xml:space="preserve">deliver.  </w:t>
            </w:r>
          </w:p>
          <w:p w:rsidR="008429F2" w:rsidRPr="00297DD2" w:rsidRDefault="008429F2" w:rsidP="003755AA">
            <w:pPr>
              <w:rPr>
                <w:rFonts w:ascii="Arial" w:hAnsi="Arial" w:cs="Arial"/>
              </w:rPr>
            </w:pPr>
          </w:p>
          <w:p w:rsidR="00D2555F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8429F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</w:t>
            </w:r>
            <w:r w:rsidR="008429F2" w:rsidRPr="00297DD2">
              <w:rPr>
                <w:rFonts w:ascii="Arial" w:hAnsi="Arial" w:cs="Arial"/>
              </w:rPr>
              <w:t>would advise Forum of the outcome</w:t>
            </w:r>
            <w:r w:rsidRPr="00297DD2">
              <w:rPr>
                <w:rFonts w:ascii="Arial" w:hAnsi="Arial" w:cs="Arial"/>
              </w:rPr>
              <w:t xml:space="preserve">.  </w:t>
            </w: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lastRenderedPageBreak/>
              <w:t xml:space="preserve">A potential problem was road onto the site as monies to fund this would need to </w:t>
            </w:r>
            <w:r w:rsidR="00741D6B" w:rsidRPr="00297DD2">
              <w:rPr>
                <w:rFonts w:ascii="Arial" w:hAnsi="Arial" w:cs="Arial"/>
              </w:rPr>
              <w:t xml:space="preserve">be found.  </w:t>
            </w:r>
            <w:r w:rsidRPr="00297DD2">
              <w:rPr>
                <w:rFonts w:ascii="Arial" w:hAnsi="Arial" w:cs="Arial"/>
              </w:rPr>
              <w:t>A discussion was had about this.</w:t>
            </w: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</w:p>
          <w:p w:rsidR="00C676E4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50 places</w:t>
            </w:r>
            <w:r w:rsidR="00D2555F" w:rsidRPr="00297DD2">
              <w:rPr>
                <w:rFonts w:ascii="Arial" w:hAnsi="Arial" w:cs="Arial"/>
              </w:rPr>
              <w:t xml:space="preserve"> have been confirmed</w:t>
            </w:r>
            <w:r w:rsidRPr="00297DD2">
              <w:rPr>
                <w:rFonts w:ascii="Arial" w:hAnsi="Arial" w:cs="Arial"/>
              </w:rPr>
              <w:t>.</w:t>
            </w:r>
            <w:r w:rsidR="00D2555F" w:rsidRPr="00297DD2">
              <w:rPr>
                <w:rFonts w:ascii="Arial" w:hAnsi="Arial" w:cs="Arial"/>
              </w:rPr>
              <w:t xml:space="preserve"> 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Pr="00297DD2" w:rsidRDefault="00784F8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DS</w:t>
            </w: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297DD2" w:rsidRPr="00297DD2" w:rsidRDefault="00297DD2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297DD2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97DD2" w:rsidRPr="00835D11">
              <w:rPr>
                <w:rFonts w:ascii="Arial" w:hAnsi="Arial" w:cs="Arial"/>
              </w:rPr>
              <w:t>.1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35D11">
              <w:rPr>
                <w:rFonts w:ascii="Arial" w:hAnsi="Arial" w:cs="Arial"/>
              </w:rPr>
              <w:t>.2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35D11">
              <w:rPr>
                <w:rFonts w:ascii="Arial" w:hAnsi="Arial" w:cs="Arial"/>
              </w:rPr>
              <w:t>.3</w:t>
            </w:r>
          </w:p>
          <w:p w:rsidR="00297DD2" w:rsidRPr="00297DD2" w:rsidRDefault="00297DD2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SEMH (Standard item)</w:t>
            </w:r>
          </w:p>
          <w:p w:rsidR="00297DD2" w:rsidRPr="00297DD2" w:rsidRDefault="00297DD2" w:rsidP="003755AA">
            <w:pPr>
              <w:rPr>
                <w:rFonts w:ascii="Arial" w:hAnsi="Arial" w:cs="Arial"/>
                <w:b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Chair advised </w:t>
            </w:r>
            <w:r w:rsidR="00495FFB">
              <w:rPr>
                <w:rFonts w:ascii="Arial" w:hAnsi="Arial" w:cs="Arial"/>
              </w:rPr>
              <w:t xml:space="preserve">that there was nothing to report.  </w:t>
            </w:r>
            <w:r w:rsidR="00297DD2" w:rsidRPr="00297DD2">
              <w:rPr>
                <w:rFonts w:ascii="Arial" w:hAnsi="Arial" w:cs="Arial"/>
              </w:rPr>
              <w:t xml:space="preserve"> </w:t>
            </w: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741D6B" w:rsidRDefault="00297DD2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 bid had been received from Rossmere</w:t>
            </w:r>
            <w:r w:rsidR="00E3506B">
              <w:rPr>
                <w:rFonts w:ascii="Arial" w:hAnsi="Arial" w:cs="Arial"/>
              </w:rPr>
              <w:t xml:space="preserve"> school </w:t>
            </w:r>
            <w:r w:rsidR="00741D6B" w:rsidRPr="00297DD2">
              <w:rPr>
                <w:rFonts w:ascii="Arial" w:hAnsi="Arial" w:cs="Arial"/>
              </w:rPr>
              <w:t xml:space="preserve">to </w:t>
            </w:r>
            <w:r w:rsidR="00495FFB">
              <w:rPr>
                <w:rFonts w:ascii="Arial" w:hAnsi="Arial" w:cs="Arial"/>
              </w:rPr>
              <w:t xml:space="preserve">reimburse </w:t>
            </w:r>
            <w:r w:rsidR="004A743B">
              <w:rPr>
                <w:rFonts w:ascii="Arial" w:hAnsi="Arial" w:cs="Arial"/>
              </w:rPr>
              <w:t>costs</w:t>
            </w:r>
            <w:r w:rsidR="00495FFB">
              <w:rPr>
                <w:rFonts w:ascii="Arial" w:hAnsi="Arial" w:cs="Arial"/>
              </w:rPr>
              <w:t xml:space="preserve"> relating to the ARP</w:t>
            </w:r>
            <w:r w:rsidR="004A743B">
              <w:rPr>
                <w:rFonts w:ascii="Arial" w:hAnsi="Arial" w:cs="Arial"/>
              </w:rPr>
              <w:t xml:space="preserve">. </w:t>
            </w:r>
            <w:r w:rsidR="00741D6B" w:rsidRPr="00297DD2">
              <w:rPr>
                <w:rFonts w:ascii="Arial" w:hAnsi="Arial" w:cs="Arial"/>
              </w:rPr>
              <w:t xml:space="preserve">  Retrospect f</w:t>
            </w:r>
            <w:r w:rsidRPr="00297DD2">
              <w:rPr>
                <w:rFonts w:ascii="Arial" w:hAnsi="Arial" w:cs="Arial"/>
              </w:rPr>
              <w:t>u</w:t>
            </w:r>
            <w:r w:rsidR="00741D6B" w:rsidRPr="00297DD2">
              <w:rPr>
                <w:rFonts w:ascii="Arial" w:hAnsi="Arial" w:cs="Arial"/>
              </w:rPr>
              <w:t>n</w:t>
            </w:r>
            <w:r w:rsidRPr="00297DD2">
              <w:rPr>
                <w:rFonts w:ascii="Arial" w:hAnsi="Arial" w:cs="Arial"/>
              </w:rPr>
              <w:t>d</w:t>
            </w:r>
            <w:r w:rsidR="00741D6B" w:rsidRPr="00297DD2">
              <w:rPr>
                <w:rFonts w:ascii="Arial" w:hAnsi="Arial" w:cs="Arial"/>
              </w:rPr>
              <w:t xml:space="preserve">ing </w:t>
            </w:r>
            <w:r w:rsidR="00495FFB">
              <w:rPr>
                <w:rFonts w:ascii="Arial" w:hAnsi="Arial" w:cs="Arial"/>
              </w:rPr>
              <w:t>was</w:t>
            </w:r>
            <w:r w:rsidR="00741D6B" w:rsidRPr="00297DD2">
              <w:rPr>
                <w:rFonts w:ascii="Arial" w:hAnsi="Arial" w:cs="Arial"/>
              </w:rPr>
              <w:t xml:space="preserve"> approved</w:t>
            </w:r>
            <w:r w:rsidRPr="00297DD2">
              <w:rPr>
                <w:rFonts w:ascii="Arial" w:hAnsi="Arial" w:cs="Arial"/>
              </w:rPr>
              <w:t>.</w:t>
            </w:r>
            <w:r w:rsidR="00741D6B" w:rsidRPr="00297DD2">
              <w:rPr>
                <w:rFonts w:ascii="Arial" w:hAnsi="Arial" w:cs="Arial"/>
              </w:rPr>
              <w:t xml:space="preserve"> </w:t>
            </w:r>
            <w:r w:rsidRPr="00297DD2">
              <w:rPr>
                <w:rFonts w:ascii="Arial" w:hAnsi="Arial" w:cs="Arial"/>
              </w:rPr>
              <w:t>£</w:t>
            </w:r>
            <w:r w:rsidR="00741D6B" w:rsidRPr="00297DD2">
              <w:rPr>
                <w:rFonts w:ascii="Arial" w:hAnsi="Arial" w:cs="Arial"/>
              </w:rPr>
              <w:t>38</w:t>
            </w:r>
            <w:r w:rsidR="00495FFB">
              <w:rPr>
                <w:rFonts w:ascii="Arial" w:hAnsi="Arial" w:cs="Arial"/>
              </w:rPr>
              <w:t>5</w:t>
            </w:r>
            <w:r w:rsidR="00741D6B" w:rsidRPr="00297DD2">
              <w:rPr>
                <w:rFonts w:ascii="Arial" w:hAnsi="Arial" w:cs="Arial"/>
              </w:rPr>
              <w:t>00 to be used</w:t>
            </w:r>
            <w:r w:rsidR="00495FFB">
              <w:rPr>
                <w:rFonts w:ascii="Arial" w:hAnsi="Arial" w:cs="Arial"/>
              </w:rPr>
              <w:t xml:space="preserve">. </w:t>
            </w:r>
            <w:r w:rsidR="004A743B">
              <w:rPr>
                <w:rFonts w:ascii="Arial" w:hAnsi="Arial" w:cs="Arial"/>
              </w:rPr>
              <w:t xml:space="preserve"> </w:t>
            </w:r>
            <w:proofErr w:type="spellStart"/>
            <w:r w:rsidR="00741D6B" w:rsidRPr="00297DD2">
              <w:rPr>
                <w:rFonts w:ascii="Arial" w:hAnsi="Arial" w:cs="Arial"/>
              </w:rPr>
              <w:t>S</w:t>
            </w:r>
            <w:r w:rsidR="00E3506B">
              <w:rPr>
                <w:rFonts w:ascii="Arial" w:hAnsi="Arial" w:cs="Arial"/>
              </w:rPr>
              <w:t>Sh</w:t>
            </w:r>
            <w:proofErr w:type="spellEnd"/>
            <w:r w:rsidR="00741D6B" w:rsidRPr="00297DD2">
              <w:rPr>
                <w:rFonts w:ascii="Arial" w:hAnsi="Arial" w:cs="Arial"/>
              </w:rPr>
              <w:t xml:space="preserve"> </w:t>
            </w:r>
            <w:r w:rsidR="00784F81">
              <w:rPr>
                <w:rFonts w:ascii="Arial" w:hAnsi="Arial" w:cs="Arial"/>
              </w:rPr>
              <w:t>would</w:t>
            </w:r>
            <w:r w:rsidR="00741D6B" w:rsidRPr="00297DD2">
              <w:rPr>
                <w:rFonts w:ascii="Arial" w:hAnsi="Arial" w:cs="Arial"/>
              </w:rPr>
              <w:t xml:space="preserve"> </w:t>
            </w:r>
            <w:r w:rsidR="00495FFB">
              <w:rPr>
                <w:rFonts w:ascii="Arial" w:hAnsi="Arial" w:cs="Arial"/>
              </w:rPr>
              <w:t>contact</w:t>
            </w:r>
            <w:r w:rsidR="00741D6B" w:rsidRPr="00297DD2">
              <w:rPr>
                <w:rFonts w:ascii="Arial" w:hAnsi="Arial" w:cs="Arial"/>
              </w:rPr>
              <w:t xml:space="preserve"> the school and in</w:t>
            </w:r>
            <w:r w:rsidR="00E3506B">
              <w:rPr>
                <w:rFonts w:ascii="Arial" w:hAnsi="Arial" w:cs="Arial"/>
              </w:rPr>
              <w:t xml:space="preserve">form them </w:t>
            </w:r>
            <w:r w:rsidR="00741D6B" w:rsidRPr="00297DD2">
              <w:rPr>
                <w:rFonts w:ascii="Arial" w:hAnsi="Arial" w:cs="Arial"/>
              </w:rPr>
              <w:t>of t</w:t>
            </w:r>
            <w:r w:rsidR="004A743B">
              <w:rPr>
                <w:rFonts w:ascii="Arial" w:hAnsi="Arial" w:cs="Arial"/>
              </w:rPr>
              <w:t>he</w:t>
            </w:r>
            <w:r w:rsidR="00E3506B">
              <w:rPr>
                <w:rFonts w:ascii="Arial" w:hAnsi="Arial" w:cs="Arial"/>
              </w:rPr>
              <w:t xml:space="preserve"> decision</w:t>
            </w:r>
            <w:r w:rsidR="00741D6B" w:rsidRPr="00297DD2">
              <w:rPr>
                <w:rFonts w:ascii="Arial" w:hAnsi="Arial" w:cs="Arial"/>
              </w:rPr>
              <w:t>.</w:t>
            </w:r>
          </w:p>
          <w:p w:rsidR="00495FFB" w:rsidRPr="00297DD2" w:rsidRDefault="00495FFB" w:rsidP="003755AA">
            <w:pPr>
              <w:rPr>
                <w:rFonts w:ascii="Arial" w:hAnsi="Arial" w:cs="Arial"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C676E4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297DD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–</w:t>
            </w:r>
            <w:r w:rsidR="004A743B">
              <w:rPr>
                <w:rFonts w:ascii="Arial" w:hAnsi="Arial" w:cs="Arial"/>
              </w:rPr>
              <w:t xml:space="preserve"> </w:t>
            </w:r>
            <w:r w:rsidR="00835D11">
              <w:rPr>
                <w:rFonts w:ascii="Arial" w:hAnsi="Arial" w:cs="Arial"/>
              </w:rPr>
              <w:t xml:space="preserve">suggested </w:t>
            </w:r>
            <w:r w:rsidR="004A743B">
              <w:rPr>
                <w:rFonts w:ascii="Arial" w:hAnsi="Arial" w:cs="Arial"/>
              </w:rPr>
              <w:t xml:space="preserve">reviving the </w:t>
            </w:r>
            <w:r w:rsidR="00835D11">
              <w:rPr>
                <w:rFonts w:ascii="Arial" w:hAnsi="Arial" w:cs="Arial"/>
              </w:rPr>
              <w:t xml:space="preserve">SEMH </w:t>
            </w:r>
            <w:r w:rsidRPr="00297DD2">
              <w:rPr>
                <w:rFonts w:ascii="Arial" w:hAnsi="Arial" w:cs="Arial"/>
              </w:rPr>
              <w:t>group.</w:t>
            </w:r>
            <w:r w:rsidR="002C200F" w:rsidRPr="00297DD2">
              <w:rPr>
                <w:rFonts w:ascii="Arial" w:hAnsi="Arial" w:cs="Arial"/>
              </w:rPr>
              <w:t xml:space="preserve">  </w:t>
            </w:r>
            <w:r w:rsidR="00835D11">
              <w:rPr>
                <w:rFonts w:ascii="Arial" w:hAnsi="Arial" w:cs="Arial"/>
              </w:rPr>
              <w:t xml:space="preserve">After discussion it was agreed to have </w:t>
            </w:r>
            <w:r w:rsidR="002C200F" w:rsidRPr="00297DD2">
              <w:rPr>
                <w:rFonts w:ascii="Arial" w:hAnsi="Arial" w:cs="Arial"/>
              </w:rPr>
              <w:t>a meeting first and then discuss how to move forward</w:t>
            </w:r>
            <w:r w:rsidR="00835D11">
              <w:rPr>
                <w:rFonts w:ascii="Arial" w:hAnsi="Arial" w:cs="Arial"/>
              </w:rPr>
              <w:t>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495FFB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Actioned</w:t>
            </w:r>
          </w:p>
          <w:p w:rsidR="00495FFB" w:rsidRDefault="00495FF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DS</w:t>
            </w: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Pr="00297DD2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7C2A" w:rsidRPr="00297DD2" w:rsidTr="00835D11">
        <w:tc>
          <w:tcPr>
            <w:tcW w:w="522" w:type="dxa"/>
          </w:tcPr>
          <w:p w:rsidR="00767C2A" w:rsidRPr="00835D11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 w:rsidRPr="00835D11">
              <w:rPr>
                <w:rFonts w:ascii="Arial" w:hAnsi="Arial" w:cs="Arial"/>
                <w:b/>
              </w:rPr>
              <w:t>6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 w:rsidRPr="00835D11">
              <w:rPr>
                <w:rFonts w:ascii="Arial" w:hAnsi="Arial" w:cs="Arial"/>
              </w:rPr>
              <w:t>6.1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495FFB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Pr="00835D11" w:rsidRDefault="0060629F" w:rsidP="00C67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767C2A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School Balances (Mid-Year Review) (R) (A)</w:t>
            </w:r>
          </w:p>
          <w:p w:rsidR="00835D11" w:rsidRDefault="00835D11" w:rsidP="003755AA">
            <w:pPr>
              <w:rPr>
                <w:rFonts w:ascii="Arial" w:hAnsi="Arial" w:cs="Arial"/>
                <w:b/>
              </w:rPr>
            </w:pPr>
          </w:p>
          <w:p w:rsidR="00835D11" w:rsidRDefault="00835D11" w:rsidP="0083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accordance with the ‘Scheme for Financing Schools’, and as agreed by Schools’ Forum, schools are required to</w:t>
            </w:r>
            <w:r w:rsidRPr="00127C03">
              <w:rPr>
                <w:rFonts w:ascii="Arial" w:hAnsi="Arial" w:cs="Arial"/>
              </w:rPr>
              <w:t xml:space="preserve"> complete two balances surveys</w:t>
            </w:r>
            <w:r>
              <w:rPr>
                <w:rFonts w:ascii="Arial" w:hAnsi="Arial" w:cs="Arial"/>
              </w:rPr>
              <w:t xml:space="preserve"> each year: o</w:t>
            </w:r>
            <w:r w:rsidRPr="00127C03">
              <w:rPr>
                <w:rFonts w:ascii="Arial" w:hAnsi="Arial" w:cs="Arial"/>
              </w:rPr>
              <w:t xml:space="preserve">ne following outturn as at </w:t>
            </w:r>
            <w:r>
              <w:rPr>
                <w:rFonts w:ascii="Arial" w:hAnsi="Arial" w:cs="Arial"/>
              </w:rPr>
              <w:t xml:space="preserve">the end of </w:t>
            </w:r>
            <w:r w:rsidRPr="00127C03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>,</w:t>
            </w:r>
            <w:r w:rsidRPr="00127C03">
              <w:rPr>
                <w:rFonts w:ascii="Arial" w:hAnsi="Arial" w:cs="Arial"/>
              </w:rPr>
              <w:t xml:space="preserve"> and an update in December.</w:t>
            </w:r>
          </w:p>
          <w:p w:rsidR="00835D11" w:rsidRPr="00127C03" w:rsidRDefault="00835D11" w:rsidP="00835D11">
            <w:pPr>
              <w:ind w:left="720"/>
              <w:rPr>
                <w:rFonts w:ascii="Arial" w:hAnsi="Arial" w:cs="Arial"/>
              </w:rPr>
            </w:pPr>
          </w:p>
          <w:p w:rsidR="00835D11" w:rsidRDefault="00835D11" w:rsidP="00835D11">
            <w:pPr>
              <w:rPr>
                <w:rFonts w:ascii="Arial" w:hAnsi="Arial" w:cs="Arial"/>
              </w:rPr>
            </w:pPr>
            <w:r w:rsidRPr="00687A45">
              <w:rPr>
                <w:rFonts w:ascii="Arial" w:hAnsi="Arial" w:cs="Arial"/>
              </w:rPr>
              <w:t>Concerns have been expressed regarding the ongoing high level of school balances.  Schools</w:t>
            </w:r>
            <w:r>
              <w:rPr>
                <w:rFonts w:ascii="Arial" w:hAnsi="Arial" w:cs="Arial"/>
              </w:rPr>
              <w:t>’</w:t>
            </w:r>
            <w:r w:rsidRPr="00687A45">
              <w:rPr>
                <w:rFonts w:ascii="Arial" w:hAnsi="Arial" w:cs="Arial"/>
              </w:rPr>
              <w:t xml:space="preserve"> Forum agreed that a robust challenge would be made to ensure that schools are spending their balances effectively.  A </w:t>
            </w:r>
            <w:r>
              <w:rPr>
                <w:rFonts w:ascii="Arial" w:hAnsi="Arial" w:cs="Arial"/>
              </w:rPr>
              <w:t xml:space="preserve">Forum </w:t>
            </w:r>
            <w:r w:rsidRPr="00687A45">
              <w:rPr>
                <w:rFonts w:ascii="Arial" w:hAnsi="Arial" w:cs="Arial"/>
              </w:rPr>
              <w:t>members</w:t>
            </w:r>
            <w:r>
              <w:rPr>
                <w:rFonts w:ascii="Arial" w:hAnsi="Arial" w:cs="Arial"/>
              </w:rPr>
              <w:t>’</w:t>
            </w:r>
            <w:r w:rsidRPr="00687A45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riad panel, was set up to monitor this.  Last </w:t>
            </w:r>
            <w:r w:rsidRPr="00E40827">
              <w:rPr>
                <w:rFonts w:ascii="Arial" w:hAnsi="Arial" w:cs="Arial"/>
              </w:rPr>
              <w:t>year one school</w:t>
            </w:r>
            <w:r>
              <w:rPr>
                <w:rFonts w:ascii="Arial" w:hAnsi="Arial" w:cs="Arial"/>
              </w:rPr>
              <w:t xml:space="preserve"> was referred to the panel.</w:t>
            </w:r>
          </w:p>
          <w:p w:rsidR="00835D11" w:rsidRPr="00687A45" w:rsidRDefault="00835D11" w:rsidP="00835D11">
            <w:pPr>
              <w:rPr>
                <w:rFonts w:ascii="Arial" w:hAnsi="Arial" w:cs="Arial"/>
              </w:rPr>
            </w:pPr>
          </w:p>
          <w:p w:rsidR="00835D11" w:rsidRPr="00127C03" w:rsidRDefault="00835D11" w:rsidP="00835D11">
            <w:pPr>
              <w:rPr>
                <w:rFonts w:ascii="Arial" w:hAnsi="Arial" w:cs="Arial"/>
                <w:color w:val="000000" w:themeColor="text1"/>
              </w:rPr>
            </w:pPr>
            <w:r w:rsidRPr="00127C03">
              <w:rPr>
                <w:rFonts w:ascii="Arial" w:hAnsi="Arial" w:cs="Arial"/>
                <w:color w:val="000000" w:themeColor="text1"/>
              </w:rPr>
              <w:t>As part of this review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the December update m</w:t>
            </w:r>
            <w:r w:rsidRPr="00127C03">
              <w:rPr>
                <w:rFonts w:ascii="Arial" w:hAnsi="Arial" w:cs="Arial"/>
                <w:color w:val="000000" w:themeColor="text1"/>
              </w:rPr>
              <w:t>onitor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 the actual spend against the planned use identified in the </w:t>
            </w:r>
            <w:r>
              <w:rPr>
                <w:rFonts w:ascii="Arial" w:hAnsi="Arial" w:cs="Arial"/>
                <w:color w:val="000000" w:themeColor="text1"/>
              </w:rPr>
              <w:t xml:space="preserve">March 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survey.  </w:t>
            </w:r>
          </w:p>
          <w:p w:rsidR="00835D11" w:rsidRDefault="00835D11" w:rsidP="003755AA">
            <w:pPr>
              <w:rPr>
                <w:rFonts w:ascii="Arial" w:hAnsi="Arial" w:cs="Arial"/>
                <w:b/>
              </w:rPr>
            </w:pPr>
          </w:p>
          <w:p w:rsidR="00835D11" w:rsidRPr="00272C39" w:rsidRDefault="00272C39" w:rsidP="003755AA">
            <w:pPr>
              <w:rPr>
                <w:rFonts w:ascii="Arial" w:hAnsi="Arial" w:cs="Arial"/>
              </w:rPr>
            </w:pPr>
            <w:proofErr w:type="spellStart"/>
            <w:r w:rsidRPr="00272C39">
              <w:rPr>
                <w:rFonts w:ascii="Arial" w:hAnsi="Arial" w:cs="Arial"/>
              </w:rPr>
              <w:t>SSh</w:t>
            </w:r>
            <w:proofErr w:type="spellEnd"/>
            <w:r w:rsidRPr="00272C39">
              <w:rPr>
                <w:rFonts w:ascii="Arial" w:hAnsi="Arial" w:cs="Arial"/>
              </w:rPr>
              <w:t xml:space="preserve"> referred to the report.</w:t>
            </w: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  <w:r w:rsidRPr="00494C96">
              <w:rPr>
                <w:rFonts w:ascii="Arial" w:hAnsi="Arial" w:cs="Arial"/>
              </w:rPr>
              <w:t xml:space="preserve">Forum </w:t>
            </w:r>
            <w:r w:rsidR="00494C96" w:rsidRPr="00494C96">
              <w:rPr>
                <w:rFonts w:ascii="Arial" w:hAnsi="Arial" w:cs="Arial"/>
              </w:rPr>
              <w:t xml:space="preserve">members were asked to </w:t>
            </w:r>
            <w:r w:rsidRPr="00494C96">
              <w:rPr>
                <w:rFonts w:ascii="Arial" w:hAnsi="Arial" w:cs="Arial"/>
              </w:rPr>
              <w:t>note contents of report</w:t>
            </w:r>
            <w:r w:rsidRPr="00297DD2">
              <w:rPr>
                <w:rFonts w:ascii="Arial" w:hAnsi="Arial" w:cs="Arial"/>
                <w:b/>
              </w:rPr>
              <w:t>.</w:t>
            </w:r>
          </w:p>
          <w:p w:rsidR="00494C96" w:rsidRDefault="00494C96" w:rsidP="003755AA">
            <w:pPr>
              <w:rPr>
                <w:rFonts w:ascii="Arial" w:hAnsi="Arial" w:cs="Arial"/>
              </w:rPr>
            </w:pPr>
          </w:p>
          <w:p w:rsidR="00494C96" w:rsidRDefault="00494C96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asked members to convene the Excess Balances Panel for the three primary schools beyond the agreed threshold. After discussion it was agreed that a 3</w:t>
            </w:r>
            <w:r w:rsidRPr="00494C9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person would be required as a Chair and Vice Chair were already in place.</w:t>
            </w:r>
          </w:p>
          <w:p w:rsidR="00A60816" w:rsidRDefault="00A60816" w:rsidP="003755AA">
            <w:pPr>
              <w:rPr>
                <w:rFonts w:ascii="Arial" w:hAnsi="Arial" w:cs="Arial"/>
              </w:rPr>
            </w:pPr>
          </w:p>
          <w:p w:rsidR="002C200F" w:rsidRPr="00297DD2" w:rsidRDefault="00A60816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 felt that 3</w:t>
            </w:r>
            <w:r w:rsidRPr="00A608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person nominated would need to consider where their school</w:t>
            </w:r>
            <w:r w:rsidR="002C200F" w:rsidRPr="00297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was in terms of budget</w:t>
            </w:r>
            <w:r w:rsidR="002C200F" w:rsidRPr="00297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allow no conflict of interest.</w:t>
            </w: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767C2A" w:rsidRPr="00297DD2" w:rsidRDefault="00767C2A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767C2A" w:rsidRPr="00297DD2" w:rsidRDefault="00767C2A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 w:rsidRPr="0060629F">
              <w:rPr>
                <w:rFonts w:ascii="Arial" w:hAnsi="Arial" w:cs="Arial"/>
              </w:rPr>
              <w:t>7.1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P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C676E4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 xml:space="preserve">High Needs </w:t>
            </w:r>
            <w:r w:rsidR="00A60816">
              <w:rPr>
                <w:rFonts w:ascii="Arial" w:hAnsi="Arial" w:cs="Arial"/>
                <w:b/>
              </w:rPr>
              <w:t xml:space="preserve">Block Budget </w:t>
            </w:r>
            <w:r w:rsidRPr="00297DD2">
              <w:rPr>
                <w:rFonts w:ascii="Arial" w:hAnsi="Arial" w:cs="Arial"/>
                <w:b/>
              </w:rPr>
              <w:t>Update for 2020/21 (R) (D)</w:t>
            </w:r>
          </w:p>
          <w:p w:rsidR="00A60816" w:rsidRDefault="00A60816" w:rsidP="003755AA">
            <w:pPr>
              <w:rPr>
                <w:rFonts w:ascii="Arial" w:hAnsi="Arial" w:cs="Arial"/>
                <w:b/>
              </w:rPr>
            </w:pPr>
          </w:p>
          <w:p w:rsidR="00A60816" w:rsidRDefault="00A60816" w:rsidP="00A60816">
            <w:pPr>
              <w:rPr>
                <w:rFonts w:ascii="Arial" w:hAnsi="Arial" w:cs="Arial"/>
              </w:rPr>
            </w:pPr>
            <w:r w:rsidRPr="00A60816">
              <w:rPr>
                <w:rFonts w:ascii="Arial" w:hAnsi="Arial" w:cs="Arial"/>
              </w:rPr>
              <w:t>This report confirms the latest high needs block allocation for 2020/21, along with an update on the block transfer position in order to confirm the level of available high needs funding in 2020/21.</w:t>
            </w:r>
          </w:p>
          <w:p w:rsidR="00A60816" w:rsidRDefault="00A60816" w:rsidP="00A60816">
            <w:pPr>
              <w:rPr>
                <w:rFonts w:ascii="Arial" w:hAnsi="Arial" w:cs="Arial"/>
              </w:rPr>
            </w:pPr>
          </w:p>
          <w:p w:rsidR="00A60816" w:rsidRDefault="00A60816" w:rsidP="00A6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referred to the report and an overview was given.</w:t>
            </w:r>
          </w:p>
          <w:p w:rsidR="000E47BA" w:rsidRDefault="000E47BA" w:rsidP="00A60816">
            <w:pPr>
              <w:rPr>
                <w:rFonts w:ascii="Arial" w:hAnsi="Arial" w:cs="Arial"/>
              </w:rPr>
            </w:pP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asked to:</w:t>
            </w: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</w:rPr>
            </w:pPr>
          </w:p>
          <w:p w:rsidR="000E47BA" w:rsidRPr="000E47BA" w:rsidRDefault="000E47BA" w:rsidP="000E47BA">
            <w:pPr>
              <w:pStyle w:val="ListParagraph"/>
              <w:numPr>
                <w:ilvl w:val="0"/>
                <w:numId w:val="3"/>
              </w:numPr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 w:rsidRPr="000E47BA">
              <w:rPr>
                <w:rFonts w:ascii="Arial" w:hAnsi="Arial" w:cs="Arial"/>
                <w:sz w:val="22"/>
                <w:szCs w:val="22"/>
              </w:rPr>
              <w:t>Note the contents of the report, including the projected funding pressure for 2020/21;</w:t>
            </w:r>
          </w:p>
          <w:p w:rsidR="000E47BA" w:rsidRPr="000E47BA" w:rsidRDefault="000E47BA" w:rsidP="000E47BA">
            <w:pPr>
              <w:pStyle w:val="ListParagraph"/>
              <w:numPr>
                <w:ilvl w:val="0"/>
                <w:numId w:val="3"/>
              </w:numPr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 w:rsidRPr="000E47BA">
              <w:rPr>
                <w:rFonts w:ascii="Arial" w:hAnsi="Arial" w:cs="Arial"/>
                <w:sz w:val="22"/>
                <w:szCs w:val="22"/>
              </w:rPr>
              <w:t>Ratify the proposed amendment from the Secretary of State to transfer 0.5% (or £0.329m) of the schools block to the high needs block in 2020/21.</w:t>
            </w:r>
          </w:p>
          <w:p w:rsidR="000E47BA" w:rsidRDefault="000E47BA" w:rsidP="000E47BA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O’B</w:t>
            </w:r>
            <w:r w:rsidRPr="00297DD2">
              <w:rPr>
                <w:rFonts w:ascii="Arial" w:hAnsi="Arial" w:cs="Arial"/>
              </w:rPr>
              <w:t>rien arrived at 9.22</w:t>
            </w:r>
            <w:r>
              <w:rPr>
                <w:rFonts w:ascii="Arial" w:hAnsi="Arial" w:cs="Arial"/>
              </w:rPr>
              <w:t>am.</w:t>
            </w:r>
          </w:p>
          <w:p w:rsidR="00495FFB" w:rsidRDefault="00495FFB" w:rsidP="000E47BA">
            <w:pPr>
              <w:rPr>
                <w:rFonts w:ascii="Arial" w:hAnsi="Arial" w:cs="Arial"/>
              </w:rPr>
            </w:pPr>
          </w:p>
          <w:p w:rsidR="00495FFB" w:rsidRDefault="00495FFB" w:rsidP="000E47BA">
            <w:pPr>
              <w:rPr>
                <w:rFonts w:ascii="Arial" w:hAnsi="Arial" w:cs="Arial"/>
              </w:rPr>
            </w:pPr>
          </w:p>
          <w:p w:rsidR="000E47BA" w:rsidRDefault="000E47BA" w:rsidP="000E47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Forum Members are eligible to vote on this proposal</w:t>
            </w:r>
          </w:p>
          <w:p w:rsidR="00495FFB" w:rsidRPr="00A60816" w:rsidRDefault="00495FFB" w:rsidP="00A60816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Vote was taken for ratification</w:t>
            </w: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 xml:space="preserve">For </w:t>
            </w:r>
            <w:r w:rsidRPr="00297DD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All</w:t>
            </w: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>Against</w:t>
            </w:r>
            <w:r w:rsidRPr="00297DD2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None </w:t>
            </w:r>
          </w:p>
          <w:p w:rsidR="002C200F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>Abstention</w:t>
            </w:r>
            <w:r>
              <w:rPr>
                <w:rFonts w:ascii="Arial" w:hAnsi="Arial" w:cs="Arial"/>
                <w:b/>
              </w:rPr>
              <w:t xml:space="preserve"> : </w:t>
            </w:r>
            <w:r w:rsidRPr="00BF6856">
              <w:rPr>
                <w:rFonts w:ascii="Arial" w:hAnsi="Arial" w:cs="Arial"/>
              </w:rPr>
              <w:t>None</w:t>
            </w:r>
          </w:p>
          <w:p w:rsidR="00495FFB" w:rsidRDefault="00495FFB" w:rsidP="003755AA">
            <w:pPr>
              <w:rPr>
                <w:rFonts w:ascii="Arial" w:hAnsi="Arial" w:cs="Arial"/>
              </w:rPr>
            </w:pPr>
          </w:p>
          <w:p w:rsidR="00495FFB" w:rsidRDefault="00495FFB" w:rsidP="003755AA">
            <w:pPr>
              <w:rPr>
                <w:rFonts w:ascii="Arial" w:hAnsi="Arial" w:cs="Arial"/>
              </w:rPr>
            </w:pPr>
          </w:p>
          <w:p w:rsidR="002C200F" w:rsidRPr="00297DD2" w:rsidRDefault="00495FFB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Discussions took place around the new HNB Task &amp; Finish Group .</w:t>
            </w:r>
            <w:r w:rsidR="002C200F" w:rsidRPr="00297DD2">
              <w:rPr>
                <w:rFonts w:ascii="Arial" w:hAnsi="Arial" w:cs="Arial"/>
              </w:rPr>
              <w:t>D</w:t>
            </w:r>
            <w:r w:rsidR="000E47BA">
              <w:rPr>
                <w:rFonts w:ascii="Arial" w:hAnsi="Arial" w:cs="Arial"/>
              </w:rPr>
              <w:t>T</w:t>
            </w:r>
            <w:r w:rsidR="002C200F" w:rsidRPr="00297DD2">
              <w:rPr>
                <w:rFonts w:ascii="Arial" w:hAnsi="Arial" w:cs="Arial"/>
              </w:rPr>
              <w:t xml:space="preserve"> – </w:t>
            </w:r>
            <w:r w:rsidR="000E47BA">
              <w:rPr>
                <w:rFonts w:ascii="Arial" w:hAnsi="Arial" w:cs="Arial"/>
              </w:rPr>
              <w:t xml:space="preserve">requested a </w:t>
            </w:r>
            <w:r w:rsidR="002C200F" w:rsidRPr="00297DD2">
              <w:rPr>
                <w:rFonts w:ascii="Arial" w:hAnsi="Arial" w:cs="Arial"/>
              </w:rPr>
              <w:t>breakdown of costs</w:t>
            </w:r>
            <w:r w:rsidR="000E47BA">
              <w:rPr>
                <w:rFonts w:ascii="Arial" w:hAnsi="Arial" w:cs="Arial"/>
              </w:rPr>
              <w:t xml:space="preserve"> (How the High Needs Block was </w:t>
            </w:r>
            <w:r w:rsidR="00FA622E">
              <w:rPr>
                <w:rFonts w:ascii="Arial" w:hAnsi="Arial" w:cs="Arial"/>
              </w:rPr>
              <w:t>funded</w:t>
            </w:r>
            <w:r w:rsidR="000E47BA">
              <w:rPr>
                <w:rFonts w:ascii="Arial" w:hAnsi="Arial" w:cs="Arial"/>
              </w:rPr>
              <w:t xml:space="preserve">) before Friday. JW advised that the information would </w:t>
            </w:r>
            <w:r w:rsidR="002C200F" w:rsidRPr="00297DD2">
              <w:rPr>
                <w:rFonts w:ascii="Arial" w:hAnsi="Arial" w:cs="Arial"/>
              </w:rPr>
              <w:t>be distributed prio</w:t>
            </w:r>
            <w:r w:rsidR="000E47BA">
              <w:rPr>
                <w:rFonts w:ascii="Arial" w:hAnsi="Arial" w:cs="Arial"/>
              </w:rPr>
              <w:t>r</w:t>
            </w:r>
            <w:r w:rsidR="002C200F" w:rsidRPr="00297DD2">
              <w:rPr>
                <w:rFonts w:ascii="Arial" w:hAnsi="Arial" w:cs="Arial"/>
              </w:rPr>
              <w:t xml:space="preserve"> to the meeting.   </w:t>
            </w:r>
          </w:p>
          <w:p w:rsidR="002C200F" w:rsidRPr="00297DD2" w:rsidRDefault="002C200F" w:rsidP="003755AA">
            <w:pPr>
              <w:rPr>
                <w:rFonts w:ascii="Arial" w:hAnsi="Arial" w:cs="Arial"/>
              </w:rPr>
            </w:pPr>
          </w:p>
          <w:p w:rsidR="00BF6856" w:rsidRDefault="00BF6856" w:rsidP="00BF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 – </w:t>
            </w:r>
            <w:r w:rsidR="00FA622E">
              <w:rPr>
                <w:rFonts w:ascii="Arial" w:hAnsi="Arial" w:cs="Arial"/>
              </w:rPr>
              <w:t>highlighted that a substantial amount of money was still left in the SEMH capital pot. He felt that Forum</w:t>
            </w:r>
            <w:r>
              <w:rPr>
                <w:rFonts w:ascii="Arial" w:hAnsi="Arial" w:cs="Arial"/>
              </w:rPr>
              <w:t xml:space="preserve"> need to consider </w:t>
            </w:r>
            <w:r w:rsidR="00FA622E">
              <w:rPr>
                <w:rFonts w:ascii="Arial" w:hAnsi="Arial" w:cs="Arial"/>
              </w:rPr>
              <w:t xml:space="preserve">how to use the </w:t>
            </w:r>
            <w:r>
              <w:rPr>
                <w:rFonts w:ascii="Arial" w:hAnsi="Arial" w:cs="Arial"/>
              </w:rPr>
              <w:t>money</w:t>
            </w:r>
            <w:r w:rsidR="00FA622E">
              <w:rPr>
                <w:rFonts w:ascii="Arial" w:hAnsi="Arial" w:cs="Arial"/>
              </w:rPr>
              <w:t>.</w:t>
            </w:r>
            <w:r w:rsidRPr="00297DD2">
              <w:rPr>
                <w:rFonts w:ascii="Arial" w:hAnsi="Arial" w:cs="Arial"/>
              </w:rPr>
              <w:t xml:space="preserve"> </w:t>
            </w:r>
          </w:p>
          <w:p w:rsidR="00BF6856" w:rsidRDefault="00BF6856" w:rsidP="00BF6856">
            <w:pPr>
              <w:rPr>
                <w:rFonts w:ascii="Arial" w:hAnsi="Arial" w:cs="Arial"/>
              </w:rPr>
            </w:pP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Action to bring back to forum</w:t>
            </w:r>
            <w:r w:rsidR="00FA622E">
              <w:rPr>
                <w:rFonts w:ascii="Arial" w:hAnsi="Arial" w:cs="Arial"/>
              </w:rPr>
              <w:t xml:space="preserve"> report</w:t>
            </w:r>
            <w:r w:rsidRPr="00297DD2">
              <w:rPr>
                <w:rFonts w:ascii="Arial" w:hAnsi="Arial" w:cs="Arial"/>
              </w:rPr>
              <w:t xml:space="preserve"> for next agenda</w:t>
            </w:r>
            <w:r w:rsidR="0060629F">
              <w:rPr>
                <w:rFonts w:ascii="Arial" w:hAnsi="Arial" w:cs="Arial"/>
              </w:rPr>
              <w:t>.</w:t>
            </w:r>
          </w:p>
          <w:p w:rsidR="002C200F" w:rsidRPr="00297DD2" w:rsidRDefault="002C200F" w:rsidP="003755AA">
            <w:pPr>
              <w:rPr>
                <w:rFonts w:ascii="Arial" w:hAnsi="Arial" w:cs="Arial"/>
              </w:rPr>
            </w:pP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FA622E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JW</w:t>
            </w:r>
          </w:p>
          <w:p w:rsidR="0060629F" w:rsidRPr="00297DD2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P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8.1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8.2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576809" w:rsidRDefault="00576809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P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  <w:p w:rsidR="00063AA5" w:rsidRPr="00297DD2" w:rsidRDefault="00063AA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063AA5" w:rsidRPr="00297DD2" w:rsidRDefault="00063AA5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C676E4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Growth Fund Update (R) (I)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Pr="00EA1B70" w:rsidRDefault="00EA1B70" w:rsidP="00EA1B70">
            <w:pPr>
              <w:rPr>
                <w:rFonts w:ascii="Arial" w:hAnsi="Arial" w:cs="Arial"/>
                <w:color w:val="FF0000"/>
              </w:rPr>
            </w:pPr>
            <w:r w:rsidRPr="00EA1B70">
              <w:rPr>
                <w:rFonts w:ascii="Arial" w:hAnsi="Arial" w:cs="Arial"/>
              </w:rPr>
              <w:t xml:space="preserve">From 2019/20, ESFA (Education and Skills Funding Agency) moved to a new formulaic approach that distributes growth funding on the basis of lagged pupil growth. </w:t>
            </w:r>
          </w:p>
          <w:p w:rsidR="00EA1B70" w:rsidRPr="002F069C" w:rsidRDefault="00EA1B70" w:rsidP="00EA1B70">
            <w:pPr>
              <w:pStyle w:val="ListParagraph"/>
              <w:ind w:left="786"/>
              <w:rPr>
                <w:rFonts w:ascii="Arial" w:hAnsi="Arial" w:cs="Arial"/>
                <w:color w:val="FF0000"/>
              </w:rPr>
            </w:pPr>
            <w:r w:rsidRPr="00ED4F3E">
              <w:rPr>
                <w:rFonts w:ascii="Arial" w:hAnsi="Arial" w:cs="Arial"/>
                <w:color w:val="FF0000"/>
              </w:rPr>
              <w:t xml:space="preserve"> </w:t>
            </w:r>
          </w:p>
          <w:p w:rsidR="00EA1B70" w:rsidRPr="00EA1B70" w:rsidRDefault="00EA1B70" w:rsidP="00EA1B70">
            <w:pPr>
              <w:rPr>
                <w:rFonts w:ascii="Arial" w:hAnsi="Arial" w:cs="Arial"/>
                <w:color w:val="FF0000"/>
              </w:rPr>
            </w:pPr>
            <w:r w:rsidRPr="00EA1B70">
              <w:rPr>
                <w:rFonts w:ascii="Arial" w:hAnsi="Arial" w:cs="Arial"/>
              </w:rPr>
              <w:t>Hartlepool received a growth fund allocation of £0.157m as part of the Dedicated Schools Grant for 2019/20. Growth fund disbursement was completed in 2019/20 in line with the policy agreed by Schools’ Forum on 7 May 2019.</w:t>
            </w:r>
          </w:p>
          <w:p w:rsidR="00EA1B70" w:rsidRPr="00ED4F3E" w:rsidRDefault="00EA1B70" w:rsidP="00EA1B70">
            <w:pPr>
              <w:pStyle w:val="ListParagraph"/>
              <w:rPr>
                <w:rFonts w:ascii="Arial" w:hAnsi="Arial" w:cs="Arial"/>
              </w:rPr>
            </w:pPr>
          </w:p>
          <w:p w:rsidR="00EA1B70" w:rsidRPr="00EA1B70" w:rsidRDefault="00EA1B70" w:rsidP="00EA1B70">
            <w:pPr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In December 2019, ESFA published growth funding of £0.343m for Hartlepool.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Pr="00EA1B70" w:rsidRDefault="00EA1B70" w:rsidP="003755AA">
            <w:pPr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JW referred to the report.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recommended to note the contents of the report.</w:t>
            </w: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</w:rPr>
            </w:pP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MT – felt </w:t>
            </w:r>
            <w:r w:rsidR="00EA1B70">
              <w:rPr>
                <w:rFonts w:ascii="Arial" w:hAnsi="Arial" w:cs="Arial"/>
              </w:rPr>
              <w:t>that the funding was not reflected in s</w:t>
            </w:r>
            <w:r w:rsidRPr="00297DD2">
              <w:rPr>
                <w:rFonts w:ascii="Arial" w:hAnsi="Arial" w:cs="Arial"/>
              </w:rPr>
              <w:t>pecial schools</w:t>
            </w:r>
            <w:r w:rsidR="00EA1B70">
              <w:rPr>
                <w:rFonts w:ascii="Arial" w:hAnsi="Arial" w:cs="Arial"/>
              </w:rPr>
              <w:t xml:space="preserve"> and asked if help could be given from the High Needs Block</w:t>
            </w:r>
            <w:r w:rsidR="00784F81">
              <w:rPr>
                <w:rFonts w:ascii="Arial" w:hAnsi="Arial" w:cs="Arial"/>
              </w:rPr>
              <w:t>?</w:t>
            </w:r>
            <w:r w:rsidR="00EA1B70">
              <w:rPr>
                <w:rFonts w:ascii="Arial" w:hAnsi="Arial" w:cs="Arial"/>
              </w:rPr>
              <w:t xml:space="preserve"> </w:t>
            </w:r>
            <w:r w:rsidRPr="00297DD2">
              <w:rPr>
                <w:rFonts w:ascii="Arial" w:hAnsi="Arial" w:cs="Arial"/>
              </w:rPr>
              <w:t xml:space="preserve">  Could this be looked into?    Chair asked for this to be explored. 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Pr="00297DD2" w:rsidRDefault="00EA1B70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JW</w:t>
            </w:r>
          </w:p>
        </w:tc>
      </w:tr>
      <w:tr w:rsidR="002F1B8E" w:rsidRPr="00297DD2" w:rsidTr="00835D11">
        <w:tc>
          <w:tcPr>
            <w:tcW w:w="522" w:type="dxa"/>
          </w:tcPr>
          <w:p w:rsidR="002F1B8E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9.1</w:t>
            </w: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:rsidR="00784F81" w:rsidRDefault="00784F81" w:rsidP="00C676E4">
            <w:pPr>
              <w:jc w:val="center"/>
              <w:rPr>
                <w:rFonts w:ascii="Arial" w:hAnsi="Arial" w:cs="Arial"/>
              </w:rPr>
            </w:pPr>
          </w:p>
          <w:p w:rsidR="00784F81" w:rsidRPr="00EA1B70" w:rsidRDefault="00784F8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School Budget Share Update 2020/21 –  (R) (I)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C24DA4" w:rsidRPr="00C24DA4" w:rsidRDefault="00C24DA4" w:rsidP="00C24DA4">
            <w:pPr>
              <w:rPr>
                <w:rFonts w:ascii="Arial" w:hAnsi="Arial" w:cs="Arial"/>
              </w:rPr>
            </w:pPr>
            <w:r w:rsidRPr="00C24DA4">
              <w:rPr>
                <w:rFonts w:ascii="Arial" w:hAnsi="Arial" w:cs="Arial"/>
              </w:rPr>
              <w:lastRenderedPageBreak/>
              <w:t>This report provides an updated school block allocation to reflect the updated allocations published by ESFA, along with the outcome of the two disapplication requests.</w:t>
            </w:r>
          </w:p>
          <w:p w:rsidR="00EA1B70" w:rsidRPr="00297DD2" w:rsidRDefault="00EA1B70" w:rsidP="003755AA">
            <w:pPr>
              <w:rPr>
                <w:rFonts w:ascii="Arial" w:hAnsi="Arial" w:cs="Arial"/>
                <w:b/>
              </w:rPr>
            </w:pPr>
          </w:p>
          <w:p w:rsidR="00063AA5" w:rsidRPr="00C24DA4" w:rsidRDefault="00C24DA4" w:rsidP="003755AA">
            <w:pPr>
              <w:rPr>
                <w:rFonts w:ascii="Arial" w:hAnsi="Arial" w:cs="Arial"/>
              </w:rPr>
            </w:pPr>
            <w:r w:rsidRPr="00C24DA4">
              <w:rPr>
                <w:rFonts w:ascii="Arial" w:hAnsi="Arial" w:cs="Arial"/>
              </w:rPr>
              <w:t>JW referred to the report and highlighted the changes that were made.</w:t>
            </w:r>
          </w:p>
          <w:p w:rsidR="00C24DA4" w:rsidRPr="00C24DA4" w:rsidRDefault="00C24DA4" w:rsidP="003755AA">
            <w:pPr>
              <w:rPr>
                <w:rFonts w:ascii="Arial" w:hAnsi="Arial" w:cs="Arial"/>
              </w:rPr>
            </w:pPr>
          </w:p>
          <w:p w:rsidR="00C24DA4" w:rsidRDefault="00C24DA4" w:rsidP="00C24DA4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C24DA4" w:rsidRDefault="00C24DA4" w:rsidP="00C24DA4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C24DA4" w:rsidRDefault="00C24DA4" w:rsidP="00C24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asked to note the changes to schools block funding outlined in the report.</w:t>
            </w: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0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 w:rsidRPr="00E576A7">
              <w:rPr>
                <w:rFonts w:ascii="Arial" w:hAnsi="Arial" w:cs="Arial"/>
              </w:rPr>
              <w:t>10.1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FA6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</w:p>
          <w:p w:rsidR="00576809" w:rsidRDefault="00576809" w:rsidP="00FA622E">
            <w:pPr>
              <w:rPr>
                <w:rFonts w:ascii="Arial" w:hAnsi="Arial" w:cs="Arial"/>
              </w:rPr>
            </w:pPr>
          </w:p>
          <w:p w:rsidR="00E576A7" w:rsidRDefault="00E576A7" w:rsidP="00FA6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P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Review of Schools’ Forum Constitution and Membership (R) (A)</w:t>
            </w:r>
          </w:p>
          <w:p w:rsidR="00A7444F" w:rsidRDefault="00A7444F" w:rsidP="003755AA">
            <w:pPr>
              <w:rPr>
                <w:rFonts w:ascii="Arial" w:hAnsi="Arial" w:cs="Arial"/>
                <w:b/>
              </w:rPr>
            </w:pPr>
          </w:p>
          <w:p w:rsidR="00A7444F" w:rsidRDefault="00A7444F" w:rsidP="00A7444F">
            <w:pPr>
              <w:tabs>
                <w:tab w:val="num" w:pos="113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</w:t>
            </w:r>
            <w:r w:rsidRPr="00987512">
              <w:rPr>
                <w:rFonts w:ascii="Arial" w:hAnsi="Arial" w:cs="Arial"/>
                <w:bCs/>
              </w:rPr>
              <w:t xml:space="preserve"> report </w:t>
            </w:r>
            <w:r>
              <w:rPr>
                <w:rFonts w:ascii="Arial" w:hAnsi="Arial" w:cs="Arial"/>
                <w:bCs/>
              </w:rPr>
              <w:t>introduces a review of the Forum Constitution and presents the proposed revised membership of Forum based on the October 2019 census pupil numbers.</w:t>
            </w:r>
          </w:p>
          <w:p w:rsidR="00A7444F" w:rsidRPr="00297DD2" w:rsidRDefault="00A7444F" w:rsidP="003755AA">
            <w:pPr>
              <w:rPr>
                <w:rFonts w:ascii="Arial" w:hAnsi="Arial" w:cs="Arial"/>
                <w:b/>
              </w:rPr>
            </w:pPr>
          </w:p>
          <w:p w:rsidR="007A04BE" w:rsidRDefault="007A04BE" w:rsidP="003755AA">
            <w:pPr>
              <w:rPr>
                <w:rFonts w:ascii="Arial" w:hAnsi="Arial" w:cs="Arial"/>
              </w:rPr>
            </w:pPr>
            <w:proofErr w:type="spellStart"/>
            <w:r w:rsidRPr="00297DD2">
              <w:rPr>
                <w:rFonts w:ascii="Arial" w:hAnsi="Arial" w:cs="Arial"/>
              </w:rPr>
              <w:t>SSh</w:t>
            </w:r>
            <w:proofErr w:type="spellEnd"/>
            <w:r w:rsidR="00DA7A69">
              <w:rPr>
                <w:rFonts w:ascii="Arial" w:hAnsi="Arial" w:cs="Arial"/>
              </w:rPr>
              <w:t xml:space="preserve"> </w:t>
            </w:r>
            <w:r w:rsidR="00A7444F">
              <w:rPr>
                <w:rFonts w:ascii="Arial" w:hAnsi="Arial" w:cs="Arial"/>
              </w:rPr>
              <w:t xml:space="preserve">referred to the </w:t>
            </w:r>
            <w:r w:rsidR="00DA7A69">
              <w:rPr>
                <w:rFonts w:ascii="Arial" w:hAnsi="Arial" w:cs="Arial"/>
              </w:rPr>
              <w:t>report and an overview was given.</w:t>
            </w:r>
          </w:p>
          <w:p w:rsidR="00DA7A69" w:rsidRDefault="00DA7A69" w:rsidP="003755AA">
            <w:pPr>
              <w:rPr>
                <w:rFonts w:ascii="Arial" w:hAnsi="Arial" w:cs="Arial"/>
              </w:rPr>
            </w:pPr>
          </w:p>
          <w:p w:rsidR="007A04BE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were asked if they wanted to </w:t>
            </w:r>
            <w:r w:rsidR="007A04BE" w:rsidRPr="00297DD2">
              <w:rPr>
                <w:rFonts w:ascii="Arial" w:hAnsi="Arial" w:cs="Arial"/>
              </w:rPr>
              <w:t xml:space="preserve">change the current set up of the </w:t>
            </w:r>
            <w:proofErr w:type="gramStart"/>
            <w:r w:rsidR="007A04BE" w:rsidRPr="00297DD2">
              <w:rPr>
                <w:rFonts w:ascii="Arial" w:hAnsi="Arial" w:cs="Arial"/>
              </w:rPr>
              <w:t>membership</w:t>
            </w:r>
            <w:r>
              <w:rPr>
                <w:rFonts w:ascii="Arial" w:hAnsi="Arial" w:cs="Arial"/>
              </w:rPr>
              <w:t>?</w:t>
            </w:r>
            <w:proofErr w:type="gramEnd"/>
          </w:p>
          <w:p w:rsidR="007A04BE" w:rsidRDefault="007A04BE" w:rsidP="003755AA">
            <w:pPr>
              <w:rPr>
                <w:rFonts w:ascii="Arial" w:hAnsi="Arial" w:cs="Arial"/>
              </w:rPr>
            </w:pPr>
          </w:p>
          <w:p w:rsidR="00DA7A69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enquired if it was normal practice for the vice chair to become chair and was advised that this was the case. 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Default="007A04BE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DA7A69">
              <w:rPr>
                <w:rFonts w:ascii="Arial" w:hAnsi="Arial" w:cs="Arial"/>
              </w:rPr>
              <w:t xml:space="preserve">T </w:t>
            </w:r>
            <w:r w:rsidRPr="00297DD2">
              <w:rPr>
                <w:rFonts w:ascii="Arial" w:hAnsi="Arial" w:cs="Arial"/>
              </w:rPr>
              <w:t xml:space="preserve">– </w:t>
            </w:r>
            <w:r w:rsidR="00DA7A69">
              <w:rPr>
                <w:rFonts w:ascii="Arial" w:hAnsi="Arial" w:cs="Arial"/>
              </w:rPr>
              <w:t>felt</w:t>
            </w:r>
            <w:r w:rsidRPr="00297DD2">
              <w:rPr>
                <w:rFonts w:ascii="Arial" w:hAnsi="Arial" w:cs="Arial"/>
              </w:rPr>
              <w:t xml:space="preserve"> that </w:t>
            </w:r>
            <w:r w:rsidR="00DA7A69">
              <w:rPr>
                <w:rFonts w:ascii="Arial" w:hAnsi="Arial" w:cs="Arial"/>
              </w:rPr>
              <w:t>members who did not turn up to 2 x consecutive meetings should be written</w:t>
            </w:r>
            <w:r w:rsidRPr="00297DD2">
              <w:rPr>
                <w:rFonts w:ascii="Arial" w:hAnsi="Arial" w:cs="Arial"/>
              </w:rPr>
              <w:t xml:space="preserve"> </w:t>
            </w:r>
            <w:r w:rsidR="00DA7A69">
              <w:rPr>
                <w:rFonts w:ascii="Arial" w:hAnsi="Arial" w:cs="Arial"/>
              </w:rPr>
              <w:t>to and reminded of the importance of attending.</w:t>
            </w:r>
          </w:p>
          <w:p w:rsidR="00DA7A69" w:rsidRPr="00297DD2" w:rsidRDefault="00DA7A69" w:rsidP="003755AA">
            <w:pPr>
              <w:rPr>
                <w:rFonts w:ascii="Arial" w:hAnsi="Arial" w:cs="Arial"/>
              </w:rPr>
            </w:pPr>
          </w:p>
          <w:p w:rsidR="007A04BE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discussion was had about the Diocesan</w:t>
            </w:r>
            <w:r w:rsidR="007A04BE" w:rsidRPr="00297DD2">
              <w:rPr>
                <w:rFonts w:ascii="Arial" w:hAnsi="Arial" w:cs="Arial"/>
              </w:rPr>
              <w:t xml:space="preserve"> rep</w:t>
            </w:r>
            <w:r w:rsidR="00FA622E">
              <w:rPr>
                <w:rFonts w:ascii="Arial" w:hAnsi="Arial" w:cs="Arial"/>
              </w:rPr>
              <w:t>resentatives</w:t>
            </w:r>
            <w:r w:rsidR="00E576A7">
              <w:rPr>
                <w:rFonts w:ascii="Arial" w:hAnsi="Arial" w:cs="Arial"/>
              </w:rPr>
              <w:t>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 </w:t>
            </w:r>
            <w:r w:rsidR="007A04BE" w:rsidRPr="00297DD2">
              <w:rPr>
                <w:rFonts w:ascii="Arial" w:hAnsi="Arial" w:cs="Arial"/>
              </w:rPr>
              <w:t xml:space="preserve">requested that a table be drawn up to show </w:t>
            </w:r>
            <w:r w:rsidR="00FA622E">
              <w:rPr>
                <w:rFonts w:ascii="Arial" w:hAnsi="Arial" w:cs="Arial"/>
              </w:rPr>
              <w:t xml:space="preserve">attendance </w:t>
            </w:r>
            <w:r w:rsidR="00FA622E" w:rsidRPr="00297DD2">
              <w:rPr>
                <w:rFonts w:ascii="Arial" w:hAnsi="Arial" w:cs="Arial"/>
              </w:rPr>
              <w:t>of</w:t>
            </w:r>
            <w:r w:rsidR="007A04BE" w:rsidRPr="00297DD2">
              <w:rPr>
                <w:rFonts w:ascii="Arial" w:hAnsi="Arial" w:cs="Arial"/>
              </w:rPr>
              <w:t xml:space="preserve"> fo</w:t>
            </w:r>
            <w:r>
              <w:rPr>
                <w:rFonts w:ascii="Arial" w:hAnsi="Arial" w:cs="Arial"/>
              </w:rPr>
              <w:t>rum members throughout the year.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</w:t>
            </w:r>
            <w:r w:rsidR="00E576A7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– feels if a sub does not attend then a school is not represented.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FA622E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B507D0" w:rsidRPr="00297DD2">
              <w:rPr>
                <w:rFonts w:ascii="Arial" w:hAnsi="Arial" w:cs="Arial"/>
              </w:rPr>
              <w:t xml:space="preserve"> </w:t>
            </w:r>
            <w:r w:rsidR="00E576A7">
              <w:rPr>
                <w:rFonts w:ascii="Arial" w:hAnsi="Arial" w:cs="Arial"/>
              </w:rPr>
              <w:t>–</w:t>
            </w:r>
            <w:r w:rsidR="00B507D0" w:rsidRPr="00297DD2">
              <w:rPr>
                <w:rFonts w:ascii="Arial" w:hAnsi="Arial" w:cs="Arial"/>
              </w:rPr>
              <w:t xml:space="preserve"> </w:t>
            </w:r>
            <w:r w:rsidR="00E576A7">
              <w:rPr>
                <w:rFonts w:ascii="Arial" w:hAnsi="Arial" w:cs="Arial"/>
              </w:rPr>
              <w:t>To feed back to HT</w:t>
            </w:r>
            <w:r w:rsidR="007A04BE" w:rsidRPr="00297DD2">
              <w:rPr>
                <w:rFonts w:ascii="Arial" w:hAnsi="Arial" w:cs="Arial"/>
              </w:rPr>
              <w:t xml:space="preserve"> meeting next week </w:t>
            </w:r>
            <w:r w:rsidR="00E576A7">
              <w:rPr>
                <w:rFonts w:ascii="Arial" w:hAnsi="Arial" w:cs="Arial"/>
              </w:rPr>
              <w:t xml:space="preserve">regarding </w:t>
            </w:r>
            <w:r w:rsidR="007A04BE" w:rsidRPr="00297DD2">
              <w:rPr>
                <w:rFonts w:ascii="Arial" w:hAnsi="Arial" w:cs="Arial"/>
              </w:rPr>
              <w:t xml:space="preserve">looking a representation.  </w:t>
            </w:r>
            <w:r w:rsidR="00B507D0" w:rsidRPr="00297DD2">
              <w:rPr>
                <w:rFonts w:ascii="Arial" w:hAnsi="Arial" w:cs="Arial"/>
              </w:rPr>
              <w:t xml:space="preserve">31 </w:t>
            </w:r>
            <w:r w:rsidR="00E576A7">
              <w:rPr>
                <w:rFonts w:ascii="Arial" w:hAnsi="Arial" w:cs="Arial"/>
              </w:rPr>
              <w:t>M</w:t>
            </w:r>
            <w:r w:rsidR="00B507D0" w:rsidRPr="00297DD2">
              <w:rPr>
                <w:rFonts w:ascii="Arial" w:hAnsi="Arial" w:cs="Arial"/>
              </w:rPr>
              <w:t xml:space="preserve">arch </w:t>
            </w:r>
            <w:r w:rsidR="00E576A7">
              <w:rPr>
                <w:rFonts w:ascii="Arial" w:hAnsi="Arial" w:cs="Arial"/>
              </w:rPr>
              <w:t>should be de</w:t>
            </w:r>
            <w:r w:rsidR="00B507D0" w:rsidRPr="00297DD2">
              <w:rPr>
                <w:rFonts w:ascii="Arial" w:hAnsi="Arial" w:cs="Arial"/>
              </w:rPr>
              <w:t xml:space="preserve">adline </w:t>
            </w:r>
            <w:r w:rsidR="00E576A7">
              <w:rPr>
                <w:rFonts w:ascii="Arial" w:hAnsi="Arial" w:cs="Arial"/>
              </w:rPr>
              <w:t xml:space="preserve">for names to be put forward for </w:t>
            </w:r>
            <w:r w:rsidR="00B507D0" w:rsidRPr="00297DD2">
              <w:rPr>
                <w:rFonts w:ascii="Arial" w:hAnsi="Arial" w:cs="Arial"/>
              </w:rPr>
              <w:t xml:space="preserve">representation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 </w:t>
            </w:r>
            <w:r w:rsidR="00B507D0" w:rsidRPr="00297DD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Catholic schools do not go MAT until </w:t>
            </w:r>
            <w:r w:rsidR="00B507D0" w:rsidRPr="00297DD2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and to be </w:t>
            </w:r>
            <w:r w:rsidR="00B507D0" w:rsidRPr="00297DD2">
              <w:rPr>
                <w:rFonts w:ascii="Arial" w:hAnsi="Arial" w:cs="Arial"/>
              </w:rPr>
              <w:t xml:space="preserve">mindful of </w:t>
            </w:r>
            <w:r>
              <w:rPr>
                <w:rFonts w:ascii="Arial" w:hAnsi="Arial" w:cs="Arial"/>
              </w:rPr>
              <w:t xml:space="preserve">this.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 to discuss at </w:t>
            </w:r>
            <w:r w:rsidR="00B507D0" w:rsidRPr="00297DD2">
              <w:rPr>
                <w:rFonts w:ascii="Arial" w:hAnsi="Arial" w:cs="Arial"/>
              </w:rPr>
              <w:t xml:space="preserve">secondary heads </w:t>
            </w:r>
            <w:r>
              <w:rPr>
                <w:rFonts w:ascii="Arial" w:hAnsi="Arial" w:cs="Arial"/>
              </w:rPr>
              <w:t xml:space="preserve">meeting re HT at St Hild’s not </w:t>
            </w:r>
            <w:r w:rsidR="00B507D0" w:rsidRPr="00297DD2">
              <w:rPr>
                <w:rFonts w:ascii="Arial" w:hAnsi="Arial" w:cs="Arial"/>
              </w:rPr>
              <w:t>want</w:t>
            </w:r>
            <w:r>
              <w:rPr>
                <w:rFonts w:ascii="Arial" w:hAnsi="Arial" w:cs="Arial"/>
              </w:rPr>
              <w:t xml:space="preserve">ing to </w:t>
            </w:r>
            <w:r w:rsidR="00B507D0" w:rsidRPr="00297DD2">
              <w:rPr>
                <w:rFonts w:ascii="Arial" w:hAnsi="Arial" w:cs="Arial"/>
              </w:rPr>
              <w:t>be chair</w:t>
            </w:r>
            <w:r>
              <w:rPr>
                <w:rFonts w:ascii="Arial" w:hAnsi="Arial" w:cs="Arial"/>
              </w:rPr>
              <w:t xml:space="preserve">. </w:t>
            </w:r>
            <w:r w:rsidR="00B507D0" w:rsidRPr="00297DD2">
              <w:rPr>
                <w:rFonts w:ascii="Arial" w:hAnsi="Arial" w:cs="Arial"/>
              </w:rPr>
              <w:t xml:space="preserve">To be discussed as a group and for decisions made. 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7A04BE" w:rsidRPr="00297DD2" w:rsidRDefault="00E576A7" w:rsidP="00375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A622E">
              <w:rPr>
                <w:rFonts w:ascii="Arial" w:hAnsi="Arial" w:cs="Arial"/>
              </w:rPr>
              <w:t xml:space="preserve">appointment </w:t>
            </w:r>
            <w:r>
              <w:rPr>
                <w:rFonts w:ascii="Arial" w:hAnsi="Arial" w:cs="Arial"/>
              </w:rPr>
              <w:t xml:space="preserve">of </w:t>
            </w:r>
            <w:r w:rsidR="00FA622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Chair will be discussed also.</w:t>
            </w:r>
          </w:p>
          <w:p w:rsidR="007A04BE" w:rsidRPr="00297DD2" w:rsidRDefault="007A04BE" w:rsidP="003755AA">
            <w:pPr>
              <w:rPr>
                <w:rFonts w:ascii="Arial" w:hAnsi="Arial" w:cs="Arial"/>
                <w:b/>
              </w:rPr>
            </w:pP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</w:t>
            </w: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Pr="00297DD2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1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11.1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11.2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11.3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11.4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11.5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11.6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297DD2" w:rsidRDefault="00934671" w:rsidP="00835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Easter 202</w:t>
            </w:r>
            <w:r w:rsidR="00B507D0" w:rsidRPr="00297DD2">
              <w:rPr>
                <w:rFonts w:ascii="Arial" w:hAnsi="Arial" w:cs="Arial"/>
                <w:b/>
              </w:rPr>
              <w:t>1</w:t>
            </w:r>
            <w:r w:rsidRPr="00297DD2">
              <w:rPr>
                <w:rFonts w:ascii="Arial" w:hAnsi="Arial" w:cs="Arial"/>
                <w:b/>
              </w:rPr>
              <w:t xml:space="preserve"> and Closure of Accounts (R) (A)</w:t>
            </w:r>
          </w:p>
          <w:p w:rsidR="00934671" w:rsidRDefault="00934671" w:rsidP="003755AA">
            <w:pPr>
              <w:rPr>
                <w:rFonts w:ascii="Arial" w:hAnsi="Arial" w:cs="Arial"/>
                <w:b/>
              </w:rPr>
            </w:pPr>
          </w:p>
          <w:p w:rsidR="00934671" w:rsidRPr="00934671" w:rsidRDefault="00934671" w:rsidP="00934671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 w:rsidRPr="00934671">
              <w:rPr>
                <w:rFonts w:ascii="Arial" w:hAnsi="Arial" w:cs="Arial"/>
                <w:bCs/>
              </w:rPr>
              <w:t>This report provides an update on the statutory deadline for local authorities’ statutory accounts in 2020/21 with particular reference to the date Easter falls in 2021.</w:t>
            </w:r>
          </w:p>
          <w:p w:rsidR="00934671" w:rsidRPr="00C57A6A" w:rsidRDefault="00934671" w:rsidP="00934671">
            <w:pPr>
              <w:pStyle w:val="ListParagraph"/>
              <w:tabs>
                <w:tab w:val="left" w:pos="709"/>
              </w:tabs>
              <w:ind w:left="705"/>
              <w:jc w:val="both"/>
              <w:rPr>
                <w:rFonts w:ascii="Arial" w:hAnsi="Arial" w:cs="Arial"/>
                <w:bCs/>
              </w:rPr>
            </w:pPr>
          </w:p>
          <w:p w:rsidR="00934671" w:rsidRPr="00934671" w:rsidRDefault="00934671" w:rsidP="00934671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 w:rsidRPr="00934671">
              <w:rPr>
                <w:rFonts w:ascii="Arial" w:hAnsi="Arial" w:cs="Arial"/>
                <w:bCs/>
              </w:rPr>
              <w:t>Good Friday falls on 2 April 2021 and Easter Monday on 5 April 2021.</w:t>
            </w:r>
          </w:p>
          <w:p w:rsidR="00934671" w:rsidRPr="00297DD2" w:rsidRDefault="00934671" w:rsidP="003755AA">
            <w:pPr>
              <w:rPr>
                <w:rFonts w:ascii="Arial" w:hAnsi="Arial" w:cs="Arial"/>
                <w:b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proofErr w:type="spellStart"/>
            <w:r w:rsidRPr="00297DD2">
              <w:rPr>
                <w:rFonts w:ascii="Arial" w:hAnsi="Arial" w:cs="Arial"/>
              </w:rPr>
              <w:t>S</w:t>
            </w:r>
            <w:r w:rsidR="00934671">
              <w:rPr>
                <w:rFonts w:ascii="Arial" w:hAnsi="Arial" w:cs="Arial"/>
              </w:rPr>
              <w:t>Sh</w:t>
            </w:r>
            <w:proofErr w:type="spellEnd"/>
            <w:r w:rsidR="00934671">
              <w:rPr>
                <w:rFonts w:ascii="Arial" w:hAnsi="Arial" w:cs="Arial"/>
              </w:rPr>
              <w:t xml:space="preserve"> referred to the report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lastRenderedPageBreak/>
              <w:t>Sufficient tim</w:t>
            </w:r>
            <w:r w:rsidR="00934671">
              <w:rPr>
                <w:rFonts w:ascii="Arial" w:hAnsi="Arial" w:cs="Arial"/>
              </w:rPr>
              <w:t>e</w:t>
            </w:r>
            <w:r w:rsidRPr="00297DD2">
              <w:rPr>
                <w:rFonts w:ascii="Arial" w:hAnsi="Arial" w:cs="Arial"/>
              </w:rPr>
              <w:t xml:space="preserve"> </w:t>
            </w:r>
            <w:r w:rsidR="00934671">
              <w:rPr>
                <w:rFonts w:ascii="Arial" w:hAnsi="Arial" w:cs="Arial"/>
              </w:rPr>
              <w:t xml:space="preserve">was needed to </w:t>
            </w:r>
            <w:r w:rsidRPr="00297DD2">
              <w:rPr>
                <w:rFonts w:ascii="Arial" w:hAnsi="Arial" w:cs="Arial"/>
              </w:rPr>
              <w:t xml:space="preserve">carry out </w:t>
            </w:r>
            <w:r w:rsidR="00934671">
              <w:rPr>
                <w:rFonts w:ascii="Arial" w:hAnsi="Arial" w:cs="Arial"/>
              </w:rPr>
              <w:t xml:space="preserve">necessary financial </w:t>
            </w:r>
            <w:r w:rsidRPr="00297DD2">
              <w:rPr>
                <w:rFonts w:ascii="Arial" w:hAnsi="Arial" w:cs="Arial"/>
              </w:rPr>
              <w:t>work.  Vis</w:t>
            </w:r>
            <w:r w:rsidR="00934671">
              <w:rPr>
                <w:rFonts w:ascii="Arial" w:hAnsi="Arial" w:cs="Arial"/>
              </w:rPr>
              <w:t>i</w:t>
            </w:r>
            <w:r w:rsidRPr="00297DD2">
              <w:rPr>
                <w:rFonts w:ascii="Arial" w:hAnsi="Arial" w:cs="Arial"/>
              </w:rPr>
              <w:t>ts to schools will be booked in</w:t>
            </w:r>
            <w:r w:rsidR="00934671">
              <w:rPr>
                <w:rFonts w:ascii="Arial" w:hAnsi="Arial" w:cs="Arial"/>
              </w:rPr>
              <w:t>.</w:t>
            </w:r>
            <w:r w:rsidR="00FA622E">
              <w:rPr>
                <w:rFonts w:ascii="Arial" w:hAnsi="Arial" w:cs="Arial"/>
              </w:rPr>
              <w:t xml:space="preserve"> Visits will take place on Thursday 1st April or Tuesday and Wednesday 6</w:t>
            </w:r>
            <w:r w:rsidR="00FA622E" w:rsidRPr="00FA622E">
              <w:rPr>
                <w:rFonts w:ascii="Arial" w:hAnsi="Arial" w:cs="Arial"/>
                <w:vertAlign w:val="superscript"/>
              </w:rPr>
              <w:t>th</w:t>
            </w:r>
            <w:r w:rsidR="00FA622E">
              <w:rPr>
                <w:rFonts w:ascii="Arial" w:hAnsi="Arial" w:cs="Arial"/>
              </w:rPr>
              <w:t xml:space="preserve"> and 7</w:t>
            </w:r>
            <w:r w:rsidR="00FA622E" w:rsidRPr="00FA622E">
              <w:rPr>
                <w:rFonts w:ascii="Arial" w:hAnsi="Arial" w:cs="Arial"/>
                <w:vertAlign w:val="superscript"/>
              </w:rPr>
              <w:t>th</w:t>
            </w:r>
            <w:r w:rsidR="00FA622E">
              <w:rPr>
                <w:rFonts w:ascii="Arial" w:hAnsi="Arial" w:cs="Arial"/>
              </w:rPr>
              <w:t xml:space="preserve"> April.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b/>
                <w:u w:val="single"/>
              </w:rPr>
            </w:pPr>
            <w:r w:rsidRPr="008507B7">
              <w:rPr>
                <w:rFonts w:ascii="Arial" w:hAnsi="Arial" w:cs="Arial"/>
                <w:b/>
                <w:u w:val="single"/>
              </w:rPr>
              <w:t xml:space="preserve">Recommendations </w:t>
            </w: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Schools’ Forum is asked to:</w:t>
            </w: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note the contents of this report;</w:t>
            </w:r>
          </w:p>
          <w:p w:rsidR="00934671" w:rsidRDefault="00934671" w:rsidP="0093467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proofErr w:type="gramStart"/>
            <w:r>
              <w:rPr>
                <w:rFonts w:ascii="Arial" w:hAnsi="Arial" w:cs="Arial"/>
              </w:rPr>
              <w:t>ensure</w:t>
            </w:r>
            <w:proofErr w:type="gramEnd"/>
            <w:r>
              <w:rPr>
                <w:rFonts w:ascii="Arial" w:hAnsi="Arial" w:cs="Arial"/>
              </w:rPr>
              <w:t xml:space="preserve"> that the head teachers (maintained schools only) they represent are aware that adequate staff cover is required in each school to support the closure of accounts over Easter 2021.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RW</w:t>
            </w:r>
            <w:r w:rsidR="00934671">
              <w:rPr>
                <w:rFonts w:ascii="Arial" w:hAnsi="Arial" w:cs="Arial"/>
              </w:rPr>
              <w:t xml:space="preserve"> enquired about access to the schools for HBC staff due to unavailability of school staff to make a decision</w:t>
            </w:r>
            <w:r w:rsidR="00E3370B">
              <w:rPr>
                <w:rFonts w:ascii="Arial" w:hAnsi="Arial" w:cs="Arial"/>
              </w:rPr>
              <w:t xml:space="preserve"> if on holiday</w:t>
            </w:r>
            <w:r w:rsidR="00934671">
              <w:rPr>
                <w:rFonts w:ascii="Arial" w:hAnsi="Arial" w:cs="Arial"/>
              </w:rPr>
              <w:t xml:space="preserve">.  </w:t>
            </w:r>
            <w:proofErr w:type="spellStart"/>
            <w:r w:rsidR="00934671">
              <w:rPr>
                <w:rFonts w:ascii="Arial" w:hAnsi="Arial" w:cs="Arial"/>
              </w:rPr>
              <w:t>SSh</w:t>
            </w:r>
            <w:proofErr w:type="spellEnd"/>
            <w:r w:rsidR="00934671">
              <w:rPr>
                <w:rFonts w:ascii="Arial" w:hAnsi="Arial" w:cs="Arial"/>
              </w:rPr>
              <w:t xml:space="preserve"> advised that </w:t>
            </w:r>
            <w:r w:rsidRPr="00297DD2">
              <w:rPr>
                <w:rFonts w:ascii="Arial" w:hAnsi="Arial" w:cs="Arial"/>
              </w:rPr>
              <w:t xml:space="preserve">statutory deadline </w:t>
            </w:r>
            <w:r w:rsidR="00934671">
              <w:rPr>
                <w:rFonts w:ascii="Arial" w:hAnsi="Arial" w:cs="Arial"/>
              </w:rPr>
              <w:t xml:space="preserve">would </w:t>
            </w:r>
            <w:r w:rsidRPr="00297DD2">
              <w:rPr>
                <w:rFonts w:ascii="Arial" w:hAnsi="Arial" w:cs="Arial"/>
              </w:rPr>
              <w:t xml:space="preserve">still need to be adhered to and advised of the problems that would occur if deadline was not stuck to.  </w:t>
            </w:r>
          </w:p>
          <w:p w:rsidR="00934671" w:rsidRPr="00297DD2" w:rsidRDefault="00934671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</w:t>
            </w:r>
            <w:r w:rsidR="00E3370B">
              <w:rPr>
                <w:rFonts w:ascii="Arial" w:hAnsi="Arial" w:cs="Arial"/>
              </w:rPr>
              <w:t>hair</w:t>
            </w:r>
            <w:r w:rsidRPr="00297DD2">
              <w:rPr>
                <w:rFonts w:ascii="Arial" w:hAnsi="Arial" w:cs="Arial"/>
              </w:rPr>
              <w:t xml:space="preserve"> – asked all </w:t>
            </w:r>
            <w:r w:rsidR="00E3370B">
              <w:rPr>
                <w:rFonts w:ascii="Arial" w:hAnsi="Arial" w:cs="Arial"/>
              </w:rPr>
              <w:t xml:space="preserve">Forum members to ask their schools to ensure that HBC </w:t>
            </w:r>
            <w:r w:rsidR="00B41A08">
              <w:rPr>
                <w:rFonts w:ascii="Arial" w:hAnsi="Arial" w:cs="Arial"/>
              </w:rPr>
              <w:t>staff</w:t>
            </w:r>
            <w:r w:rsidR="00E3370B">
              <w:rPr>
                <w:rFonts w:ascii="Arial" w:hAnsi="Arial" w:cs="Arial"/>
              </w:rPr>
              <w:t xml:space="preserve"> have access to the accounts when requested.</w:t>
            </w: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2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 w:rsidRPr="00E3370B">
              <w:rPr>
                <w:rFonts w:ascii="Arial" w:hAnsi="Arial" w:cs="Arial"/>
              </w:rPr>
              <w:t>12.1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P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3370B" w:rsidRPr="00297DD2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2F1B8E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Any Other Business</w:t>
            </w:r>
          </w:p>
          <w:p w:rsidR="00B507D0" w:rsidRPr="00297DD2" w:rsidRDefault="00B507D0" w:rsidP="003755AA">
            <w:pPr>
              <w:rPr>
                <w:rFonts w:ascii="Arial" w:hAnsi="Arial" w:cs="Arial"/>
                <w:b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E3370B">
              <w:rPr>
                <w:rFonts w:ascii="Arial" w:hAnsi="Arial" w:cs="Arial"/>
              </w:rPr>
              <w:t>T</w:t>
            </w:r>
            <w:r w:rsidRPr="00297DD2">
              <w:rPr>
                <w:rFonts w:ascii="Arial" w:hAnsi="Arial" w:cs="Arial"/>
              </w:rPr>
              <w:t xml:space="preserve"> – </w:t>
            </w:r>
            <w:r w:rsidR="00E3370B">
              <w:rPr>
                <w:rFonts w:ascii="Arial" w:hAnsi="Arial" w:cs="Arial"/>
              </w:rPr>
              <w:t>An update was given at C</w:t>
            </w:r>
            <w:r w:rsidRPr="00297DD2">
              <w:rPr>
                <w:rFonts w:ascii="Arial" w:hAnsi="Arial" w:cs="Arial"/>
              </w:rPr>
              <w:t>apital sub group meeti</w:t>
            </w:r>
            <w:r w:rsidR="00E3370B">
              <w:rPr>
                <w:rFonts w:ascii="Arial" w:hAnsi="Arial" w:cs="Arial"/>
              </w:rPr>
              <w:t>n</w:t>
            </w:r>
            <w:r w:rsidRPr="00297DD2">
              <w:rPr>
                <w:rFonts w:ascii="Arial" w:hAnsi="Arial" w:cs="Arial"/>
              </w:rPr>
              <w:t xml:space="preserve">g last week.  Work </w:t>
            </w:r>
            <w:r w:rsidR="00E3370B">
              <w:rPr>
                <w:rFonts w:ascii="Arial" w:hAnsi="Arial" w:cs="Arial"/>
              </w:rPr>
              <w:t xml:space="preserve">on 3 projects was </w:t>
            </w:r>
            <w:r w:rsidRPr="00297DD2">
              <w:rPr>
                <w:rFonts w:ascii="Arial" w:hAnsi="Arial" w:cs="Arial"/>
              </w:rPr>
              <w:t xml:space="preserve">underway.  </w:t>
            </w:r>
            <w:r w:rsidR="00E3370B">
              <w:rPr>
                <w:rFonts w:ascii="Arial" w:hAnsi="Arial" w:cs="Arial"/>
              </w:rPr>
              <w:t xml:space="preserve">Work on </w:t>
            </w:r>
            <w:r w:rsidRPr="00297DD2">
              <w:rPr>
                <w:rFonts w:ascii="Arial" w:hAnsi="Arial" w:cs="Arial"/>
              </w:rPr>
              <w:t xml:space="preserve">Fire doors work </w:t>
            </w:r>
            <w:r w:rsidR="00E3370B">
              <w:rPr>
                <w:rFonts w:ascii="Arial" w:hAnsi="Arial" w:cs="Arial"/>
              </w:rPr>
              <w:t>was to commence very shortly as the correct</w:t>
            </w:r>
            <w:r w:rsidRPr="00297DD2">
              <w:rPr>
                <w:rFonts w:ascii="Arial" w:hAnsi="Arial" w:cs="Arial"/>
              </w:rPr>
              <w:t xml:space="preserve"> doors have now been identified.  </w:t>
            </w:r>
            <w:r w:rsidR="00E3370B">
              <w:rPr>
                <w:rFonts w:ascii="Arial" w:hAnsi="Arial" w:cs="Arial"/>
              </w:rPr>
              <w:t>W</w:t>
            </w:r>
            <w:r w:rsidRPr="00297DD2">
              <w:rPr>
                <w:rFonts w:ascii="Arial" w:hAnsi="Arial" w:cs="Arial"/>
              </w:rPr>
              <w:t>ork will start on schools asap.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FA622E" w:rsidP="003755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SSh</w:t>
            </w:r>
            <w:proofErr w:type="spellEnd"/>
            <w:r w:rsidR="00E3370B">
              <w:rPr>
                <w:rFonts w:ascii="Arial" w:hAnsi="Arial" w:cs="Arial"/>
              </w:rPr>
              <w:t xml:space="preserve"> - </w:t>
            </w:r>
            <w:r w:rsidR="00B507D0" w:rsidRPr="00297DD2">
              <w:rPr>
                <w:rFonts w:ascii="Arial" w:hAnsi="Arial" w:cs="Arial"/>
              </w:rPr>
              <w:t>Maintained schools – making tax</w:t>
            </w:r>
            <w:r w:rsidR="00E3370B">
              <w:rPr>
                <w:rFonts w:ascii="Arial" w:hAnsi="Arial" w:cs="Arial"/>
              </w:rPr>
              <w:t xml:space="preserve"> digital.  </w:t>
            </w:r>
            <w:proofErr w:type="spellStart"/>
            <w:r>
              <w:rPr>
                <w:rFonts w:ascii="Arial" w:hAnsi="Arial" w:cs="Arial"/>
              </w:rPr>
              <w:t>SSh</w:t>
            </w:r>
            <w:proofErr w:type="spellEnd"/>
            <w:r>
              <w:rPr>
                <w:rFonts w:ascii="Arial" w:hAnsi="Arial" w:cs="Arial"/>
              </w:rPr>
              <w:t xml:space="preserve"> advised that this new regulation should not impact school as they already kept invoices and petty cash vouchers for 6 years. Any update on this will be reported to a future Forum meeting.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E3370B">
              <w:rPr>
                <w:rFonts w:ascii="Arial" w:hAnsi="Arial" w:cs="Arial"/>
              </w:rPr>
              <w:t xml:space="preserve">F </w:t>
            </w:r>
            <w:r w:rsidRPr="00297DD2">
              <w:rPr>
                <w:rFonts w:ascii="Arial" w:hAnsi="Arial" w:cs="Arial"/>
              </w:rPr>
              <w:t>–</w:t>
            </w:r>
            <w:r w:rsidR="003106A2">
              <w:rPr>
                <w:rFonts w:ascii="Arial" w:hAnsi="Arial" w:cs="Arial"/>
              </w:rPr>
              <w:t xml:space="preserve"> </w:t>
            </w:r>
            <w:r w:rsidR="00E3370B">
              <w:rPr>
                <w:rFonts w:ascii="Arial" w:hAnsi="Arial" w:cs="Arial"/>
              </w:rPr>
              <w:t>Forum members were asked to be aware that Anglian Water may need access to school</w:t>
            </w:r>
            <w:r w:rsidR="003106A2">
              <w:rPr>
                <w:rFonts w:ascii="Arial" w:hAnsi="Arial" w:cs="Arial"/>
              </w:rPr>
              <w:t xml:space="preserve">s to check water metres.  Any further improvements that they suggest may need to be acted upon. A discussion was had about this. </w:t>
            </w:r>
          </w:p>
          <w:p w:rsidR="002210AE" w:rsidRPr="00297DD2" w:rsidRDefault="002210AE" w:rsidP="003755AA">
            <w:pPr>
              <w:rPr>
                <w:rFonts w:ascii="Arial" w:hAnsi="Arial" w:cs="Arial"/>
              </w:rPr>
            </w:pPr>
          </w:p>
          <w:p w:rsidR="000203C3" w:rsidRPr="00297DD2" w:rsidRDefault="003106A2" w:rsidP="00576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It was noted that K</w:t>
            </w:r>
            <w:r w:rsidR="002210AE" w:rsidRPr="00297DD2">
              <w:rPr>
                <w:rFonts w:ascii="Arial" w:hAnsi="Arial" w:cs="Arial"/>
              </w:rPr>
              <w:t xml:space="preserve">ieran Bostock </w:t>
            </w:r>
            <w:r>
              <w:rPr>
                <w:rFonts w:ascii="Arial" w:hAnsi="Arial" w:cs="Arial"/>
              </w:rPr>
              <w:t xml:space="preserve">(Transport and Infrastructure Manager) </w:t>
            </w:r>
            <w:r w:rsidR="002210AE" w:rsidRPr="00297DD2">
              <w:rPr>
                <w:rFonts w:ascii="Arial" w:hAnsi="Arial" w:cs="Arial"/>
              </w:rPr>
              <w:t>was look</w:t>
            </w:r>
            <w:r>
              <w:rPr>
                <w:rFonts w:ascii="Arial" w:hAnsi="Arial" w:cs="Arial"/>
              </w:rPr>
              <w:t>ing</w:t>
            </w:r>
            <w:r w:rsidR="002210AE" w:rsidRPr="00297DD2">
              <w:rPr>
                <w:rFonts w:ascii="Arial" w:hAnsi="Arial" w:cs="Arial"/>
              </w:rPr>
              <w:t xml:space="preserve"> further into this</w:t>
            </w:r>
            <w:r>
              <w:rPr>
                <w:rFonts w:ascii="Arial" w:hAnsi="Arial" w:cs="Arial"/>
              </w:rPr>
              <w:t xml:space="preserve"> issue</w:t>
            </w:r>
            <w:r w:rsidR="002210AE" w:rsidRPr="00297DD2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Pr="00297DD2" w:rsidRDefault="002F1B8E" w:rsidP="00576809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576809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8240" w:type="dxa"/>
          </w:tcPr>
          <w:p w:rsidR="002F1B8E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 xml:space="preserve">Date and Time of Next Forum Meeting – 31 March 2020 @ 9am at CETL </w:t>
            </w: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76E4" w:rsidRPr="00297DD2" w:rsidRDefault="00C676E4" w:rsidP="003755AA">
      <w:pPr>
        <w:spacing w:after="0"/>
        <w:rPr>
          <w:rFonts w:ascii="Arial" w:hAnsi="Arial" w:cs="Arial"/>
        </w:rPr>
      </w:pPr>
    </w:p>
    <w:p w:rsidR="003755AA" w:rsidRPr="00297DD2" w:rsidRDefault="003755AA" w:rsidP="003755AA">
      <w:pPr>
        <w:spacing w:after="0"/>
        <w:rPr>
          <w:rFonts w:ascii="Arial" w:hAnsi="Arial" w:cs="Arial"/>
        </w:rPr>
      </w:pPr>
    </w:p>
    <w:p w:rsidR="003755AA" w:rsidRPr="00297DD2" w:rsidRDefault="003755AA">
      <w:pPr>
        <w:rPr>
          <w:rFonts w:ascii="Arial" w:hAnsi="Arial" w:cs="Arial"/>
        </w:rPr>
      </w:pPr>
    </w:p>
    <w:sectPr w:rsidR="003755AA" w:rsidRPr="00297DD2" w:rsidSect="0071786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71" w:rsidRDefault="00934671" w:rsidP="005C2ECD">
      <w:pPr>
        <w:spacing w:after="0" w:line="240" w:lineRule="auto"/>
      </w:pPr>
      <w:r>
        <w:separator/>
      </w:r>
    </w:p>
  </w:endnote>
  <w:endnote w:type="continuationSeparator" w:id="0">
    <w:p w:rsidR="00934671" w:rsidRDefault="00934671" w:rsidP="005C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60219"/>
      <w:docPartObj>
        <w:docPartGallery w:val="Page Numbers (Bottom of Page)"/>
        <w:docPartUnique/>
      </w:docPartObj>
    </w:sdtPr>
    <w:sdtEndPr/>
    <w:sdtContent>
      <w:p w:rsidR="00934671" w:rsidRDefault="0093467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68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4671" w:rsidRDefault="00934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71" w:rsidRDefault="00934671" w:rsidP="005C2ECD">
      <w:pPr>
        <w:spacing w:after="0" w:line="240" w:lineRule="auto"/>
      </w:pPr>
      <w:r>
        <w:separator/>
      </w:r>
    </w:p>
  </w:footnote>
  <w:footnote w:type="continuationSeparator" w:id="0">
    <w:p w:rsidR="00934671" w:rsidRDefault="00934671" w:rsidP="005C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71" w:rsidRDefault="00934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561D24"/>
    <w:multiLevelType w:val="hybridMultilevel"/>
    <w:tmpl w:val="5D70E3D4"/>
    <w:lvl w:ilvl="0" w:tplc="F0C41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6524AD"/>
    <w:multiLevelType w:val="multilevel"/>
    <w:tmpl w:val="E9C0E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496584D"/>
    <w:multiLevelType w:val="multilevel"/>
    <w:tmpl w:val="F30C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77025483"/>
    <w:multiLevelType w:val="multilevel"/>
    <w:tmpl w:val="E4EA7A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7"/>
    <w:rsid w:val="00004642"/>
    <w:rsid w:val="00015A2E"/>
    <w:rsid w:val="000203C3"/>
    <w:rsid w:val="00051C2F"/>
    <w:rsid w:val="00063AA5"/>
    <w:rsid w:val="0009142F"/>
    <w:rsid w:val="000E0DE0"/>
    <w:rsid w:val="000E47BA"/>
    <w:rsid w:val="00110DCF"/>
    <w:rsid w:val="00170F96"/>
    <w:rsid w:val="001C5B9F"/>
    <w:rsid w:val="00213B45"/>
    <w:rsid w:val="002210AE"/>
    <w:rsid w:val="0024377E"/>
    <w:rsid w:val="002472AA"/>
    <w:rsid w:val="002550EC"/>
    <w:rsid w:val="00265B46"/>
    <w:rsid w:val="00272C39"/>
    <w:rsid w:val="0027324D"/>
    <w:rsid w:val="00297DD2"/>
    <w:rsid w:val="002B0996"/>
    <w:rsid w:val="002C200F"/>
    <w:rsid w:val="002C2535"/>
    <w:rsid w:val="002F1B8E"/>
    <w:rsid w:val="003106A2"/>
    <w:rsid w:val="003755AA"/>
    <w:rsid w:val="00376A2F"/>
    <w:rsid w:val="003B315A"/>
    <w:rsid w:val="00436C6E"/>
    <w:rsid w:val="00456CF9"/>
    <w:rsid w:val="004666C2"/>
    <w:rsid w:val="00494C96"/>
    <w:rsid w:val="00495FFB"/>
    <w:rsid w:val="004A3F22"/>
    <w:rsid w:val="004A743B"/>
    <w:rsid w:val="004A7911"/>
    <w:rsid w:val="004F3C12"/>
    <w:rsid w:val="004F40A3"/>
    <w:rsid w:val="005202AF"/>
    <w:rsid w:val="0053161D"/>
    <w:rsid w:val="00531681"/>
    <w:rsid w:val="00546E65"/>
    <w:rsid w:val="00576809"/>
    <w:rsid w:val="005910A3"/>
    <w:rsid w:val="005A435C"/>
    <w:rsid w:val="005B78DA"/>
    <w:rsid w:val="005C2ECD"/>
    <w:rsid w:val="0060629F"/>
    <w:rsid w:val="0062308C"/>
    <w:rsid w:val="006411F1"/>
    <w:rsid w:val="0067129C"/>
    <w:rsid w:val="0070064C"/>
    <w:rsid w:val="00717862"/>
    <w:rsid w:val="00730186"/>
    <w:rsid w:val="00741D6B"/>
    <w:rsid w:val="00767C2A"/>
    <w:rsid w:val="0077653E"/>
    <w:rsid w:val="00784573"/>
    <w:rsid w:val="00784F81"/>
    <w:rsid w:val="007A04BE"/>
    <w:rsid w:val="007C29C7"/>
    <w:rsid w:val="007C391A"/>
    <w:rsid w:val="00824546"/>
    <w:rsid w:val="00825764"/>
    <w:rsid w:val="0083021D"/>
    <w:rsid w:val="00835D11"/>
    <w:rsid w:val="008429F2"/>
    <w:rsid w:val="00844175"/>
    <w:rsid w:val="008E62A6"/>
    <w:rsid w:val="00910FD5"/>
    <w:rsid w:val="0091633A"/>
    <w:rsid w:val="00934671"/>
    <w:rsid w:val="00982BB8"/>
    <w:rsid w:val="00982BBA"/>
    <w:rsid w:val="009972F4"/>
    <w:rsid w:val="009A5D3C"/>
    <w:rsid w:val="009F0599"/>
    <w:rsid w:val="00A05E52"/>
    <w:rsid w:val="00A42F74"/>
    <w:rsid w:val="00A60816"/>
    <w:rsid w:val="00A7444F"/>
    <w:rsid w:val="00AD4EE7"/>
    <w:rsid w:val="00AE7F68"/>
    <w:rsid w:val="00B04CC8"/>
    <w:rsid w:val="00B22FF4"/>
    <w:rsid w:val="00B41A08"/>
    <w:rsid w:val="00B507D0"/>
    <w:rsid w:val="00B80D96"/>
    <w:rsid w:val="00BB147B"/>
    <w:rsid w:val="00BC312F"/>
    <w:rsid w:val="00BC4A37"/>
    <w:rsid w:val="00BF0E2B"/>
    <w:rsid w:val="00BF6856"/>
    <w:rsid w:val="00C0237E"/>
    <w:rsid w:val="00C24DA4"/>
    <w:rsid w:val="00C676E4"/>
    <w:rsid w:val="00D20F98"/>
    <w:rsid w:val="00D2555F"/>
    <w:rsid w:val="00D335EC"/>
    <w:rsid w:val="00D4643E"/>
    <w:rsid w:val="00DA7A69"/>
    <w:rsid w:val="00DD1AD7"/>
    <w:rsid w:val="00DF3459"/>
    <w:rsid w:val="00E3370B"/>
    <w:rsid w:val="00E3506B"/>
    <w:rsid w:val="00E576A7"/>
    <w:rsid w:val="00E80798"/>
    <w:rsid w:val="00EA01D4"/>
    <w:rsid w:val="00EA1B70"/>
    <w:rsid w:val="00EB61CE"/>
    <w:rsid w:val="00F35580"/>
    <w:rsid w:val="00F47529"/>
    <w:rsid w:val="00F56C15"/>
    <w:rsid w:val="00F61888"/>
    <w:rsid w:val="00F6622E"/>
    <w:rsid w:val="00F76817"/>
    <w:rsid w:val="00F80D53"/>
    <w:rsid w:val="00FA622E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49BFCD-F61E-4998-B7AB-44EBD74B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ECD"/>
  </w:style>
  <w:style w:type="paragraph" w:styleId="Footer">
    <w:name w:val="footer"/>
    <w:basedOn w:val="Normal"/>
    <w:link w:val="FooterChar"/>
    <w:uiPriority w:val="99"/>
    <w:unhideWhenUsed/>
    <w:rsid w:val="005C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CD"/>
  </w:style>
  <w:style w:type="paragraph" w:styleId="ListParagraph">
    <w:name w:val="List Paragraph"/>
    <w:basedOn w:val="Normal"/>
    <w:uiPriority w:val="34"/>
    <w:qFormat/>
    <w:rsid w:val="00A60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3D78-FE48-4F5D-B602-EA127543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ecrscl</dc:creator>
  <cp:lastModifiedBy>Eileen Larkin</cp:lastModifiedBy>
  <cp:revision>3</cp:revision>
  <cp:lastPrinted>2017-09-22T09:08:00Z</cp:lastPrinted>
  <dcterms:created xsi:type="dcterms:W3CDTF">2020-02-17T09:58:00Z</dcterms:created>
  <dcterms:modified xsi:type="dcterms:W3CDTF">2020-02-17T10:04:00Z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-399693174</vt:i4>
  </property>
  <property fmtid="{D5CDD505-2E9C-101B-9397-08002B2CF9AE}" pid="3" name="_NewReviewCycle">
    <vt:lpwstr/>
  </property>
  <property fmtid="{D5CDD505-2E9C-101B-9397-08002B2CF9AE}" pid="4" name="_EmailSubject">
    <vt:lpwstr>Schools Forum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-132972557</vt:i4>
  </property>
</Properties>
</file>