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14DE88" w14:textId="77777777" w:rsidR="00C01743" w:rsidRDefault="00C01743" w:rsidP="00BF0567">
      <w:pPr>
        <w:pBdr>
          <w:top w:val="single" w:sz="4" w:space="1" w:color="auto"/>
          <w:left w:val="single" w:sz="4" w:space="4" w:color="auto"/>
          <w:bottom w:val="single" w:sz="4" w:space="1" w:color="auto"/>
          <w:right w:val="single" w:sz="4" w:space="4" w:color="auto"/>
        </w:pBdr>
        <w:jc w:val="center"/>
        <w:rPr>
          <w:rFonts w:ascii="Arial" w:hAnsi="Arial" w:cs="Arial"/>
          <w:b/>
          <w:bCs/>
        </w:rPr>
      </w:pPr>
      <w:bookmarkStart w:id="0" w:name="_GoBack"/>
      <w:bookmarkEnd w:id="0"/>
      <w:r>
        <w:rPr>
          <w:rFonts w:ascii="Arial" w:hAnsi="Arial" w:cs="Arial"/>
          <w:b/>
          <w:bCs/>
        </w:rPr>
        <w:t>Report to Schools</w:t>
      </w:r>
      <w:r w:rsidR="00A00CA4">
        <w:rPr>
          <w:rFonts w:ascii="Arial" w:hAnsi="Arial" w:cs="Arial"/>
          <w:b/>
          <w:bCs/>
        </w:rPr>
        <w:t>’</w:t>
      </w:r>
      <w:r>
        <w:rPr>
          <w:rFonts w:ascii="Arial" w:hAnsi="Arial" w:cs="Arial"/>
          <w:b/>
          <w:bCs/>
        </w:rPr>
        <w:t xml:space="preserve"> Forum </w:t>
      </w:r>
      <w:r w:rsidR="004570CE">
        <w:rPr>
          <w:rFonts w:ascii="Arial" w:hAnsi="Arial" w:cs="Arial"/>
          <w:b/>
          <w:bCs/>
        </w:rPr>
        <w:t>24</w:t>
      </w:r>
      <w:r w:rsidR="00971B28">
        <w:rPr>
          <w:rFonts w:ascii="Arial" w:hAnsi="Arial" w:cs="Arial"/>
          <w:b/>
          <w:bCs/>
        </w:rPr>
        <w:t xml:space="preserve"> September</w:t>
      </w:r>
      <w:r w:rsidR="004570CE">
        <w:rPr>
          <w:rFonts w:ascii="Arial" w:hAnsi="Arial" w:cs="Arial"/>
          <w:b/>
          <w:bCs/>
        </w:rPr>
        <w:t xml:space="preserve"> 2020</w:t>
      </w:r>
    </w:p>
    <w:p w14:paraId="5DA9BF3A" w14:textId="77777777" w:rsidR="00C01743" w:rsidRPr="00476556" w:rsidRDefault="00971B28" w:rsidP="00BF0567">
      <w:pPr>
        <w:pBdr>
          <w:top w:val="single" w:sz="4" w:space="1" w:color="auto"/>
          <w:left w:val="single" w:sz="4" w:space="4" w:color="auto"/>
          <w:bottom w:val="single" w:sz="4" w:space="1" w:color="auto"/>
          <w:right w:val="single" w:sz="4" w:space="4" w:color="auto"/>
        </w:pBdr>
        <w:jc w:val="center"/>
        <w:rPr>
          <w:rFonts w:ascii="Arial" w:hAnsi="Arial" w:cs="Arial"/>
          <w:b/>
          <w:bCs/>
        </w:rPr>
      </w:pPr>
      <w:r>
        <w:rPr>
          <w:rFonts w:ascii="Arial" w:hAnsi="Arial" w:cs="Arial"/>
          <w:b/>
          <w:bCs/>
        </w:rPr>
        <w:t>From Amanda Whitehead</w:t>
      </w:r>
      <w:r w:rsidR="00BF0567">
        <w:rPr>
          <w:rFonts w:ascii="Arial" w:hAnsi="Arial" w:cs="Arial"/>
          <w:b/>
          <w:bCs/>
        </w:rPr>
        <w:t>,</w:t>
      </w:r>
      <w:r w:rsidR="00C01743" w:rsidRPr="00476556">
        <w:rPr>
          <w:rFonts w:ascii="Arial" w:hAnsi="Arial" w:cs="Arial"/>
          <w:b/>
          <w:bCs/>
        </w:rPr>
        <w:t xml:space="preserve"> Assistant Director</w:t>
      </w:r>
      <w:r w:rsidR="00BF0567">
        <w:rPr>
          <w:rFonts w:ascii="Arial" w:hAnsi="Arial" w:cs="Arial"/>
          <w:b/>
          <w:bCs/>
        </w:rPr>
        <w:t xml:space="preserve">: </w:t>
      </w:r>
      <w:r w:rsidR="00C01743" w:rsidRPr="00476556">
        <w:rPr>
          <w:rFonts w:ascii="Arial" w:hAnsi="Arial" w:cs="Arial"/>
          <w:b/>
          <w:bCs/>
        </w:rPr>
        <w:t>Education</w:t>
      </w:r>
    </w:p>
    <w:p w14:paraId="5419FA46" w14:textId="77777777" w:rsidR="00476556" w:rsidRPr="00107F84" w:rsidRDefault="00476556" w:rsidP="00BF0567">
      <w:pPr>
        <w:rPr>
          <w:rFonts w:ascii="Arial" w:hAnsi="Arial" w:cs="Arial"/>
          <w:b/>
          <w:bCs/>
        </w:rPr>
      </w:pPr>
    </w:p>
    <w:p w14:paraId="03A31FFB" w14:textId="77777777" w:rsidR="00734502" w:rsidRDefault="00734502" w:rsidP="00BF0567">
      <w:pPr>
        <w:pStyle w:val="Heading1"/>
        <w:jc w:val="left"/>
      </w:pPr>
    </w:p>
    <w:p w14:paraId="240E9DC7" w14:textId="07BCB5E1" w:rsidR="00850A48" w:rsidRDefault="003E387D">
      <w:pPr>
        <w:pStyle w:val="Heading1"/>
        <w:ind w:firstLine="720"/>
      </w:pPr>
      <w:r>
        <w:t>Agen</w:t>
      </w:r>
      <w:r w:rsidRPr="001622D0">
        <w:t xml:space="preserve">da </w:t>
      </w:r>
      <w:r w:rsidR="004260C3" w:rsidRPr="001622D0">
        <w:t>Item</w:t>
      </w:r>
      <w:r w:rsidR="00E4694A" w:rsidRPr="001622D0">
        <w:t xml:space="preserve"> </w:t>
      </w:r>
      <w:r w:rsidR="008A3B82">
        <w:t>10</w:t>
      </w:r>
      <w:r w:rsidR="004260C3" w:rsidRPr="001622D0">
        <w:t>:</w:t>
      </w:r>
      <w:r w:rsidR="00610861">
        <w:t xml:space="preserve"> </w:t>
      </w:r>
      <w:r w:rsidR="00A35F63">
        <w:t xml:space="preserve">Indicative </w:t>
      </w:r>
      <w:r w:rsidR="00493E71">
        <w:t xml:space="preserve">Central </w:t>
      </w:r>
      <w:r w:rsidR="00C01743">
        <w:t>School</w:t>
      </w:r>
      <w:r w:rsidR="00493E71">
        <w:t xml:space="preserve"> Services Block </w:t>
      </w:r>
      <w:r w:rsidR="00A35F63">
        <w:t xml:space="preserve">Budgets </w:t>
      </w:r>
      <w:r w:rsidR="00BA4DF9">
        <w:t>2</w:t>
      </w:r>
      <w:r w:rsidR="004570CE">
        <w:t>021/22</w:t>
      </w:r>
    </w:p>
    <w:p w14:paraId="5FC79A9B" w14:textId="77777777" w:rsidR="00682E0B" w:rsidRDefault="00682E0B" w:rsidP="00BF0567">
      <w:pPr>
        <w:pStyle w:val="Heading1"/>
        <w:jc w:val="left"/>
      </w:pPr>
    </w:p>
    <w:p w14:paraId="078318CF" w14:textId="77777777" w:rsidR="00D6440E" w:rsidRPr="00FA3259" w:rsidRDefault="00CF3EA9" w:rsidP="00FC025C">
      <w:pPr>
        <w:numPr>
          <w:ilvl w:val="0"/>
          <w:numId w:val="3"/>
        </w:numPr>
        <w:ind w:left="742" w:hanging="742"/>
        <w:rPr>
          <w:rFonts w:ascii="Arial" w:hAnsi="Arial" w:cs="Arial"/>
          <w:b/>
          <w:bCs/>
          <w:u w:val="single"/>
        </w:rPr>
      </w:pPr>
      <w:r w:rsidRPr="00FA3259">
        <w:rPr>
          <w:rFonts w:ascii="Arial" w:hAnsi="Arial" w:cs="Arial"/>
          <w:b/>
          <w:bCs/>
          <w:u w:val="single"/>
        </w:rPr>
        <w:t xml:space="preserve">Introduction </w:t>
      </w:r>
    </w:p>
    <w:p w14:paraId="4B5B7146" w14:textId="77777777" w:rsidR="00682E0B" w:rsidRDefault="00682E0B" w:rsidP="00BF0567">
      <w:pPr>
        <w:pStyle w:val="ListParagraph"/>
        <w:rPr>
          <w:rFonts w:ascii="Arial" w:hAnsi="Arial" w:cs="Arial"/>
          <w:bCs/>
        </w:rPr>
      </w:pPr>
    </w:p>
    <w:p w14:paraId="0E156D7D" w14:textId="77777777" w:rsidR="00BD37D0" w:rsidRDefault="00734502">
      <w:pPr>
        <w:numPr>
          <w:ilvl w:val="1"/>
          <w:numId w:val="1"/>
        </w:numPr>
        <w:rPr>
          <w:rFonts w:ascii="Arial" w:hAnsi="Arial" w:cs="Arial"/>
          <w:bCs/>
        </w:rPr>
      </w:pPr>
      <w:r>
        <w:rPr>
          <w:rFonts w:ascii="Arial" w:hAnsi="Arial" w:cs="Arial"/>
          <w:bCs/>
        </w:rPr>
        <w:t xml:space="preserve">This report is to </w:t>
      </w:r>
      <w:r w:rsidR="00493E71">
        <w:rPr>
          <w:rFonts w:ascii="Arial" w:hAnsi="Arial" w:cs="Arial"/>
          <w:bCs/>
        </w:rPr>
        <w:t xml:space="preserve">consult and </w:t>
      </w:r>
      <w:r w:rsidR="00CC00CD">
        <w:rPr>
          <w:rFonts w:ascii="Arial" w:hAnsi="Arial" w:cs="Arial"/>
          <w:bCs/>
        </w:rPr>
        <w:t>decide</w:t>
      </w:r>
      <w:r w:rsidR="00493E71">
        <w:rPr>
          <w:rFonts w:ascii="Arial" w:hAnsi="Arial" w:cs="Arial"/>
          <w:bCs/>
        </w:rPr>
        <w:t xml:space="preserve"> on the </w:t>
      </w:r>
      <w:r w:rsidR="00971B28">
        <w:rPr>
          <w:rFonts w:ascii="Arial" w:hAnsi="Arial" w:cs="Arial"/>
          <w:bCs/>
        </w:rPr>
        <w:t>budget requirement for the Centra</w:t>
      </w:r>
      <w:r w:rsidR="004570CE">
        <w:rPr>
          <w:rFonts w:ascii="Arial" w:hAnsi="Arial" w:cs="Arial"/>
          <w:bCs/>
        </w:rPr>
        <w:t>l School Services block for 2021/22</w:t>
      </w:r>
      <w:r w:rsidR="00E636C3">
        <w:rPr>
          <w:rFonts w:ascii="Arial" w:hAnsi="Arial" w:cs="Arial"/>
          <w:bCs/>
        </w:rPr>
        <w:t>.</w:t>
      </w:r>
      <w:r w:rsidR="002D094D">
        <w:rPr>
          <w:rFonts w:ascii="Arial" w:hAnsi="Arial" w:cs="Arial"/>
          <w:bCs/>
        </w:rPr>
        <w:t xml:space="preserve"> </w:t>
      </w:r>
    </w:p>
    <w:p w14:paraId="67160CD4" w14:textId="77777777" w:rsidR="00A00CA4" w:rsidRDefault="00A00CA4">
      <w:pPr>
        <w:pStyle w:val="ListParagraph"/>
        <w:rPr>
          <w:rFonts w:ascii="Arial" w:hAnsi="Arial" w:cs="Arial"/>
          <w:bCs/>
        </w:rPr>
      </w:pPr>
    </w:p>
    <w:p w14:paraId="53F7189A" w14:textId="77777777" w:rsidR="00BD37D0" w:rsidRPr="00EA5BE3" w:rsidRDefault="00A16F23">
      <w:pPr>
        <w:rPr>
          <w:rFonts w:ascii="Arial" w:hAnsi="Arial" w:cs="Arial"/>
          <w:b/>
          <w:bCs/>
        </w:rPr>
      </w:pPr>
      <w:r w:rsidRPr="00EA5BE3">
        <w:rPr>
          <w:rFonts w:ascii="Arial" w:hAnsi="Arial" w:cs="Arial"/>
          <w:b/>
          <w:bCs/>
        </w:rPr>
        <w:t>2.</w:t>
      </w:r>
      <w:r w:rsidRPr="00EA5BE3">
        <w:rPr>
          <w:rFonts w:ascii="Arial" w:hAnsi="Arial" w:cs="Arial"/>
          <w:b/>
          <w:bCs/>
        </w:rPr>
        <w:tab/>
      </w:r>
      <w:r w:rsidR="00CF3EA9" w:rsidRPr="00FA3259">
        <w:rPr>
          <w:rFonts w:ascii="Arial" w:hAnsi="Arial" w:cs="Arial"/>
          <w:b/>
          <w:bCs/>
          <w:u w:val="single"/>
        </w:rPr>
        <w:t>Background</w:t>
      </w:r>
    </w:p>
    <w:p w14:paraId="4977A1E3" w14:textId="77777777" w:rsidR="00BD37D0" w:rsidRDefault="00BD37D0">
      <w:pPr>
        <w:rPr>
          <w:rFonts w:ascii="Arial" w:hAnsi="Arial" w:cs="Arial"/>
          <w:b/>
          <w:bCs/>
        </w:rPr>
      </w:pPr>
    </w:p>
    <w:p w14:paraId="0D8A686B" w14:textId="77777777" w:rsidR="00BD37D0" w:rsidRDefault="00E37DE6">
      <w:pPr>
        <w:ind w:left="720" w:hanging="720"/>
        <w:rPr>
          <w:rFonts w:ascii="Arial" w:hAnsi="Arial" w:cs="Arial"/>
        </w:rPr>
      </w:pPr>
      <w:r>
        <w:rPr>
          <w:rFonts w:ascii="Arial" w:hAnsi="Arial" w:cs="Arial"/>
        </w:rPr>
        <w:t>2.1</w:t>
      </w:r>
      <w:r>
        <w:rPr>
          <w:rFonts w:ascii="Arial" w:hAnsi="Arial" w:cs="Arial"/>
        </w:rPr>
        <w:tab/>
      </w:r>
      <w:r w:rsidR="00971B28">
        <w:rPr>
          <w:rFonts w:ascii="Arial" w:hAnsi="Arial" w:cs="Arial"/>
        </w:rPr>
        <w:t>Upon</w:t>
      </w:r>
      <w:r w:rsidR="00493E71" w:rsidRPr="00153CC7">
        <w:rPr>
          <w:rFonts w:ascii="Arial" w:hAnsi="Arial" w:cs="Arial"/>
        </w:rPr>
        <w:t xml:space="preserve"> introduction of the National Funding Formula, the E</w:t>
      </w:r>
      <w:r w:rsidR="00CC00CD">
        <w:rPr>
          <w:rFonts w:ascii="Arial" w:hAnsi="Arial" w:cs="Arial"/>
        </w:rPr>
        <w:t xml:space="preserve">ducation </w:t>
      </w:r>
      <w:r w:rsidR="005D0F56">
        <w:rPr>
          <w:rFonts w:ascii="Arial" w:hAnsi="Arial" w:cs="Arial"/>
        </w:rPr>
        <w:t>and Skills</w:t>
      </w:r>
      <w:r w:rsidR="00CC00CD">
        <w:rPr>
          <w:rFonts w:ascii="Arial" w:hAnsi="Arial" w:cs="Arial"/>
        </w:rPr>
        <w:t xml:space="preserve"> </w:t>
      </w:r>
      <w:r w:rsidR="00493E71" w:rsidRPr="00153CC7">
        <w:rPr>
          <w:rFonts w:ascii="Arial" w:hAnsi="Arial" w:cs="Arial"/>
        </w:rPr>
        <w:t>F</w:t>
      </w:r>
      <w:r w:rsidR="00CC00CD">
        <w:rPr>
          <w:rFonts w:ascii="Arial" w:hAnsi="Arial" w:cs="Arial"/>
        </w:rPr>
        <w:t xml:space="preserve">unding </w:t>
      </w:r>
      <w:r w:rsidR="00493E71" w:rsidRPr="00153CC7">
        <w:rPr>
          <w:rFonts w:ascii="Arial" w:hAnsi="Arial" w:cs="Arial"/>
        </w:rPr>
        <w:t>A</w:t>
      </w:r>
      <w:r w:rsidR="00CC00CD">
        <w:rPr>
          <w:rFonts w:ascii="Arial" w:hAnsi="Arial" w:cs="Arial"/>
        </w:rPr>
        <w:t>gency (ESFA)</w:t>
      </w:r>
      <w:r w:rsidR="00971B28">
        <w:rPr>
          <w:rFonts w:ascii="Arial" w:hAnsi="Arial" w:cs="Arial"/>
        </w:rPr>
        <w:t xml:space="preserve"> </w:t>
      </w:r>
      <w:r w:rsidR="00493E71" w:rsidRPr="00153CC7">
        <w:rPr>
          <w:rFonts w:ascii="Arial" w:hAnsi="Arial" w:cs="Arial"/>
        </w:rPr>
        <w:t>established a Central Schools Services Block</w:t>
      </w:r>
      <w:r w:rsidR="00153CC7" w:rsidRPr="00153CC7">
        <w:rPr>
          <w:rFonts w:ascii="Arial" w:hAnsi="Arial" w:cs="Arial"/>
        </w:rPr>
        <w:t xml:space="preserve"> (CSSB) to fund local authorities for the statutory duties</w:t>
      </w:r>
      <w:r w:rsidR="001D23D2">
        <w:rPr>
          <w:rFonts w:ascii="Arial" w:hAnsi="Arial" w:cs="Arial"/>
        </w:rPr>
        <w:t xml:space="preserve"> and other commitments</w:t>
      </w:r>
      <w:r w:rsidR="00153CC7" w:rsidRPr="00153CC7">
        <w:rPr>
          <w:rFonts w:ascii="Arial" w:hAnsi="Arial" w:cs="Arial"/>
        </w:rPr>
        <w:t xml:space="preserve"> they hold for both maintained schools and academies. The CSSB brings together:</w:t>
      </w:r>
    </w:p>
    <w:p w14:paraId="11D49A61" w14:textId="77777777" w:rsidR="00BD37D0" w:rsidRDefault="00BD37D0">
      <w:pPr>
        <w:ind w:left="720" w:hanging="720"/>
        <w:rPr>
          <w:rFonts w:ascii="Arial" w:hAnsi="Arial" w:cs="Arial"/>
        </w:rPr>
      </w:pPr>
    </w:p>
    <w:p w14:paraId="243335FC" w14:textId="77777777" w:rsidR="00BD37D0" w:rsidRDefault="00153CC7">
      <w:pPr>
        <w:numPr>
          <w:ilvl w:val="0"/>
          <w:numId w:val="29"/>
        </w:numPr>
        <w:rPr>
          <w:rFonts w:ascii="Arial" w:hAnsi="Arial" w:cs="Arial"/>
        </w:rPr>
      </w:pPr>
      <w:r w:rsidRPr="003639C5">
        <w:rPr>
          <w:rFonts w:ascii="Arial" w:hAnsi="Arial" w:cs="Arial"/>
        </w:rPr>
        <w:t>funding previously allocated through the retained duties element of the Education Services Grant (ESG)</w:t>
      </w:r>
    </w:p>
    <w:p w14:paraId="5BAAC79B" w14:textId="77777777" w:rsidR="00BD37D0" w:rsidRDefault="00153CC7">
      <w:pPr>
        <w:numPr>
          <w:ilvl w:val="0"/>
          <w:numId w:val="29"/>
        </w:numPr>
        <w:rPr>
          <w:rFonts w:ascii="Arial" w:hAnsi="Arial" w:cs="Arial"/>
        </w:rPr>
      </w:pPr>
      <w:r w:rsidRPr="003639C5">
        <w:rPr>
          <w:rFonts w:ascii="Arial" w:hAnsi="Arial" w:cs="Arial"/>
        </w:rPr>
        <w:t xml:space="preserve">funding for ongoing central functions, such as admissions, previously top-sliced from the </w:t>
      </w:r>
      <w:r w:rsidR="00A00CA4">
        <w:rPr>
          <w:rFonts w:ascii="Arial" w:hAnsi="Arial" w:cs="Arial"/>
        </w:rPr>
        <w:t>S</w:t>
      </w:r>
      <w:r w:rsidR="00A00CA4" w:rsidRPr="003639C5">
        <w:rPr>
          <w:rFonts w:ascii="Arial" w:hAnsi="Arial" w:cs="Arial"/>
        </w:rPr>
        <w:t xml:space="preserve">chools </w:t>
      </w:r>
      <w:r w:rsidR="00A00CA4">
        <w:rPr>
          <w:rFonts w:ascii="Arial" w:hAnsi="Arial" w:cs="Arial"/>
        </w:rPr>
        <w:t>B</w:t>
      </w:r>
      <w:r w:rsidR="00A00CA4" w:rsidRPr="003639C5">
        <w:rPr>
          <w:rFonts w:ascii="Arial" w:hAnsi="Arial" w:cs="Arial"/>
        </w:rPr>
        <w:t>lock</w:t>
      </w:r>
    </w:p>
    <w:p w14:paraId="41B874F4" w14:textId="77777777" w:rsidR="00BD37D0" w:rsidRDefault="00153CC7">
      <w:pPr>
        <w:numPr>
          <w:ilvl w:val="0"/>
          <w:numId w:val="29"/>
        </w:numPr>
        <w:rPr>
          <w:rFonts w:ascii="Arial" w:hAnsi="Arial" w:cs="Arial"/>
        </w:rPr>
      </w:pPr>
      <w:r w:rsidRPr="003639C5">
        <w:rPr>
          <w:rFonts w:ascii="Arial" w:hAnsi="Arial" w:cs="Arial"/>
        </w:rPr>
        <w:t xml:space="preserve">residual funding for historic commitments, previously top-sliced from the </w:t>
      </w:r>
      <w:r w:rsidR="00A00CA4">
        <w:rPr>
          <w:rFonts w:ascii="Arial" w:hAnsi="Arial" w:cs="Arial"/>
        </w:rPr>
        <w:t>S</w:t>
      </w:r>
      <w:r w:rsidR="00A00CA4" w:rsidRPr="003639C5">
        <w:rPr>
          <w:rFonts w:ascii="Arial" w:hAnsi="Arial" w:cs="Arial"/>
        </w:rPr>
        <w:t xml:space="preserve">chools </w:t>
      </w:r>
      <w:r w:rsidR="00A00CA4">
        <w:rPr>
          <w:rFonts w:ascii="Arial" w:hAnsi="Arial" w:cs="Arial"/>
        </w:rPr>
        <w:t>B</w:t>
      </w:r>
      <w:r w:rsidR="00A00CA4" w:rsidRPr="003639C5">
        <w:rPr>
          <w:rFonts w:ascii="Arial" w:hAnsi="Arial" w:cs="Arial"/>
        </w:rPr>
        <w:t>lock</w:t>
      </w:r>
      <w:r w:rsidR="00BF0567">
        <w:rPr>
          <w:rFonts w:ascii="Arial" w:hAnsi="Arial" w:cs="Arial"/>
        </w:rPr>
        <w:t>.</w:t>
      </w:r>
    </w:p>
    <w:p w14:paraId="5C6B80D7" w14:textId="77777777" w:rsidR="00971B28" w:rsidRDefault="00971B28" w:rsidP="00971B28">
      <w:pPr>
        <w:ind w:left="1440"/>
        <w:rPr>
          <w:rFonts w:ascii="Arial" w:hAnsi="Arial" w:cs="Arial"/>
        </w:rPr>
      </w:pPr>
    </w:p>
    <w:p w14:paraId="233AADE5" w14:textId="77777777" w:rsidR="00971B28" w:rsidRDefault="00971B28" w:rsidP="00971B28">
      <w:pPr>
        <w:ind w:left="720" w:hanging="720"/>
        <w:rPr>
          <w:rFonts w:ascii="Arial" w:hAnsi="Arial" w:cs="Arial"/>
        </w:rPr>
      </w:pPr>
      <w:r>
        <w:rPr>
          <w:rFonts w:ascii="Arial" w:hAnsi="Arial" w:cs="Arial"/>
        </w:rPr>
        <w:t>2.2</w:t>
      </w:r>
      <w:r>
        <w:rPr>
          <w:rFonts w:ascii="Arial" w:hAnsi="Arial" w:cs="Arial"/>
        </w:rPr>
        <w:tab/>
        <w:t xml:space="preserve">This </w:t>
      </w:r>
      <w:r w:rsidR="008D2975">
        <w:rPr>
          <w:rFonts w:ascii="Arial" w:hAnsi="Arial" w:cs="Arial"/>
        </w:rPr>
        <w:t>report covers budget requirements for both the historic commitments and the ongoing commitments, including former ESG retained duties and</w:t>
      </w:r>
      <w:r>
        <w:rPr>
          <w:rFonts w:ascii="Arial" w:hAnsi="Arial" w:cs="Arial"/>
        </w:rPr>
        <w:t xml:space="preserve"> seeks Schools’ Forum approval where appropriate.</w:t>
      </w:r>
    </w:p>
    <w:p w14:paraId="1D2DF25A" w14:textId="77777777" w:rsidR="00BD37D0" w:rsidRPr="00FA3259" w:rsidRDefault="00153CC7">
      <w:pPr>
        <w:pStyle w:val="Heading3"/>
        <w:rPr>
          <w:rFonts w:ascii="Arial" w:hAnsi="Arial" w:cs="Arial"/>
          <w:sz w:val="24"/>
          <w:szCs w:val="24"/>
        </w:rPr>
      </w:pPr>
      <w:r w:rsidRPr="00FA3259">
        <w:rPr>
          <w:rFonts w:ascii="Arial" w:hAnsi="Arial" w:cs="Arial"/>
          <w:sz w:val="24"/>
          <w:szCs w:val="24"/>
        </w:rPr>
        <w:t>3.</w:t>
      </w:r>
      <w:r w:rsidRPr="00FA3259">
        <w:rPr>
          <w:rFonts w:ascii="Arial" w:hAnsi="Arial" w:cs="Arial"/>
          <w:sz w:val="24"/>
          <w:szCs w:val="24"/>
        </w:rPr>
        <w:tab/>
      </w:r>
      <w:r w:rsidR="004F1230" w:rsidRPr="00FA3259">
        <w:rPr>
          <w:rFonts w:ascii="Arial" w:hAnsi="Arial" w:cs="Arial"/>
          <w:sz w:val="24"/>
          <w:szCs w:val="24"/>
          <w:u w:val="single"/>
        </w:rPr>
        <w:t>Central School Services Block</w:t>
      </w:r>
      <w:r w:rsidR="00971B28" w:rsidRPr="00FA3259">
        <w:rPr>
          <w:rFonts w:ascii="Arial" w:hAnsi="Arial" w:cs="Arial"/>
          <w:sz w:val="24"/>
          <w:szCs w:val="24"/>
          <w:u w:val="single"/>
        </w:rPr>
        <w:t xml:space="preserve"> Funding 202</w:t>
      </w:r>
      <w:r w:rsidR="004570CE" w:rsidRPr="00FA3259">
        <w:rPr>
          <w:rFonts w:ascii="Arial" w:hAnsi="Arial" w:cs="Arial"/>
          <w:sz w:val="24"/>
          <w:szCs w:val="24"/>
          <w:u w:val="single"/>
        </w:rPr>
        <w:t>1/22</w:t>
      </w:r>
      <w:r w:rsidR="00CF3EA9" w:rsidRPr="00FA3259">
        <w:rPr>
          <w:rFonts w:ascii="Arial" w:hAnsi="Arial" w:cs="Arial"/>
          <w:sz w:val="24"/>
          <w:szCs w:val="24"/>
        </w:rPr>
        <w:t xml:space="preserve"> </w:t>
      </w:r>
    </w:p>
    <w:p w14:paraId="06B7171A" w14:textId="77777777" w:rsidR="00BD37D0" w:rsidRDefault="00BD37D0"/>
    <w:p w14:paraId="38FE00F6" w14:textId="77777777" w:rsidR="00971B28" w:rsidRDefault="00153CC7" w:rsidP="00971B28">
      <w:pPr>
        <w:ind w:left="720" w:hanging="720"/>
        <w:rPr>
          <w:rFonts w:ascii="Arial" w:hAnsi="Arial" w:cs="Arial"/>
        </w:rPr>
      </w:pPr>
      <w:r w:rsidRPr="003639C5">
        <w:rPr>
          <w:rFonts w:ascii="Arial" w:hAnsi="Arial" w:cs="Arial"/>
        </w:rPr>
        <w:t>3.1</w:t>
      </w:r>
      <w:r w:rsidRPr="003639C5">
        <w:rPr>
          <w:rFonts w:ascii="Arial" w:hAnsi="Arial" w:cs="Arial"/>
        </w:rPr>
        <w:tab/>
      </w:r>
      <w:r w:rsidR="00971B28">
        <w:rPr>
          <w:rFonts w:ascii="Arial" w:hAnsi="Arial" w:cs="Arial"/>
        </w:rPr>
        <w:t xml:space="preserve">The CSSB is funded within the Dedicated Schools Grant (DSG) allocation and </w:t>
      </w:r>
      <w:r w:rsidR="007D5EA7">
        <w:rPr>
          <w:rFonts w:ascii="Arial" w:hAnsi="Arial" w:cs="Arial"/>
        </w:rPr>
        <w:t xml:space="preserve">comprises a fixed amount for historic costs, along with a </w:t>
      </w:r>
      <w:r w:rsidR="00971B28">
        <w:rPr>
          <w:rFonts w:ascii="Arial" w:hAnsi="Arial" w:cs="Arial"/>
        </w:rPr>
        <w:t>rate per pupil</w:t>
      </w:r>
      <w:r w:rsidR="007D5EA7">
        <w:rPr>
          <w:rFonts w:ascii="Arial" w:hAnsi="Arial" w:cs="Arial"/>
        </w:rPr>
        <w:t xml:space="preserve"> for ongoing costs</w:t>
      </w:r>
      <w:r w:rsidR="00971B28">
        <w:rPr>
          <w:rFonts w:ascii="Arial" w:hAnsi="Arial" w:cs="Arial"/>
        </w:rPr>
        <w:t>. Pupil numbers within the provision</w:t>
      </w:r>
      <w:r w:rsidR="00561903">
        <w:rPr>
          <w:rFonts w:ascii="Arial" w:hAnsi="Arial" w:cs="Arial"/>
        </w:rPr>
        <w:t>al</w:t>
      </w:r>
      <w:r w:rsidR="00971B28">
        <w:rPr>
          <w:rFonts w:ascii="Arial" w:hAnsi="Arial" w:cs="Arial"/>
        </w:rPr>
        <w:t xml:space="preserve"> CSSB allocati</w:t>
      </w:r>
      <w:r w:rsidR="004570CE">
        <w:rPr>
          <w:rFonts w:ascii="Arial" w:hAnsi="Arial" w:cs="Arial"/>
        </w:rPr>
        <w:t>on are based on the October 2019</w:t>
      </w:r>
      <w:r w:rsidR="00971B28">
        <w:rPr>
          <w:rFonts w:ascii="Arial" w:hAnsi="Arial" w:cs="Arial"/>
        </w:rPr>
        <w:t xml:space="preserve"> school census.</w:t>
      </w:r>
      <w:r w:rsidR="007D5EA7">
        <w:rPr>
          <w:rFonts w:ascii="Arial" w:hAnsi="Arial" w:cs="Arial"/>
        </w:rPr>
        <w:t xml:space="preserve"> Final figures will be</w:t>
      </w:r>
      <w:r w:rsidR="00971B28">
        <w:rPr>
          <w:rFonts w:ascii="Arial" w:hAnsi="Arial" w:cs="Arial"/>
        </w:rPr>
        <w:t xml:space="preserve"> updated for the Octobe</w:t>
      </w:r>
      <w:r w:rsidR="004570CE">
        <w:rPr>
          <w:rFonts w:ascii="Arial" w:hAnsi="Arial" w:cs="Arial"/>
        </w:rPr>
        <w:t>r 2020</w:t>
      </w:r>
      <w:r w:rsidR="00971B28">
        <w:rPr>
          <w:rFonts w:ascii="Arial" w:hAnsi="Arial" w:cs="Arial"/>
        </w:rPr>
        <w:t xml:space="preserve"> school census</w:t>
      </w:r>
      <w:r w:rsidR="007D5EA7">
        <w:rPr>
          <w:rFonts w:ascii="Arial" w:hAnsi="Arial" w:cs="Arial"/>
        </w:rPr>
        <w:t xml:space="preserve"> and published in December 2020</w:t>
      </w:r>
      <w:r w:rsidR="00971B28">
        <w:rPr>
          <w:rFonts w:ascii="Arial" w:hAnsi="Arial" w:cs="Arial"/>
        </w:rPr>
        <w:t>.</w:t>
      </w:r>
    </w:p>
    <w:p w14:paraId="03779FE8" w14:textId="77777777" w:rsidR="008068BC" w:rsidRDefault="008068BC" w:rsidP="00971B28">
      <w:pPr>
        <w:ind w:left="720" w:hanging="720"/>
        <w:rPr>
          <w:rFonts w:ascii="Arial" w:hAnsi="Arial" w:cs="Arial"/>
        </w:rPr>
      </w:pPr>
    </w:p>
    <w:p w14:paraId="1F3E4626" w14:textId="77777777" w:rsidR="008068BC" w:rsidRDefault="008068BC" w:rsidP="00971B28">
      <w:pPr>
        <w:ind w:left="720" w:hanging="720"/>
        <w:rPr>
          <w:rFonts w:ascii="Arial" w:hAnsi="Arial" w:cs="Arial"/>
        </w:rPr>
      </w:pPr>
      <w:r w:rsidRPr="007D5EA7">
        <w:rPr>
          <w:rFonts w:ascii="Arial" w:hAnsi="Arial" w:cs="Arial"/>
        </w:rPr>
        <w:t>3.2</w:t>
      </w:r>
      <w:r w:rsidRPr="007D5EA7">
        <w:rPr>
          <w:rFonts w:ascii="Arial" w:hAnsi="Arial" w:cs="Arial"/>
        </w:rPr>
        <w:tab/>
        <w:t xml:space="preserve">The rate per pupil for </w:t>
      </w:r>
      <w:r w:rsidR="007D5EA7" w:rsidRPr="007D5EA7">
        <w:rPr>
          <w:rFonts w:ascii="Arial" w:hAnsi="Arial" w:cs="Arial"/>
        </w:rPr>
        <w:t>ongoing costs in 2021/22</w:t>
      </w:r>
      <w:r w:rsidRPr="007D5EA7">
        <w:rPr>
          <w:rFonts w:ascii="Arial" w:hAnsi="Arial" w:cs="Arial"/>
        </w:rPr>
        <w:t xml:space="preserve"> </w:t>
      </w:r>
      <w:r w:rsidR="007D5EA7" w:rsidRPr="007D5EA7">
        <w:rPr>
          <w:rFonts w:ascii="Arial" w:hAnsi="Arial" w:cs="Arial"/>
        </w:rPr>
        <w:t>is £35.23</w:t>
      </w:r>
      <w:r w:rsidR="009E16DE" w:rsidRPr="007D5EA7">
        <w:rPr>
          <w:rFonts w:ascii="Arial" w:hAnsi="Arial" w:cs="Arial"/>
        </w:rPr>
        <w:t>. Taking total number on</w:t>
      </w:r>
      <w:r w:rsidRPr="007D5EA7">
        <w:rPr>
          <w:rFonts w:ascii="Arial" w:hAnsi="Arial" w:cs="Arial"/>
        </w:rPr>
        <w:t xml:space="preserve"> roll from the October 201</w:t>
      </w:r>
      <w:r w:rsidR="007D5EA7" w:rsidRPr="007D5EA7">
        <w:rPr>
          <w:rFonts w:ascii="Arial" w:hAnsi="Arial" w:cs="Arial"/>
        </w:rPr>
        <w:t>9</w:t>
      </w:r>
      <w:r w:rsidRPr="007D5EA7">
        <w:rPr>
          <w:rFonts w:ascii="Arial" w:hAnsi="Arial" w:cs="Arial"/>
        </w:rPr>
        <w:t xml:space="preserve"> census (maintained and academies),</w:t>
      </w:r>
      <w:r w:rsidR="001F55C6" w:rsidRPr="007D5EA7">
        <w:rPr>
          <w:rFonts w:ascii="Arial" w:hAnsi="Arial" w:cs="Arial"/>
        </w:rPr>
        <w:t xml:space="preserve"> </w:t>
      </w:r>
      <w:r w:rsidRPr="007D5EA7">
        <w:rPr>
          <w:rFonts w:ascii="Arial" w:hAnsi="Arial" w:cs="Arial"/>
        </w:rPr>
        <w:t xml:space="preserve">this </w:t>
      </w:r>
      <w:r w:rsidR="007D5EA7" w:rsidRPr="007D5EA7">
        <w:rPr>
          <w:rFonts w:ascii="Arial" w:hAnsi="Arial" w:cs="Arial"/>
        </w:rPr>
        <w:t>gives a p</w:t>
      </w:r>
      <w:r w:rsidRPr="007D5EA7">
        <w:rPr>
          <w:rFonts w:ascii="Arial" w:hAnsi="Arial" w:cs="Arial"/>
        </w:rPr>
        <w:t>rovisional CSSB funding estimate of £</w:t>
      </w:r>
      <w:r w:rsidR="007D5EA7" w:rsidRPr="007D5EA7">
        <w:rPr>
          <w:rFonts w:ascii="Arial" w:hAnsi="Arial" w:cs="Arial"/>
        </w:rPr>
        <w:t>472</w:t>
      </w:r>
      <w:r w:rsidR="009E16DE" w:rsidRPr="007D5EA7">
        <w:rPr>
          <w:rFonts w:ascii="Arial" w:hAnsi="Arial" w:cs="Arial"/>
        </w:rPr>
        <w:t>k</w:t>
      </w:r>
      <w:r w:rsidR="007D5EA7" w:rsidRPr="007D5EA7">
        <w:rPr>
          <w:rFonts w:ascii="Arial" w:hAnsi="Arial" w:cs="Arial"/>
        </w:rPr>
        <w:t xml:space="preserve"> for ongoing responsibilities </w:t>
      </w:r>
      <w:r w:rsidR="00852B78">
        <w:rPr>
          <w:rFonts w:ascii="Arial" w:hAnsi="Arial" w:cs="Arial"/>
        </w:rPr>
        <w:t xml:space="preserve">in </w:t>
      </w:r>
      <w:r w:rsidR="007D5EA7" w:rsidRPr="007D5EA7">
        <w:rPr>
          <w:rFonts w:ascii="Arial" w:hAnsi="Arial" w:cs="Arial"/>
        </w:rPr>
        <w:t>2021/22</w:t>
      </w:r>
      <w:r w:rsidRPr="007D5EA7">
        <w:rPr>
          <w:rFonts w:ascii="Arial" w:hAnsi="Arial" w:cs="Arial"/>
        </w:rPr>
        <w:t>.</w:t>
      </w:r>
      <w:r w:rsidR="007D5EA7" w:rsidRPr="007D5EA7">
        <w:rPr>
          <w:rFonts w:ascii="Arial" w:hAnsi="Arial" w:cs="Arial"/>
        </w:rPr>
        <w:t xml:space="preserve"> The fixed rate funding for historic commitments in 2021/22 is £297k, resulting in total funding of £769k for 2021/22.</w:t>
      </w:r>
    </w:p>
    <w:p w14:paraId="3315E27E" w14:textId="77777777" w:rsidR="00852B78" w:rsidRDefault="00852B78" w:rsidP="00971B28">
      <w:pPr>
        <w:ind w:left="720" w:hanging="720"/>
        <w:rPr>
          <w:rFonts w:ascii="Arial" w:hAnsi="Arial" w:cs="Arial"/>
        </w:rPr>
      </w:pPr>
    </w:p>
    <w:p w14:paraId="699EC893" w14:textId="77777777" w:rsidR="00852B78" w:rsidRDefault="00852B78" w:rsidP="00971B28">
      <w:pPr>
        <w:ind w:left="720" w:hanging="720"/>
        <w:rPr>
          <w:rFonts w:ascii="Arial" w:hAnsi="Arial" w:cs="Arial"/>
        </w:rPr>
      </w:pPr>
      <w:r>
        <w:rPr>
          <w:rFonts w:ascii="Arial" w:hAnsi="Arial" w:cs="Arial"/>
        </w:rPr>
        <w:t>3.3</w:t>
      </w:r>
      <w:r>
        <w:rPr>
          <w:rFonts w:ascii="Arial" w:hAnsi="Arial" w:cs="Arial"/>
        </w:rPr>
        <w:tab/>
        <w:t xml:space="preserve">Schools’ Forum will recall that a 20% year on year funding reduction is applied to historic commitments within the CSSB. 2021/22 is the second year of the funding cut being applied. Despite the funding cuts to date, the budget requirement for 2021/22 remains within the reduced funding available. However, this position will not be maintained in future years. </w:t>
      </w:r>
    </w:p>
    <w:p w14:paraId="0B819037" w14:textId="77777777" w:rsidR="00852B78" w:rsidRDefault="00852B78" w:rsidP="00971B28">
      <w:pPr>
        <w:ind w:left="720" w:hanging="720"/>
        <w:rPr>
          <w:rFonts w:ascii="Arial" w:hAnsi="Arial" w:cs="Arial"/>
        </w:rPr>
      </w:pPr>
    </w:p>
    <w:p w14:paraId="0486352C" w14:textId="77777777" w:rsidR="00852B78" w:rsidRDefault="00852B78" w:rsidP="00971B28">
      <w:pPr>
        <w:ind w:left="720" w:hanging="720"/>
        <w:rPr>
          <w:rFonts w:ascii="Arial" w:hAnsi="Arial" w:cs="Arial"/>
        </w:rPr>
      </w:pPr>
      <w:r>
        <w:rPr>
          <w:rFonts w:ascii="Arial" w:hAnsi="Arial" w:cs="Arial"/>
        </w:rPr>
        <w:lastRenderedPageBreak/>
        <w:t>3.4</w:t>
      </w:r>
      <w:r>
        <w:rPr>
          <w:rFonts w:ascii="Arial" w:hAnsi="Arial" w:cs="Arial"/>
        </w:rPr>
        <w:tab/>
        <w:t>Although adequate funding is available, this does mean that the surplus funding that has historically been transferred into the Schools Block is depleting over time.</w:t>
      </w:r>
    </w:p>
    <w:p w14:paraId="2BB28C63" w14:textId="77777777" w:rsidR="008068BC" w:rsidRDefault="008068BC" w:rsidP="00971B28">
      <w:pPr>
        <w:ind w:left="720" w:hanging="720"/>
        <w:rPr>
          <w:rFonts w:ascii="Arial" w:hAnsi="Arial" w:cs="Arial"/>
        </w:rPr>
      </w:pPr>
    </w:p>
    <w:p w14:paraId="7BC07CAA" w14:textId="77777777" w:rsidR="008068BC" w:rsidRDefault="00852B78" w:rsidP="00971B28">
      <w:pPr>
        <w:ind w:left="720" w:hanging="720"/>
        <w:rPr>
          <w:rFonts w:ascii="Arial" w:hAnsi="Arial" w:cs="Arial"/>
        </w:rPr>
      </w:pPr>
      <w:r>
        <w:rPr>
          <w:rFonts w:ascii="Arial" w:hAnsi="Arial" w:cs="Arial"/>
        </w:rPr>
        <w:t>3.5</w:t>
      </w:r>
      <w:r w:rsidR="008068BC">
        <w:rPr>
          <w:rFonts w:ascii="Arial" w:hAnsi="Arial" w:cs="Arial"/>
        </w:rPr>
        <w:tab/>
        <w:t>The sections that follow outline the d</w:t>
      </w:r>
      <w:r w:rsidR="004570CE">
        <w:rPr>
          <w:rFonts w:ascii="Arial" w:hAnsi="Arial" w:cs="Arial"/>
        </w:rPr>
        <w:t>raft budget requirement for 2021/22</w:t>
      </w:r>
      <w:r w:rsidR="008068BC">
        <w:rPr>
          <w:rFonts w:ascii="Arial" w:hAnsi="Arial" w:cs="Arial"/>
        </w:rPr>
        <w:t xml:space="preserve"> </w:t>
      </w:r>
      <w:r w:rsidR="008D2975">
        <w:rPr>
          <w:rFonts w:ascii="Arial" w:hAnsi="Arial" w:cs="Arial"/>
        </w:rPr>
        <w:t>in relation to central services – firstly for historic commitments and secondly for ongoing responsibilities, including former ESG retained duties.</w:t>
      </w:r>
    </w:p>
    <w:p w14:paraId="227B89A2" w14:textId="77777777" w:rsidR="00971B28" w:rsidRDefault="00971B28">
      <w:pPr>
        <w:rPr>
          <w:rFonts w:ascii="Arial" w:hAnsi="Arial" w:cs="Arial"/>
        </w:rPr>
      </w:pPr>
    </w:p>
    <w:p w14:paraId="785BD9B3" w14:textId="77777777" w:rsidR="0031043F" w:rsidRDefault="00852B78" w:rsidP="0031043F">
      <w:pPr>
        <w:ind w:left="720" w:hanging="720"/>
        <w:rPr>
          <w:rFonts w:ascii="Arial" w:hAnsi="Arial" w:cs="Arial"/>
        </w:rPr>
      </w:pPr>
      <w:r>
        <w:rPr>
          <w:rFonts w:ascii="Arial" w:hAnsi="Arial" w:cs="Arial"/>
        </w:rPr>
        <w:t>3.6</w:t>
      </w:r>
      <w:r w:rsidR="0031043F">
        <w:rPr>
          <w:rFonts w:ascii="Arial" w:hAnsi="Arial" w:cs="Arial"/>
        </w:rPr>
        <w:tab/>
        <w:t xml:space="preserve">Appendix 1 outlines the individual approval requirements by Schools’ Forum for each element of the </w:t>
      </w:r>
      <w:r w:rsidR="009626FB">
        <w:rPr>
          <w:rFonts w:ascii="Arial" w:hAnsi="Arial" w:cs="Arial"/>
        </w:rPr>
        <w:t xml:space="preserve">CSSB </w:t>
      </w:r>
      <w:r w:rsidR="0031043F">
        <w:rPr>
          <w:rFonts w:ascii="Arial" w:hAnsi="Arial" w:cs="Arial"/>
        </w:rPr>
        <w:t>budget requirement.</w:t>
      </w:r>
    </w:p>
    <w:p w14:paraId="76BB9DA9" w14:textId="77777777" w:rsidR="00BD37D0" w:rsidRDefault="00BD37D0">
      <w:pPr>
        <w:ind w:left="1440"/>
        <w:rPr>
          <w:rFonts w:ascii="Arial" w:hAnsi="Arial" w:cs="Arial"/>
        </w:rPr>
      </w:pPr>
    </w:p>
    <w:p w14:paraId="169C637E" w14:textId="77777777" w:rsidR="00BD37D0" w:rsidRDefault="00852B78">
      <w:pPr>
        <w:rPr>
          <w:rFonts w:ascii="Arial" w:hAnsi="Arial" w:cs="Arial"/>
        </w:rPr>
      </w:pPr>
      <w:r>
        <w:rPr>
          <w:rFonts w:ascii="Arial" w:hAnsi="Arial" w:cs="Arial"/>
        </w:rPr>
        <w:t>3.7</w:t>
      </w:r>
      <w:r w:rsidR="00153CC7" w:rsidRPr="003639C5">
        <w:rPr>
          <w:rFonts w:ascii="Arial" w:hAnsi="Arial" w:cs="Arial"/>
        </w:rPr>
        <w:tab/>
        <w:t xml:space="preserve">When using centrally held funding, local authorities must treat maintained </w:t>
      </w:r>
      <w:r w:rsidR="00153CC7" w:rsidRPr="003639C5">
        <w:rPr>
          <w:rFonts w:ascii="Arial" w:hAnsi="Arial" w:cs="Arial"/>
        </w:rPr>
        <w:tab/>
        <w:t>schools and academies on an equivalent basis.</w:t>
      </w:r>
    </w:p>
    <w:p w14:paraId="08A19F6F" w14:textId="77777777" w:rsidR="00BD37D0" w:rsidRDefault="00BD37D0">
      <w:pPr>
        <w:rPr>
          <w:rFonts w:ascii="Arial" w:hAnsi="Arial" w:cs="Arial"/>
          <w:b/>
        </w:rPr>
      </w:pPr>
    </w:p>
    <w:p w14:paraId="3B6E23D1" w14:textId="77777777" w:rsidR="00BD37D0" w:rsidRPr="00EA5BE3" w:rsidRDefault="008068BC">
      <w:pPr>
        <w:rPr>
          <w:rFonts w:ascii="Arial" w:hAnsi="Arial" w:cs="Arial"/>
          <w:b/>
        </w:rPr>
      </w:pPr>
      <w:r>
        <w:rPr>
          <w:rFonts w:ascii="Arial" w:hAnsi="Arial" w:cs="Arial"/>
          <w:b/>
        </w:rPr>
        <w:t>4</w:t>
      </w:r>
      <w:r w:rsidR="00493E71" w:rsidRPr="00EA5BE3">
        <w:rPr>
          <w:rFonts w:ascii="Arial" w:hAnsi="Arial" w:cs="Arial"/>
          <w:b/>
        </w:rPr>
        <w:t>.</w:t>
      </w:r>
      <w:r w:rsidR="00D42CEC" w:rsidRPr="00EA5BE3">
        <w:rPr>
          <w:rFonts w:ascii="Arial" w:hAnsi="Arial" w:cs="Arial"/>
          <w:b/>
        </w:rPr>
        <w:tab/>
      </w:r>
      <w:r w:rsidR="00971B28" w:rsidRPr="00FA3259">
        <w:rPr>
          <w:rFonts w:ascii="Arial" w:hAnsi="Arial" w:cs="Arial"/>
          <w:b/>
          <w:u w:val="single"/>
        </w:rPr>
        <w:t>Historic Commitments</w:t>
      </w:r>
    </w:p>
    <w:p w14:paraId="0B60CF23" w14:textId="77777777" w:rsidR="00BD37D0" w:rsidRDefault="00D42CEC">
      <w:pPr>
        <w:ind w:left="720" w:hanging="720"/>
        <w:rPr>
          <w:rFonts w:ascii="Arial" w:hAnsi="Arial" w:cs="Arial"/>
        </w:rPr>
      </w:pPr>
      <w:r w:rsidRPr="00D42CEC">
        <w:rPr>
          <w:rFonts w:ascii="Arial" w:hAnsi="Arial" w:cs="Arial"/>
        </w:rPr>
        <w:tab/>
      </w:r>
    </w:p>
    <w:p w14:paraId="300005AB" w14:textId="1785930C" w:rsidR="008D2975" w:rsidRDefault="00361C70">
      <w:pPr>
        <w:ind w:left="720" w:hanging="720"/>
        <w:rPr>
          <w:rFonts w:ascii="Arial" w:hAnsi="Arial" w:cs="Arial"/>
        </w:rPr>
      </w:pPr>
      <w:r>
        <w:rPr>
          <w:rFonts w:ascii="Arial" w:hAnsi="Arial" w:cs="Arial"/>
        </w:rPr>
        <w:t>4.1</w:t>
      </w:r>
      <w:r>
        <w:rPr>
          <w:rFonts w:ascii="Arial" w:hAnsi="Arial" w:cs="Arial"/>
        </w:rPr>
        <w:tab/>
      </w:r>
      <w:r w:rsidR="008D2975">
        <w:rPr>
          <w:rFonts w:ascii="Arial" w:hAnsi="Arial" w:cs="Arial"/>
        </w:rPr>
        <w:t xml:space="preserve">Schools’ Forum are asked to consider and approve CSSB budgets for the </w:t>
      </w:r>
      <w:r w:rsidR="004A286C">
        <w:rPr>
          <w:rFonts w:ascii="Arial" w:hAnsi="Arial" w:cs="Arial"/>
        </w:rPr>
        <w:t xml:space="preserve">following </w:t>
      </w:r>
      <w:r w:rsidR="008D2975">
        <w:rPr>
          <w:rFonts w:ascii="Arial" w:hAnsi="Arial" w:cs="Arial"/>
        </w:rPr>
        <w:t>historic commitments relating to:</w:t>
      </w:r>
    </w:p>
    <w:p w14:paraId="0BE641AC" w14:textId="77777777" w:rsidR="008D2975" w:rsidRDefault="000B0D6F" w:rsidP="008D2975">
      <w:pPr>
        <w:pStyle w:val="ListParagraph"/>
        <w:numPr>
          <w:ilvl w:val="0"/>
          <w:numId w:val="41"/>
        </w:numPr>
        <w:rPr>
          <w:rFonts w:ascii="Arial" w:hAnsi="Arial" w:cs="Arial"/>
        </w:rPr>
      </w:pPr>
      <w:r w:rsidRPr="008D2975">
        <w:rPr>
          <w:rFonts w:ascii="Arial" w:hAnsi="Arial" w:cs="Arial"/>
        </w:rPr>
        <w:t>Licences</w:t>
      </w:r>
      <w:r w:rsidR="008D2975">
        <w:rPr>
          <w:rFonts w:ascii="Arial" w:hAnsi="Arial" w:cs="Arial"/>
        </w:rPr>
        <w:t>, and;</w:t>
      </w:r>
    </w:p>
    <w:p w14:paraId="1B722114" w14:textId="77777777" w:rsidR="00BD37D0" w:rsidRPr="008D2975" w:rsidRDefault="000B0D6F" w:rsidP="008D2975">
      <w:pPr>
        <w:pStyle w:val="ListParagraph"/>
        <w:numPr>
          <w:ilvl w:val="0"/>
          <w:numId w:val="41"/>
        </w:numPr>
        <w:rPr>
          <w:rFonts w:ascii="Arial" w:hAnsi="Arial" w:cs="Arial"/>
        </w:rPr>
      </w:pPr>
      <w:r w:rsidRPr="008D2975">
        <w:rPr>
          <w:rFonts w:ascii="Arial" w:hAnsi="Arial" w:cs="Arial"/>
        </w:rPr>
        <w:t>Termination of Employment Costs.</w:t>
      </w:r>
    </w:p>
    <w:p w14:paraId="046BBB96" w14:textId="77777777" w:rsidR="00BD37D0" w:rsidRDefault="00BD37D0">
      <w:pPr>
        <w:ind w:left="720" w:hanging="720"/>
        <w:rPr>
          <w:rFonts w:ascii="Arial" w:hAnsi="Arial" w:cs="Arial"/>
          <w:u w:val="single"/>
        </w:rPr>
      </w:pPr>
    </w:p>
    <w:p w14:paraId="34080943" w14:textId="5D2D5DD0" w:rsidR="00BD37D0" w:rsidRDefault="001D23D2">
      <w:pPr>
        <w:ind w:left="720" w:hanging="720"/>
        <w:rPr>
          <w:rFonts w:ascii="Arial" w:hAnsi="Arial" w:cs="Arial"/>
          <w:u w:val="single"/>
        </w:rPr>
      </w:pPr>
      <w:r>
        <w:rPr>
          <w:rFonts w:ascii="Arial" w:hAnsi="Arial" w:cs="Arial"/>
        </w:rPr>
        <w:t>4.</w:t>
      </w:r>
      <w:r w:rsidR="004A286C">
        <w:rPr>
          <w:rFonts w:ascii="Arial" w:hAnsi="Arial" w:cs="Arial"/>
        </w:rPr>
        <w:t>2</w:t>
      </w:r>
      <w:r>
        <w:rPr>
          <w:rFonts w:ascii="Arial" w:hAnsi="Arial" w:cs="Arial"/>
        </w:rPr>
        <w:tab/>
      </w:r>
      <w:r w:rsidR="00C81D82" w:rsidRPr="00361C70">
        <w:rPr>
          <w:rFonts w:ascii="Arial" w:hAnsi="Arial" w:cs="Arial"/>
          <w:u w:val="single"/>
        </w:rPr>
        <w:t>Licences</w:t>
      </w:r>
    </w:p>
    <w:p w14:paraId="335829C8" w14:textId="77777777" w:rsidR="009E16DE" w:rsidRDefault="009E16DE">
      <w:pPr>
        <w:ind w:left="720" w:hanging="720"/>
        <w:rPr>
          <w:rFonts w:ascii="Arial" w:hAnsi="Arial" w:cs="Arial"/>
          <w:b/>
          <w:u w:val="single"/>
        </w:rPr>
      </w:pPr>
    </w:p>
    <w:p w14:paraId="58479A59" w14:textId="77777777" w:rsidR="00BD37D0" w:rsidRDefault="009C3E2C" w:rsidP="00EA5BE3">
      <w:pPr>
        <w:ind w:left="720"/>
        <w:rPr>
          <w:rFonts w:ascii="Arial" w:hAnsi="Arial" w:cs="Arial"/>
        </w:rPr>
      </w:pPr>
      <w:r>
        <w:rPr>
          <w:rFonts w:ascii="Arial" w:hAnsi="Arial" w:cs="Arial"/>
        </w:rPr>
        <w:t xml:space="preserve">Historically all expenditure in relation to licences used to deliver </w:t>
      </w:r>
      <w:r w:rsidR="00391C01">
        <w:rPr>
          <w:rFonts w:ascii="Arial" w:hAnsi="Arial" w:cs="Arial"/>
        </w:rPr>
        <w:t>e</w:t>
      </w:r>
      <w:r>
        <w:rPr>
          <w:rFonts w:ascii="Arial" w:hAnsi="Arial" w:cs="Arial"/>
        </w:rPr>
        <w:t>ducation services were recorded on a specific ‘Lic</w:t>
      </w:r>
      <w:r w:rsidR="00415052">
        <w:rPr>
          <w:rFonts w:ascii="Arial" w:hAnsi="Arial" w:cs="Arial"/>
        </w:rPr>
        <w:t xml:space="preserve">ences’ line on the Authority’s Section </w:t>
      </w:r>
      <w:r>
        <w:rPr>
          <w:rFonts w:ascii="Arial" w:hAnsi="Arial" w:cs="Arial"/>
        </w:rPr>
        <w:t>251 statement.  In 2013/14 when the Schools Block was introduced</w:t>
      </w:r>
      <w:r w:rsidR="00C10A86">
        <w:rPr>
          <w:rFonts w:ascii="Arial" w:hAnsi="Arial" w:cs="Arial"/>
        </w:rPr>
        <w:t>,</w:t>
      </w:r>
      <w:r>
        <w:rPr>
          <w:rFonts w:ascii="Arial" w:hAnsi="Arial" w:cs="Arial"/>
        </w:rPr>
        <w:t xml:space="preserve"> this line, amongst other lines</w:t>
      </w:r>
      <w:r w:rsidR="00415052">
        <w:rPr>
          <w:rFonts w:ascii="Arial" w:hAnsi="Arial" w:cs="Arial"/>
        </w:rPr>
        <w:t xml:space="preserve"> </w:t>
      </w:r>
      <w:r>
        <w:rPr>
          <w:rFonts w:ascii="Arial" w:hAnsi="Arial" w:cs="Arial"/>
        </w:rPr>
        <w:t xml:space="preserve">was </w:t>
      </w:r>
      <w:r w:rsidR="00252AAC">
        <w:rPr>
          <w:rFonts w:ascii="Arial" w:hAnsi="Arial" w:cs="Arial"/>
        </w:rPr>
        <w:t>recorded</w:t>
      </w:r>
      <w:r>
        <w:rPr>
          <w:rFonts w:ascii="Arial" w:hAnsi="Arial" w:cs="Arial"/>
        </w:rPr>
        <w:t xml:space="preserve"> by the EFSA as ‘Centrally Retained</w:t>
      </w:r>
      <w:r w:rsidR="00424F50">
        <w:rPr>
          <w:rFonts w:ascii="Arial" w:hAnsi="Arial" w:cs="Arial"/>
        </w:rPr>
        <w:t xml:space="preserve"> Combined Budgets</w:t>
      </w:r>
      <w:r>
        <w:rPr>
          <w:rFonts w:ascii="Arial" w:hAnsi="Arial" w:cs="Arial"/>
        </w:rPr>
        <w:t xml:space="preserve">’. </w:t>
      </w:r>
    </w:p>
    <w:p w14:paraId="4DF9271E" w14:textId="77777777" w:rsidR="00BD37D0" w:rsidRDefault="00BD37D0">
      <w:pPr>
        <w:ind w:left="720"/>
        <w:rPr>
          <w:rFonts w:ascii="Arial" w:hAnsi="Arial" w:cs="Arial"/>
        </w:rPr>
      </w:pPr>
    </w:p>
    <w:p w14:paraId="6A5E7B1E" w14:textId="0CDCCE8F" w:rsidR="00850A48" w:rsidRDefault="006A508E">
      <w:pPr>
        <w:ind w:left="720" w:hanging="720"/>
        <w:rPr>
          <w:rFonts w:ascii="Arial" w:hAnsi="Arial" w:cs="Arial"/>
        </w:rPr>
      </w:pPr>
      <w:r>
        <w:rPr>
          <w:rFonts w:ascii="Arial" w:hAnsi="Arial" w:cs="Arial"/>
        </w:rPr>
        <w:t>4.</w:t>
      </w:r>
      <w:r w:rsidR="004A286C">
        <w:rPr>
          <w:rFonts w:ascii="Arial" w:hAnsi="Arial" w:cs="Arial"/>
        </w:rPr>
        <w:t>3</w:t>
      </w:r>
      <w:r w:rsidR="00EA5BE3">
        <w:rPr>
          <w:rFonts w:ascii="Arial" w:hAnsi="Arial" w:cs="Arial"/>
        </w:rPr>
        <w:tab/>
      </w:r>
      <w:r w:rsidR="00415052">
        <w:rPr>
          <w:rFonts w:ascii="Arial" w:hAnsi="Arial" w:cs="Arial"/>
        </w:rPr>
        <w:t>T</w:t>
      </w:r>
      <w:r w:rsidR="009C3E2C">
        <w:rPr>
          <w:rFonts w:ascii="Arial" w:hAnsi="Arial" w:cs="Arial"/>
        </w:rPr>
        <w:t xml:space="preserve">he </w:t>
      </w:r>
      <w:r w:rsidR="00593163">
        <w:rPr>
          <w:rFonts w:ascii="Arial" w:hAnsi="Arial" w:cs="Arial"/>
        </w:rPr>
        <w:t>local authority</w:t>
      </w:r>
      <w:r w:rsidR="00415052">
        <w:rPr>
          <w:rFonts w:ascii="Arial" w:hAnsi="Arial" w:cs="Arial"/>
        </w:rPr>
        <w:t xml:space="preserve"> previously</w:t>
      </w:r>
      <w:r w:rsidR="009C3E2C">
        <w:rPr>
          <w:rFonts w:ascii="Arial" w:hAnsi="Arial" w:cs="Arial"/>
        </w:rPr>
        <w:t xml:space="preserve"> procured its licences from Capita. </w:t>
      </w:r>
      <w:r w:rsidR="00831B1A">
        <w:rPr>
          <w:rFonts w:ascii="Arial" w:hAnsi="Arial" w:cs="Arial"/>
        </w:rPr>
        <w:t>T</w:t>
      </w:r>
      <w:r w:rsidR="009C3E2C">
        <w:rPr>
          <w:rFonts w:ascii="Arial" w:hAnsi="Arial" w:cs="Arial"/>
        </w:rPr>
        <w:t>he Capita licence expire</w:t>
      </w:r>
      <w:r w:rsidR="00831B1A">
        <w:rPr>
          <w:rFonts w:ascii="Arial" w:hAnsi="Arial" w:cs="Arial"/>
        </w:rPr>
        <w:t>d</w:t>
      </w:r>
      <w:r w:rsidR="009C3E2C">
        <w:rPr>
          <w:rFonts w:ascii="Arial" w:hAnsi="Arial" w:cs="Arial"/>
        </w:rPr>
        <w:t xml:space="preserve"> in September 2018 and the </w:t>
      </w:r>
      <w:r w:rsidR="00593163">
        <w:rPr>
          <w:rFonts w:ascii="Arial" w:hAnsi="Arial" w:cs="Arial"/>
        </w:rPr>
        <w:t>local authority</w:t>
      </w:r>
      <w:r w:rsidR="009C3E2C">
        <w:rPr>
          <w:rFonts w:ascii="Arial" w:hAnsi="Arial" w:cs="Arial"/>
        </w:rPr>
        <w:t xml:space="preserve"> </w:t>
      </w:r>
      <w:r w:rsidR="000B0D6F">
        <w:rPr>
          <w:rFonts w:ascii="Arial" w:hAnsi="Arial" w:cs="Arial"/>
        </w:rPr>
        <w:t>introduced a</w:t>
      </w:r>
      <w:r w:rsidR="009C3E2C">
        <w:rPr>
          <w:rFonts w:ascii="Arial" w:hAnsi="Arial" w:cs="Arial"/>
        </w:rPr>
        <w:t xml:space="preserve"> new solution</w:t>
      </w:r>
      <w:r w:rsidR="00391C01">
        <w:rPr>
          <w:rFonts w:ascii="Arial" w:hAnsi="Arial" w:cs="Arial"/>
        </w:rPr>
        <w:t xml:space="preserve"> called</w:t>
      </w:r>
      <w:r w:rsidR="009C3E2C">
        <w:rPr>
          <w:rFonts w:ascii="Arial" w:hAnsi="Arial" w:cs="Arial"/>
        </w:rPr>
        <w:t xml:space="preserve"> EYES to support the following areas</w:t>
      </w:r>
      <w:r w:rsidR="00415052">
        <w:rPr>
          <w:rFonts w:ascii="Arial" w:hAnsi="Arial" w:cs="Arial"/>
        </w:rPr>
        <w:t>:</w:t>
      </w:r>
    </w:p>
    <w:p w14:paraId="45A62A34" w14:textId="77777777" w:rsidR="00BD37D0" w:rsidRDefault="00BD37D0">
      <w:pPr>
        <w:ind w:left="720" w:hanging="720"/>
        <w:rPr>
          <w:rFonts w:ascii="Arial" w:hAnsi="Arial" w:cs="Arial"/>
        </w:rPr>
      </w:pPr>
    </w:p>
    <w:p w14:paraId="12ADF3D8" w14:textId="77777777" w:rsidR="00BD37D0" w:rsidRDefault="009C3E2C">
      <w:pPr>
        <w:numPr>
          <w:ilvl w:val="0"/>
          <w:numId w:val="33"/>
        </w:numPr>
        <w:ind w:left="1560" w:hanging="426"/>
        <w:rPr>
          <w:rFonts w:ascii="Arial" w:hAnsi="Arial" w:cs="Arial"/>
        </w:rPr>
      </w:pPr>
      <w:r>
        <w:rPr>
          <w:rFonts w:ascii="Arial" w:hAnsi="Arial" w:cs="Arial"/>
        </w:rPr>
        <w:t>Data Team</w:t>
      </w:r>
    </w:p>
    <w:p w14:paraId="36706EF9" w14:textId="77777777" w:rsidR="00BD37D0" w:rsidRDefault="009C3E2C">
      <w:pPr>
        <w:numPr>
          <w:ilvl w:val="0"/>
          <w:numId w:val="33"/>
        </w:numPr>
        <w:ind w:left="1560" w:hanging="426"/>
        <w:rPr>
          <w:rFonts w:ascii="Arial" w:hAnsi="Arial" w:cs="Arial"/>
        </w:rPr>
      </w:pPr>
      <w:r>
        <w:rPr>
          <w:rFonts w:ascii="Arial" w:hAnsi="Arial" w:cs="Arial"/>
        </w:rPr>
        <w:t>Attendance Team</w:t>
      </w:r>
    </w:p>
    <w:p w14:paraId="125E2791" w14:textId="77777777" w:rsidR="00BD37D0" w:rsidRDefault="009C3E2C">
      <w:pPr>
        <w:numPr>
          <w:ilvl w:val="0"/>
          <w:numId w:val="33"/>
        </w:numPr>
        <w:ind w:left="1560" w:hanging="426"/>
        <w:rPr>
          <w:rFonts w:ascii="Arial" w:hAnsi="Arial" w:cs="Arial"/>
        </w:rPr>
      </w:pPr>
      <w:r>
        <w:rPr>
          <w:rFonts w:ascii="Arial" w:hAnsi="Arial" w:cs="Arial"/>
        </w:rPr>
        <w:t>School Improvement Team</w:t>
      </w:r>
    </w:p>
    <w:p w14:paraId="4120A8BD" w14:textId="77777777" w:rsidR="00BD37D0" w:rsidRDefault="009C3E2C">
      <w:pPr>
        <w:numPr>
          <w:ilvl w:val="0"/>
          <w:numId w:val="33"/>
        </w:numPr>
        <w:ind w:left="1560" w:hanging="426"/>
        <w:rPr>
          <w:rFonts w:ascii="Arial" w:hAnsi="Arial" w:cs="Arial"/>
        </w:rPr>
      </w:pPr>
      <w:r>
        <w:rPr>
          <w:rFonts w:ascii="Arial" w:hAnsi="Arial" w:cs="Arial"/>
        </w:rPr>
        <w:t>Governors Support Team</w:t>
      </w:r>
    </w:p>
    <w:p w14:paraId="1CF623F1" w14:textId="77777777" w:rsidR="00BD37D0" w:rsidRDefault="009C3E2C">
      <w:pPr>
        <w:numPr>
          <w:ilvl w:val="0"/>
          <w:numId w:val="33"/>
        </w:numPr>
        <w:ind w:left="1560" w:hanging="426"/>
        <w:rPr>
          <w:rFonts w:ascii="Arial" w:hAnsi="Arial" w:cs="Arial"/>
        </w:rPr>
      </w:pPr>
      <w:r>
        <w:rPr>
          <w:rFonts w:ascii="Arial" w:hAnsi="Arial" w:cs="Arial"/>
        </w:rPr>
        <w:t>Virtual School</w:t>
      </w:r>
    </w:p>
    <w:p w14:paraId="29CDA0C1" w14:textId="77777777" w:rsidR="00BD37D0" w:rsidRDefault="009C3E2C">
      <w:pPr>
        <w:numPr>
          <w:ilvl w:val="0"/>
          <w:numId w:val="33"/>
        </w:numPr>
        <w:ind w:left="1560" w:hanging="426"/>
        <w:rPr>
          <w:rFonts w:ascii="Arial" w:hAnsi="Arial" w:cs="Arial"/>
        </w:rPr>
      </w:pPr>
      <w:r>
        <w:rPr>
          <w:rFonts w:ascii="Arial" w:hAnsi="Arial" w:cs="Arial"/>
        </w:rPr>
        <w:t>SEN</w:t>
      </w:r>
      <w:r w:rsidR="001D23D2">
        <w:rPr>
          <w:rFonts w:ascii="Arial" w:hAnsi="Arial" w:cs="Arial"/>
        </w:rPr>
        <w:t>D</w:t>
      </w:r>
      <w:r>
        <w:rPr>
          <w:rFonts w:ascii="Arial" w:hAnsi="Arial" w:cs="Arial"/>
        </w:rPr>
        <w:t xml:space="preserve"> Team</w:t>
      </w:r>
    </w:p>
    <w:p w14:paraId="509CDB89" w14:textId="77777777" w:rsidR="00BD37D0" w:rsidRDefault="009C3E2C">
      <w:pPr>
        <w:numPr>
          <w:ilvl w:val="0"/>
          <w:numId w:val="33"/>
        </w:numPr>
        <w:ind w:left="1560" w:hanging="426"/>
        <w:rPr>
          <w:rFonts w:ascii="Arial" w:hAnsi="Arial" w:cs="Arial"/>
        </w:rPr>
      </w:pPr>
      <w:r>
        <w:rPr>
          <w:rFonts w:ascii="Arial" w:hAnsi="Arial" w:cs="Arial"/>
        </w:rPr>
        <w:t>NEET/September Guarantee/Raising the Participation Age</w:t>
      </w:r>
    </w:p>
    <w:p w14:paraId="2C9F054A" w14:textId="77777777" w:rsidR="00BD37D0" w:rsidRDefault="009C3E2C">
      <w:pPr>
        <w:numPr>
          <w:ilvl w:val="0"/>
          <w:numId w:val="33"/>
        </w:numPr>
        <w:ind w:left="1560" w:hanging="426"/>
        <w:rPr>
          <w:rFonts w:ascii="Arial" w:hAnsi="Arial" w:cs="Arial"/>
        </w:rPr>
      </w:pPr>
      <w:r>
        <w:rPr>
          <w:rFonts w:ascii="Arial" w:hAnsi="Arial" w:cs="Arial"/>
        </w:rPr>
        <w:t>Childcare Placements – 15hrs and 30hrs</w:t>
      </w:r>
    </w:p>
    <w:p w14:paraId="6B9ABEA6" w14:textId="77777777" w:rsidR="00BD37D0" w:rsidRDefault="009C3E2C">
      <w:pPr>
        <w:numPr>
          <w:ilvl w:val="0"/>
          <w:numId w:val="33"/>
        </w:numPr>
        <w:ind w:left="1560" w:hanging="426"/>
        <w:rPr>
          <w:rFonts w:ascii="Arial" w:hAnsi="Arial" w:cs="Arial"/>
        </w:rPr>
      </w:pPr>
      <w:r>
        <w:rPr>
          <w:rFonts w:ascii="Arial" w:hAnsi="Arial" w:cs="Arial"/>
        </w:rPr>
        <w:t>Home to School Transport</w:t>
      </w:r>
    </w:p>
    <w:p w14:paraId="2A90CD2F" w14:textId="77777777" w:rsidR="00BD37D0" w:rsidRDefault="009C3E2C">
      <w:pPr>
        <w:numPr>
          <w:ilvl w:val="0"/>
          <w:numId w:val="33"/>
        </w:numPr>
        <w:ind w:left="1560" w:hanging="426"/>
        <w:rPr>
          <w:rFonts w:ascii="Arial" w:hAnsi="Arial" w:cs="Arial"/>
        </w:rPr>
      </w:pPr>
      <w:r>
        <w:rPr>
          <w:rFonts w:ascii="Arial" w:hAnsi="Arial" w:cs="Arial"/>
        </w:rPr>
        <w:t>Education Psychology</w:t>
      </w:r>
    </w:p>
    <w:p w14:paraId="101C46B0" w14:textId="77777777" w:rsidR="00BD37D0" w:rsidRDefault="009C3E2C">
      <w:pPr>
        <w:numPr>
          <w:ilvl w:val="0"/>
          <w:numId w:val="33"/>
        </w:numPr>
        <w:ind w:left="1560" w:hanging="426"/>
        <w:rPr>
          <w:rFonts w:ascii="Arial" w:hAnsi="Arial" w:cs="Arial"/>
        </w:rPr>
      </w:pPr>
      <w:r>
        <w:rPr>
          <w:rFonts w:ascii="Arial" w:hAnsi="Arial" w:cs="Arial"/>
        </w:rPr>
        <w:t>Alternative Learning provision</w:t>
      </w:r>
    </w:p>
    <w:p w14:paraId="27D093C6" w14:textId="77777777" w:rsidR="00BD37D0" w:rsidRDefault="009C3E2C">
      <w:pPr>
        <w:numPr>
          <w:ilvl w:val="0"/>
          <w:numId w:val="33"/>
        </w:numPr>
        <w:ind w:left="1560" w:hanging="426"/>
        <w:rPr>
          <w:rFonts w:ascii="Arial" w:hAnsi="Arial" w:cs="Arial"/>
        </w:rPr>
      </w:pPr>
      <w:r>
        <w:rPr>
          <w:rFonts w:ascii="Arial" w:hAnsi="Arial" w:cs="Arial"/>
        </w:rPr>
        <w:t xml:space="preserve">Groupcall – </w:t>
      </w:r>
      <w:r w:rsidR="00EA5BE3">
        <w:rPr>
          <w:rFonts w:ascii="Arial" w:hAnsi="Arial" w:cs="Arial"/>
        </w:rPr>
        <w:t>data transfer</w:t>
      </w:r>
    </w:p>
    <w:p w14:paraId="07C1D180" w14:textId="77777777" w:rsidR="00593163" w:rsidRDefault="00415052">
      <w:pPr>
        <w:numPr>
          <w:ilvl w:val="0"/>
          <w:numId w:val="33"/>
        </w:numPr>
        <w:ind w:left="1560" w:hanging="426"/>
        <w:rPr>
          <w:rFonts w:ascii="Arial" w:hAnsi="Arial" w:cs="Arial"/>
        </w:rPr>
      </w:pPr>
      <w:r>
        <w:rPr>
          <w:rFonts w:ascii="Arial" w:hAnsi="Arial" w:cs="Arial"/>
        </w:rPr>
        <w:t xml:space="preserve">Schools Portal - </w:t>
      </w:r>
      <w:r w:rsidR="00593163">
        <w:rPr>
          <w:rFonts w:ascii="Arial" w:hAnsi="Arial" w:cs="Arial"/>
        </w:rPr>
        <w:t>a secure means of communicating information between the local authority and schools.</w:t>
      </w:r>
    </w:p>
    <w:p w14:paraId="318EC250" w14:textId="77777777" w:rsidR="00BD37D0" w:rsidRDefault="00BD37D0" w:rsidP="00593163">
      <w:pPr>
        <w:rPr>
          <w:rFonts w:ascii="Arial" w:hAnsi="Arial" w:cs="Arial"/>
        </w:rPr>
      </w:pPr>
    </w:p>
    <w:p w14:paraId="4CC15459" w14:textId="564768FE" w:rsidR="00BD37D0" w:rsidRDefault="00621382">
      <w:pPr>
        <w:ind w:left="720" w:hanging="720"/>
        <w:rPr>
          <w:rFonts w:ascii="Arial" w:hAnsi="Arial" w:cs="Arial"/>
        </w:rPr>
      </w:pPr>
      <w:r>
        <w:rPr>
          <w:rFonts w:ascii="Arial" w:hAnsi="Arial" w:cs="Arial"/>
        </w:rPr>
        <w:lastRenderedPageBreak/>
        <w:t>4.</w:t>
      </w:r>
      <w:r w:rsidR="004A286C">
        <w:rPr>
          <w:rFonts w:ascii="Arial" w:hAnsi="Arial" w:cs="Arial"/>
        </w:rPr>
        <w:t>4</w:t>
      </w:r>
      <w:r>
        <w:rPr>
          <w:rFonts w:ascii="Arial" w:hAnsi="Arial" w:cs="Arial"/>
        </w:rPr>
        <w:tab/>
      </w:r>
      <w:r w:rsidR="009C3E2C">
        <w:rPr>
          <w:rFonts w:ascii="Arial" w:hAnsi="Arial" w:cs="Arial"/>
        </w:rPr>
        <w:t xml:space="preserve">The </w:t>
      </w:r>
      <w:r w:rsidR="00831B1A">
        <w:rPr>
          <w:rFonts w:ascii="Arial" w:hAnsi="Arial" w:cs="Arial"/>
        </w:rPr>
        <w:t>introduction of th</w:t>
      </w:r>
      <w:r w:rsidR="00415052">
        <w:rPr>
          <w:rFonts w:ascii="Arial" w:hAnsi="Arial" w:cs="Arial"/>
        </w:rPr>
        <w:t>e EYES</w:t>
      </w:r>
      <w:r w:rsidR="00831B1A">
        <w:rPr>
          <w:rFonts w:ascii="Arial" w:hAnsi="Arial" w:cs="Arial"/>
        </w:rPr>
        <w:t xml:space="preserve"> system has produced </w:t>
      </w:r>
      <w:r w:rsidR="000B0D6F">
        <w:rPr>
          <w:rFonts w:ascii="Arial" w:hAnsi="Arial" w:cs="Arial"/>
        </w:rPr>
        <w:t>savings</w:t>
      </w:r>
      <w:r w:rsidR="00415052">
        <w:rPr>
          <w:rFonts w:ascii="Arial" w:hAnsi="Arial" w:cs="Arial"/>
        </w:rPr>
        <w:t xml:space="preserve"> against the original CSSB funding of £0.77m. T</w:t>
      </w:r>
      <w:r w:rsidR="00831B1A">
        <w:rPr>
          <w:rFonts w:ascii="Arial" w:hAnsi="Arial" w:cs="Arial"/>
        </w:rPr>
        <w:t xml:space="preserve">herefore, the </w:t>
      </w:r>
      <w:r w:rsidR="004570CE">
        <w:rPr>
          <w:rFonts w:ascii="Arial" w:hAnsi="Arial" w:cs="Arial"/>
        </w:rPr>
        <w:t>budget requirement in 2021/22</w:t>
      </w:r>
      <w:r w:rsidR="00415052">
        <w:rPr>
          <w:rFonts w:ascii="Arial" w:hAnsi="Arial" w:cs="Arial"/>
        </w:rPr>
        <w:t xml:space="preserve"> is a contribution of</w:t>
      </w:r>
      <w:r w:rsidR="009C3E2C">
        <w:rPr>
          <w:rFonts w:ascii="Arial" w:hAnsi="Arial" w:cs="Arial"/>
        </w:rPr>
        <w:t xml:space="preserve"> £0.0</w:t>
      </w:r>
      <w:r w:rsidR="00831B1A">
        <w:rPr>
          <w:rFonts w:ascii="Arial" w:hAnsi="Arial" w:cs="Arial"/>
        </w:rPr>
        <w:t>6</w:t>
      </w:r>
      <w:r w:rsidR="005A12FB">
        <w:rPr>
          <w:rFonts w:ascii="Arial" w:hAnsi="Arial" w:cs="Arial"/>
        </w:rPr>
        <w:t>7</w:t>
      </w:r>
      <w:r w:rsidR="009C3E2C">
        <w:rPr>
          <w:rFonts w:ascii="Arial" w:hAnsi="Arial" w:cs="Arial"/>
        </w:rPr>
        <w:t>m towards the costs of these licences</w:t>
      </w:r>
      <w:r w:rsidR="00EA5BE3">
        <w:rPr>
          <w:rFonts w:ascii="Arial" w:hAnsi="Arial" w:cs="Arial"/>
        </w:rPr>
        <w:t>, effectively transferring the savings of £0.010m made back to the Schools Block.</w:t>
      </w:r>
      <w:r w:rsidR="00415052">
        <w:rPr>
          <w:rFonts w:ascii="Arial" w:hAnsi="Arial" w:cs="Arial"/>
        </w:rPr>
        <w:t xml:space="preserve"> The EYES system supports a number of wider Council operations and funding from Council service teams</w:t>
      </w:r>
      <w:r w:rsidR="000077DB">
        <w:rPr>
          <w:rFonts w:ascii="Arial" w:hAnsi="Arial" w:cs="Arial"/>
        </w:rPr>
        <w:t>,</w:t>
      </w:r>
      <w:r w:rsidR="00415052">
        <w:rPr>
          <w:rFonts w:ascii="Arial" w:hAnsi="Arial" w:cs="Arial"/>
        </w:rPr>
        <w:t xml:space="preserve"> including </w:t>
      </w:r>
      <w:r w:rsidR="009C3E2C">
        <w:rPr>
          <w:rFonts w:ascii="Arial" w:hAnsi="Arial" w:cs="Arial"/>
        </w:rPr>
        <w:t>Early Years</w:t>
      </w:r>
      <w:r w:rsidR="00391C01">
        <w:rPr>
          <w:rFonts w:ascii="Arial" w:hAnsi="Arial" w:cs="Arial"/>
        </w:rPr>
        <w:t xml:space="preserve"> </w:t>
      </w:r>
      <w:r w:rsidR="00415052">
        <w:rPr>
          <w:rFonts w:ascii="Arial" w:hAnsi="Arial" w:cs="Arial"/>
        </w:rPr>
        <w:t>to</w:t>
      </w:r>
      <w:r w:rsidR="009C3E2C">
        <w:rPr>
          <w:rFonts w:ascii="Arial" w:hAnsi="Arial" w:cs="Arial"/>
        </w:rPr>
        <w:t xml:space="preserve"> fund the Childcare module</w:t>
      </w:r>
      <w:r w:rsidR="000077DB">
        <w:rPr>
          <w:rFonts w:ascii="Arial" w:hAnsi="Arial" w:cs="Arial"/>
        </w:rPr>
        <w:t>,</w:t>
      </w:r>
      <w:r w:rsidR="00415052">
        <w:rPr>
          <w:rFonts w:ascii="Arial" w:hAnsi="Arial" w:cs="Arial"/>
        </w:rPr>
        <w:t xml:space="preserve"> supports the overall EYES system cost.</w:t>
      </w:r>
      <w:r w:rsidR="007851CA">
        <w:rPr>
          <w:rFonts w:ascii="Arial" w:hAnsi="Arial" w:cs="Arial"/>
        </w:rPr>
        <w:t xml:space="preserve"> </w:t>
      </w:r>
      <w:r w:rsidR="007851CA" w:rsidRPr="007851CA">
        <w:rPr>
          <w:rFonts w:ascii="Arial" w:hAnsi="Arial" w:cs="Arial"/>
          <w:u w:val="single"/>
        </w:rPr>
        <w:t xml:space="preserve">Schools’ Forum is asked to approve the </w:t>
      </w:r>
      <w:r w:rsidR="004570CE">
        <w:rPr>
          <w:rFonts w:ascii="Arial" w:hAnsi="Arial" w:cs="Arial"/>
          <w:u w:val="single"/>
        </w:rPr>
        <w:t>contribution of £0.067m for 2021</w:t>
      </w:r>
      <w:r w:rsidR="007851CA" w:rsidRPr="007851CA">
        <w:rPr>
          <w:rFonts w:ascii="Arial" w:hAnsi="Arial" w:cs="Arial"/>
          <w:u w:val="single"/>
        </w:rPr>
        <w:t>/2</w:t>
      </w:r>
      <w:r w:rsidR="004570CE">
        <w:rPr>
          <w:rFonts w:ascii="Arial" w:hAnsi="Arial" w:cs="Arial"/>
          <w:u w:val="single"/>
        </w:rPr>
        <w:t>2</w:t>
      </w:r>
      <w:r w:rsidR="007851CA">
        <w:rPr>
          <w:rFonts w:ascii="Arial" w:hAnsi="Arial" w:cs="Arial"/>
        </w:rPr>
        <w:t>.</w:t>
      </w:r>
    </w:p>
    <w:p w14:paraId="2FCDB9A4" w14:textId="77777777" w:rsidR="00BD37D0" w:rsidRDefault="00BD37D0">
      <w:pPr>
        <w:ind w:left="720" w:hanging="720"/>
        <w:rPr>
          <w:rFonts w:ascii="Arial" w:hAnsi="Arial" w:cs="Arial"/>
        </w:rPr>
      </w:pPr>
    </w:p>
    <w:p w14:paraId="0257A438" w14:textId="1C71EE30" w:rsidR="00BD37D0" w:rsidRDefault="001072B9">
      <w:pPr>
        <w:rPr>
          <w:rFonts w:ascii="Arial" w:hAnsi="Arial" w:cs="Arial"/>
          <w:bCs/>
          <w:color w:val="000000"/>
          <w:u w:val="single"/>
          <w:lang w:eastAsia="en-GB"/>
        </w:rPr>
      </w:pPr>
      <w:r>
        <w:rPr>
          <w:rFonts w:ascii="Arial" w:hAnsi="Arial" w:cs="Arial"/>
          <w:bCs/>
          <w:color w:val="000000"/>
          <w:lang w:eastAsia="en-GB"/>
        </w:rPr>
        <w:t>4.</w:t>
      </w:r>
      <w:r w:rsidR="004A286C">
        <w:rPr>
          <w:rFonts w:ascii="Arial" w:hAnsi="Arial" w:cs="Arial"/>
          <w:bCs/>
          <w:color w:val="000000"/>
          <w:lang w:eastAsia="en-GB"/>
        </w:rPr>
        <w:t>5</w:t>
      </w:r>
      <w:r w:rsidR="000F283B">
        <w:rPr>
          <w:rFonts w:ascii="Arial" w:hAnsi="Arial" w:cs="Arial"/>
          <w:bCs/>
          <w:color w:val="000000"/>
          <w:lang w:eastAsia="en-GB"/>
        </w:rPr>
        <w:tab/>
      </w:r>
      <w:r w:rsidR="000F283B" w:rsidRPr="00361C70">
        <w:rPr>
          <w:rFonts w:ascii="Arial" w:hAnsi="Arial" w:cs="Arial"/>
          <w:bCs/>
          <w:color w:val="000000"/>
          <w:u w:val="single"/>
          <w:lang w:eastAsia="en-GB"/>
        </w:rPr>
        <w:t>Termination of Employment Costs (Brierton)</w:t>
      </w:r>
    </w:p>
    <w:p w14:paraId="7743B170" w14:textId="77777777" w:rsidR="009E16DE" w:rsidRDefault="009E16DE">
      <w:pPr>
        <w:rPr>
          <w:rFonts w:ascii="Arial" w:hAnsi="Arial" w:cs="Arial"/>
          <w:bCs/>
          <w:color w:val="000000"/>
          <w:u w:val="single"/>
          <w:lang w:eastAsia="en-GB"/>
        </w:rPr>
      </w:pPr>
    </w:p>
    <w:p w14:paraId="7AFAFF43" w14:textId="354C8184" w:rsidR="00BD37D0" w:rsidRPr="004A286C" w:rsidRDefault="00A00E62" w:rsidP="007851CA">
      <w:pPr>
        <w:ind w:left="720"/>
        <w:rPr>
          <w:rFonts w:ascii="Arial" w:hAnsi="Arial" w:cs="Arial"/>
          <w:color w:val="000000"/>
          <w:lang w:eastAsia="en-GB"/>
        </w:rPr>
      </w:pPr>
      <w:r>
        <w:rPr>
          <w:rFonts w:ascii="Arial" w:hAnsi="Arial" w:cs="Arial"/>
          <w:bCs/>
          <w:color w:val="000000"/>
          <w:lang w:eastAsia="en-GB"/>
        </w:rPr>
        <w:t xml:space="preserve">This budget </w:t>
      </w:r>
      <w:r w:rsidR="0030046A" w:rsidRPr="00A548CE">
        <w:rPr>
          <w:rFonts w:ascii="Arial" w:hAnsi="Arial" w:cs="Arial"/>
          <w:color w:val="000000"/>
          <w:lang w:eastAsia="en-GB"/>
        </w:rPr>
        <w:t>cover</w:t>
      </w:r>
      <w:r>
        <w:rPr>
          <w:rFonts w:ascii="Arial" w:hAnsi="Arial" w:cs="Arial"/>
          <w:color w:val="000000"/>
          <w:lang w:eastAsia="en-GB"/>
        </w:rPr>
        <w:t>s</w:t>
      </w:r>
      <w:r w:rsidR="0030046A" w:rsidRPr="00A548CE">
        <w:rPr>
          <w:rFonts w:ascii="Arial" w:hAnsi="Arial" w:cs="Arial"/>
          <w:color w:val="000000"/>
          <w:lang w:eastAsia="en-GB"/>
        </w:rPr>
        <w:t xml:space="preserve"> the ongoing termination costs for ex</w:t>
      </w:r>
      <w:r w:rsidR="00391C01">
        <w:rPr>
          <w:rFonts w:ascii="Arial" w:hAnsi="Arial" w:cs="Arial"/>
          <w:color w:val="000000"/>
          <w:lang w:eastAsia="en-GB"/>
        </w:rPr>
        <w:t>-</w:t>
      </w:r>
      <w:r w:rsidR="0030046A" w:rsidRPr="00A548CE">
        <w:rPr>
          <w:rFonts w:ascii="Arial" w:hAnsi="Arial" w:cs="Arial"/>
          <w:color w:val="000000"/>
          <w:lang w:eastAsia="en-GB"/>
        </w:rPr>
        <w:t>Brierton staff</w:t>
      </w:r>
      <w:r w:rsidR="000F283B">
        <w:rPr>
          <w:rFonts w:ascii="Arial" w:hAnsi="Arial" w:cs="Arial"/>
          <w:color w:val="000000"/>
          <w:lang w:eastAsia="en-GB"/>
        </w:rPr>
        <w:t>.</w:t>
      </w:r>
      <w:r>
        <w:rPr>
          <w:rFonts w:ascii="Arial" w:hAnsi="Arial" w:cs="Arial"/>
          <w:color w:val="000000"/>
          <w:lang w:eastAsia="en-GB"/>
        </w:rPr>
        <w:t xml:space="preserve"> This historic pension </w:t>
      </w:r>
      <w:r w:rsidR="00870E90">
        <w:rPr>
          <w:rFonts w:ascii="Arial" w:hAnsi="Arial" w:cs="Arial"/>
          <w:color w:val="000000"/>
          <w:lang w:eastAsia="en-GB"/>
        </w:rPr>
        <w:t xml:space="preserve">commitment will only diminish on </w:t>
      </w:r>
      <w:r>
        <w:rPr>
          <w:rFonts w:ascii="Arial" w:hAnsi="Arial" w:cs="Arial"/>
          <w:color w:val="000000"/>
          <w:lang w:eastAsia="en-GB"/>
        </w:rPr>
        <w:t xml:space="preserve">the </w:t>
      </w:r>
      <w:r w:rsidR="00870E90">
        <w:rPr>
          <w:rFonts w:ascii="Arial" w:hAnsi="Arial" w:cs="Arial"/>
          <w:color w:val="000000"/>
          <w:lang w:eastAsia="en-GB"/>
        </w:rPr>
        <w:t>death of the ex-employee</w:t>
      </w:r>
      <w:r>
        <w:rPr>
          <w:rFonts w:ascii="Arial" w:hAnsi="Arial" w:cs="Arial"/>
          <w:color w:val="000000"/>
          <w:lang w:eastAsia="en-GB"/>
        </w:rPr>
        <w:t>s</w:t>
      </w:r>
      <w:r w:rsidR="007851CA">
        <w:rPr>
          <w:rFonts w:ascii="Arial" w:hAnsi="Arial" w:cs="Arial"/>
          <w:color w:val="000000"/>
          <w:lang w:eastAsia="en-GB"/>
        </w:rPr>
        <w:t xml:space="preserve">. Expenditure against this budget in 2019/20 was £0.038m. As the regulations do not allow for budgets for historic commitments to be increased, </w:t>
      </w:r>
      <w:r w:rsidR="007851CA" w:rsidRPr="007851CA">
        <w:rPr>
          <w:rFonts w:ascii="Arial" w:hAnsi="Arial" w:cs="Arial"/>
          <w:color w:val="000000"/>
          <w:u w:val="single"/>
          <w:lang w:eastAsia="en-GB"/>
        </w:rPr>
        <w:t>Schools’</w:t>
      </w:r>
      <w:r w:rsidR="007851CA">
        <w:rPr>
          <w:rFonts w:ascii="Arial" w:hAnsi="Arial" w:cs="Arial"/>
          <w:color w:val="000000"/>
          <w:u w:val="single"/>
          <w:lang w:eastAsia="en-GB"/>
        </w:rPr>
        <w:t xml:space="preserve"> Forum is</w:t>
      </w:r>
      <w:r w:rsidR="007851CA" w:rsidRPr="007851CA">
        <w:rPr>
          <w:rFonts w:ascii="Arial" w:hAnsi="Arial" w:cs="Arial"/>
          <w:color w:val="000000"/>
          <w:u w:val="single"/>
          <w:lang w:eastAsia="en-GB"/>
        </w:rPr>
        <w:t xml:space="preserve"> asked to approve the original fu</w:t>
      </w:r>
      <w:r w:rsidR="00852B78">
        <w:rPr>
          <w:rFonts w:ascii="Arial" w:hAnsi="Arial" w:cs="Arial"/>
          <w:color w:val="000000"/>
          <w:u w:val="single"/>
          <w:lang w:eastAsia="en-GB"/>
        </w:rPr>
        <w:t>nding amount of £0.031m for 2021/22</w:t>
      </w:r>
      <w:r w:rsidR="004A286C">
        <w:rPr>
          <w:rFonts w:ascii="Arial" w:hAnsi="Arial" w:cs="Arial"/>
          <w:color w:val="000000"/>
          <w:lang w:eastAsia="en-GB"/>
        </w:rPr>
        <w:t>. The remaining cost has been funded from DSG reserves in previous years.</w:t>
      </w:r>
    </w:p>
    <w:p w14:paraId="0A1F9B90" w14:textId="77777777" w:rsidR="007851CA" w:rsidRDefault="007851CA" w:rsidP="007851CA">
      <w:pPr>
        <w:rPr>
          <w:rFonts w:ascii="Arial" w:hAnsi="Arial" w:cs="Arial"/>
          <w:color w:val="000000"/>
          <w:lang w:eastAsia="en-GB"/>
        </w:rPr>
      </w:pPr>
    </w:p>
    <w:p w14:paraId="799F9E47" w14:textId="5260680F" w:rsidR="007851CA" w:rsidRDefault="000F283B">
      <w:pPr>
        <w:ind w:left="720" w:hanging="720"/>
        <w:rPr>
          <w:rFonts w:ascii="Arial" w:hAnsi="Arial" w:cs="Arial"/>
        </w:rPr>
      </w:pPr>
      <w:r>
        <w:rPr>
          <w:rFonts w:ascii="Arial" w:hAnsi="Arial" w:cs="Arial"/>
        </w:rPr>
        <w:t>4</w:t>
      </w:r>
      <w:r w:rsidR="007741E1">
        <w:rPr>
          <w:rFonts w:ascii="Arial" w:hAnsi="Arial" w:cs="Arial"/>
        </w:rPr>
        <w:t>.</w:t>
      </w:r>
      <w:r w:rsidR="004A286C">
        <w:rPr>
          <w:rFonts w:ascii="Arial" w:hAnsi="Arial" w:cs="Arial"/>
        </w:rPr>
        <w:t>6</w:t>
      </w:r>
      <w:r w:rsidR="007741E1">
        <w:rPr>
          <w:rFonts w:ascii="Arial" w:hAnsi="Arial" w:cs="Arial"/>
        </w:rPr>
        <w:tab/>
      </w:r>
      <w:r w:rsidR="007851CA">
        <w:rPr>
          <w:rFonts w:ascii="Arial" w:hAnsi="Arial" w:cs="Arial"/>
        </w:rPr>
        <w:t>Were Schools’ Forum to approve the</w:t>
      </w:r>
      <w:r w:rsidR="00F426A0">
        <w:rPr>
          <w:rFonts w:ascii="Arial" w:hAnsi="Arial" w:cs="Arial"/>
        </w:rPr>
        <w:t xml:space="preserve"> amounts shown at paragraphs 4.4 and 4.5</w:t>
      </w:r>
      <w:r w:rsidR="007851CA">
        <w:rPr>
          <w:rFonts w:ascii="Arial" w:hAnsi="Arial" w:cs="Arial"/>
        </w:rPr>
        <w:t xml:space="preserve"> above, the remaining £0.</w:t>
      </w:r>
      <w:r w:rsidR="00582F9F">
        <w:rPr>
          <w:rFonts w:ascii="Arial" w:hAnsi="Arial" w:cs="Arial"/>
        </w:rPr>
        <w:t>199</w:t>
      </w:r>
      <w:r w:rsidR="007851CA">
        <w:rPr>
          <w:rFonts w:ascii="Arial" w:hAnsi="Arial" w:cs="Arial"/>
        </w:rPr>
        <w:t>m CSSB funding for historic commitments would transfer</w:t>
      </w:r>
      <w:r w:rsidR="00852B78">
        <w:rPr>
          <w:rFonts w:ascii="Arial" w:hAnsi="Arial" w:cs="Arial"/>
        </w:rPr>
        <w:t xml:space="preserve"> to the Schools Block in 2021/22</w:t>
      </w:r>
      <w:r w:rsidR="007851CA">
        <w:rPr>
          <w:rFonts w:ascii="Arial" w:hAnsi="Arial" w:cs="Arial"/>
        </w:rPr>
        <w:t xml:space="preserve"> to support school budget shares.</w:t>
      </w:r>
    </w:p>
    <w:p w14:paraId="7B88081E" w14:textId="77777777" w:rsidR="00852B78" w:rsidRDefault="00852B78">
      <w:pPr>
        <w:ind w:left="720" w:hanging="720"/>
        <w:rPr>
          <w:rFonts w:ascii="Arial" w:hAnsi="Arial" w:cs="Arial"/>
        </w:rPr>
      </w:pPr>
      <w:r>
        <w:rPr>
          <w:rFonts w:ascii="Arial" w:hAnsi="Arial" w:cs="Arial"/>
        </w:rPr>
        <w:tab/>
      </w:r>
    </w:p>
    <w:p w14:paraId="3070458A" w14:textId="77777777" w:rsidR="007851CA" w:rsidRPr="00734502" w:rsidRDefault="007851CA" w:rsidP="007851CA">
      <w:pPr>
        <w:rPr>
          <w:rFonts w:ascii="Arial" w:hAnsi="Arial" w:cs="Arial"/>
          <w:b/>
          <w:u w:val="single"/>
        </w:rPr>
      </w:pPr>
      <w:r>
        <w:rPr>
          <w:rFonts w:ascii="Arial" w:hAnsi="Arial" w:cs="Arial"/>
          <w:b/>
        </w:rPr>
        <w:t>5.</w:t>
      </w:r>
      <w:r>
        <w:rPr>
          <w:rFonts w:ascii="Arial" w:hAnsi="Arial" w:cs="Arial"/>
          <w:b/>
        </w:rPr>
        <w:tab/>
      </w:r>
      <w:r w:rsidRPr="00FA3259">
        <w:rPr>
          <w:rFonts w:ascii="Arial" w:hAnsi="Arial" w:cs="Arial"/>
          <w:b/>
          <w:u w:val="single"/>
        </w:rPr>
        <w:t>Ongoing Responsibilities</w:t>
      </w:r>
    </w:p>
    <w:p w14:paraId="5E2882CB" w14:textId="77777777" w:rsidR="00BD37D0" w:rsidRDefault="00BD37D0">
      <w:pPr>
        <w:ind w:left="720" w:hanging="720"/>
        <w:rPr>
          <w:rFonts w:ascii="Arial" w:hAnsi="Arial" w:cs="Arial"/>
        </w:rPr>
      </w:pPr>
    </w:p>
    <w:p w14:paraId="532E8069" w14:textId="77777777" w:rsidR="00BD37D0" w:rsidRDefault="000077DB" w:rsidP="000077DB">
      <w:pPr>
        <w:ind w:left="720" w:hanging="720"/>
        <w:rPr>
          <w:rFonts w:ascii="Arial" w:hAnsi="Arial" w:cs="Arial"/>
        </w:rPr>
      </w:pPr>
      <w:r>
        <w:rPr>
          <w:rFonts w:ascii="Arial" w:hAnsi="Arial" w:cs="Arial"/>
        </w:rPr>
        <w:t>5.1</w:t>
      </w:r>
      <w:r>
        <w:rPr>
          <w:rFonts w:ascii="Arial" w:hAnsi="Arial" w:cs="Arial"/>
        </w:rPr>
        <w:tab/>
        <w:t>T</w:t>
      </w:r>
      <w:r w:rsidR="00FE3634">
        <w:rPr>
          <w:rFonts w:ascii="Arial" w:hAnsi="Arial" w:cs="Arial"/>
        </w:rPr>
        <w:t xml:space="preserve">he table below </w:t>
      </w:r>
      <w:r>
        <w:rPr>
          <w:rFonts w:ascii="Arial" w:hAnsi="Arial" w:cs="Arial"/>
        </w:rPr>
        <w:t xml:space="preserve">summarises the provisional budget requirement for CSSB </w:t>
      </w:r>
      <w:r w:rsidR="00FE3634">
        <w:rPr>
          <w:rFonts w:ascii="Arial" w:hAnsi="Arial" w:cs="Arial"/>
        </w:rPr>
        <w:t>ongoing responsibilities</w:t>
      </w:r>
      <w:r w:rsidR="00582F9F">
        <w:rPr>
          <w:rFonts w:ascii="Arial" w:hAnsi="Arial" w:cs="Arial"/>
        </w:rPr>
        <w:t xml:space="preserve"> in 2021/22</w:t>
      </w:r>
      <w:r w:rsidR="00252AAC">
        <w:rPr>
          <w:rFonts w:ascii="Arial" w:hAnsi="Arial" w:cs="Arial"/>
        </w:rPr>
        <w:t>.</w:t>
      </w:r>
      <w:r>
        <w:rPr>
          <w:rFonts w:ascii="Arial" w:hAnsi="Arial" w:cs="Arial"/>
        </w:rPr>
        <w:t xml:space="preserve"> As the charges marked with an asterisk are calculated on the basis of pupil numbers, they are sub</w:t>
      </w:r>
      <w:r w:rsidR="00582F9F">
        <w:rPr>
          <w:rFonts w:ascii="Arial" w:hAnsi="Arial" w:cs="Arial"/>
        </w:rPr>
        <w:t>ject to change when October 2020</w:t>
      </w:r>
      <w:r>
        <w:rPr>
          <w:rFonts w:ascii="Arial" w:hAnsi="Arial" w:cs="Arial"/>
        </w:rPr>
        <w:t xml:space="preserve"> school census data is published in</w:t>
      </w:r>
      <w:r w:rsidR="00582F9F">
        <w:rPr>
          <w:rFonts w:ascii="Arial" w:hAnsi="Arial" w:cs="Arial"/>
        </w:rPr>
        <w:t xml:space="preserve"> December 2020</w:t>
      </w:r>
      <w:r>
        <w:rPr>
          <w:rFonts w:ascii="Arial" w:hAnsi="Arial" w:cs="Arial"/>
        </w:rPr>
        <w:t>.</w:t>
      </w:r>
    </w:p>
    <w:p w14:paraId="3A010DBE" w14:textId="77777777" w:rsidR="000077DB" w:rsidRDefault="000077DB">
      <w:pPr>
        <w:ind w:left="720" w:hanging="720"/>
        <w:rPr>
          <w:rFonts w:ascii="Arial" w:hAnsi="Arial" w:cs="Arial"/>
        </w:rPr>
      </w:pPr>
    </w:p>
    <w:tbl>
      <w:tblPr>
        <w:tblStyle w:val="TableGrid"/>
        <w:tblW w:w="0" w:type="auto"/>
        <w:tblInd w:w="720" w:type="dxa"/>
        <w:tblLook w:val="04A0" w:firstRow="1" w:lastRow="0" w:firstColumn="1" w:lastColumn="0" w:noHBand="0" w:noVBand="1"/>
      </w:tblPr>
      <w:tblGrid>
        <w:gridCol w:w="6901"/>
        <w:gridCol w:w="1955"/>
      </w:tblGrid>
      <w:tr w:rsidR="00CD45A4" w14:paraId="0526B09A" w14:textId="77777777" w:rsidTr="00276BFB">
        <w:tc>
          <w:tcPr>
            <w:tcW w:w="6901" w:type="dxa"/>
            <w:shd w:val="clear" w:color="auto" w:fill="000000" w:themeFill="text1"/>
          </w:tcPr>
          <w:p w14:paraId="33438D10" w14:textId="1A2423FC" w:rsidR="00CD45A4" w:rsidRPr="00852B78" w:rsidRDefault="00CD45A4" w:rsidP="00CD45A4">
            <w:pPr>
              <w:rPr>
                <w:rFonts w:ascii="Arial" w:hAnsi="Arial" w:cs="Arial"/>
                <w:b/>
              </w:rPr>
            </w:pPr>
            <w:r w:rsidRPr="00852B78">
              <w:rPr>
                <w:rFonts w:ascii="Arial" w:hAnsi="Arial" w:cs="Arial"/>
                <w:b/>
              </w:rPr>
              <w:t xml:space="preserve">CSSB </w:t>
            </w:r>
            <w:r>
              <w:rPr>
                <w:rFonts w:ascii="Arial" w:hAnsi="Arial" w:cs="Arial"/>
                <w:b/>
              </w:rPr>
              <w:t>Ongoing Responsibilities</w:t>
            </w:r>
          </w:p>
        </w:tc>
        <w:tc>
          <w:tcPr>
            <w:tcW w:w="1955" w:type="dxa"/>
            <w:shd w:val="clear" w:color="auto" w:fill="000000" w:themeFill="text1"/>
          </w:tcPr>
          <w:p w14:paraId="41877880" w14:textId="77777777" w:rsidR="00CD45A4" w:rsidRPr="00852B78" w:rsidRDefault="00CD45A4" w:rsidP="00276BFB">
            <w:pPr>
              <w:jc w:val="center"/>
              <w:rPr>
                <w:rFonts w:ascii="Arial" w:hAnsi="Arial" w:cs="Arial"/>
                <w:b/>
              </w:rPr>
            </w:pPr>
            <w:r w:rsidRPr="00852B78">
              <w:rPr>
                <w:rFonts w:ascii="Arial" w:hAnsi="Arial" w:cs="Arial"/>
                <w:b/>
              </w:rPr>
              <w:t>£m</w:t>
            </w:r>
          </w:p>
        </w:tc>
      </w:tr>
      <w:tr w:rsidR="00CD45A4" w14:paraId="2497514D" w14:textId="77777777" w:rsidTr="00276BFB">
        <w:tc>
          <w:tcPr>
            <w:tcW w:w="6901" w:type="dxa"/>
          </w:tcPr>
          <w:p w14:paraId="3851BF37" w14:textId="77777777" w:rsidR="00CD45A4" w:rsidRDefault="00CD45A4" w:rsidP="00276BFB">
            <w:pPr>
              <w:rPr>
                <w:rFonts w:ascii="Arial" w:hAnsi="Arial" w:cs="Arial"/>
              </w:rPr>
            </w:pPr>
            <w:r>
              <w:rPr>
                <w:rFonts w:ascii="Arial" w:hAnsi="Arial" w:cs="Arial"/>
              </w:rPr>
              <w:t>Funding 2021/22</w:t>
            </w:r>
          </w:p>
        </w:tc>
        <w:tc>
          <w:tcPr>
            <w:tcW w:w="1955" w:type="dxa"/>
          </w:tcPr>
          <w:p w14:paraId="33216E75" w14:textId="4AE4A91F" w:rsidR="00CD45A4" w:rsidRDefault="00CD45A4" w:rsidP="00276BFB">
            <w:pPr>
              <w:jc w:val="right"/>
              <w:rPr>
                <w:rFonts w:ascii="Arial" w:hAnsi="Arial" w:cs="Arial"/>
              </w:rPr>
            </w:pPr>
            <w:r>
              <w:rPr>
                <w:rFonts w:ascii="Arial" w:hAnsi="Arial" w:cs="Arial"/>
              </w:rPr>
              <w:t>0.472</w:t>
            </w:r>
          </w:p>
        </w:tc>
      </w:tr>
      <w:tr w:rsidR="00CD45A4" w14:paraId="04A94243" w14:textId="77777777" w:rsidTr="00276BFB">
        <w:tc>
          <w:tcPr>
            <w:tcW w:w="6901" w:type="dxa"/>
          </w:tcPr>
          <w:p w14:paraId="5C16C5CC" w14:textId="435CE002" w:rsidR="00CD45A4" w:rsidRDefault="00CD45A4" w:rsidP="00CD45A4">
            <w:pPr>
              <w:rPr>
                <w:rFonts w:ascii="Arial" w:hAnsi="Arial" w:cs="Arial"/>
              </w:rPr>
            </w:pPr>
            <w:r>
              <w:rPr>
                <w:rFonts w:ascii="Arial" w:hAnsi="Arial" w:cs="Arial"/>
              </w:rPr>
              <w:t>Budget Requirement – Retained Education Services*</w:t>
            </w:r>
          </w:p>
        </w:tc>
        <w:tc>
          <w:tcPr>
            <w:tcW w:w="1955" w:type="dxa"/>
          </w:tcPr>
          <w:p w14:paraId="70AF003E" w14:textId="7F97B748" w:rsidR="00CD45A4" w:rsidRDefault="009C574F" w:rsidP="00276BFB">
            <w:pPr>
              <w:jc w:val="right"/>
              <w:rPr>
                <w:rFonts w:ascii="Arial" w:hAnsi="Arial" w:cs="Arial"/>
              </w:rPr>
            </w:pPr>
            <w:r>
              <w:rPr>
                <w:rFonts w:ascii="Arial" w:hAnsi="Arial" w:cs="Arial"/>
              </w:rPr>
              <w:t>(0.229</w:t>
            </w:r>
            <w:r w:rsidR="00CD45A4">
              <w:rPr>
                <w:rFonts w:ascii="Arial" w:hAnsi="Arial" w:cs="Arial"/>
              </w:rPr>
              <w:t>)</w:t>
            </w:r>
          </w:p>
        </w:tc>
      </w:tr>
      <w:tr w:rsidR="00CD45A4" w14:paraId="67086E40" w14:textId="77777777" w:rsidTr="00276BFB">
        <w:tc>
          <w:tcPr>
            <w:tcW w:w="6901" w:type="dxa"/>
          </w:tcPr>
          <w:p w14:paraId="6C5FC201" w14:textId="31026156" w:rsidR="00CD45A4" w:rsidRDefault="00CD45A4" w:rsidP="00CD45A4">
            <w:pPr>
              <w:rPr>
                <w:rFonts w:ascii="Arial" w:hAnsi="Arial" w:cs="Arial"/>
              </w:rPr>
            </w:pPr>
            <w:r>
              <w:rPr>
                <w:rFonts w:ascii="Arial" w:hAnsi="Arial" w:cs="Arial"/>
              </w:rPr>
              <w:t>Budget Requirement – Admissions</w:t>
            </w:r>
          </w:p>
        </w:tc>
        <w:tc>
          <w:tcPr>
            <w:tcW w:w="1955" w:type="dxa"/>
          </w:tcPr>
          <w:p w14:paraId="30A28D03" w14:textId="2FE4D562" w:rsidR="00CD45A4" w:rsidRDefault="009C574F" w:rsidP="00276BFB">
            <w:pPr>
              <w:jc w:val="right"/>
              <w:rPr>
                <w:rFonts w:ascii="Arial" w:hAnsi="Arial" w:cs="Arial"/>
              </w:rPr>
            </w:pPr>
            <w:r>
              <w:rPr>
                <w:rFonts w:ascii="Arial" w:hAnsi="Arial" w:cs="Arial"/>
              </w:rPr>
              <w:t>(0.136</w:t>
            </w:r>
            <w:r w:rsidR="00CD45A4">
              <w:rPr>
                <w:rFonts w:ascii="Arial" w:hAnsi="Arial" w:cs="Arial"/>
              </w:rPr>
              <w:t>)</w:t>
            </w:r>
          </w:p>
        </w:tc>
      </w:tr>
      <w:tr w:rsidR="00CD45A4" w14:paraId="74D5AE2E" w14:textId="77777777" w:rsidTr="00276BFB">
        <w:tc>
          <w:tcPr>
            <w:tcW w:w="6901" w:type="dxa"/>
          </w:tcPr>
          <w:p w14:paraId="1C8A61FD" w14:textId="64E8111C" w:rsidR="00CD45A4" w:rsidRDefault="00CD45A4" w:rsidP="00CD45A4">
            <w:pPr>
              <w:rPr>
                <w:rFonts w:ascii="Arial" w:hAnsi="Arial" w:cs="Arial"/>
              </w:rPr>
            </w:pPr>
            <w:r>
              <w:rPr>
                <w:rFonts w:ascii="Arial" w:hAnsi="Arial" w:cs="Arial"/>
              </w:rPr>
              <w:t>Budget Requirement – Copyright Licences*</w:t>
            </w:r>
          </w:p>
        </w:tc>
        <w:tc>
          <w:tcPr>
            <w:tcW w:w="1955" w:type="dxa"/>
          </w:tcPr>
          <w:p w14:paraId="03DDF391" w14:textId="21C0BB3F" w:rsidR="00CD45A4" w:rsidRDefault="00CD45A4" w:rsidP="00276BFB">
            <w:pPr>
              <w:jc w:val="right"/>
              <w:rPr>
                <w:rFonts w:ascii="Arial" w:hAnsi="Arial" w:cs="Arial"/>
              </w:rPr>
            </w:pPr>
            <w:r>
              <w:rPr>
                <w:rFonts w:ascii="Arial" w:hAnsi="Arial" w:cs="Arial"/>
              </w:rPr>
              <w:t>(0.071)</w:t>
            </w:r>
          </w:p>
        </w:tc>
      </w:tr>
      <w:tr w:rsidR="00CD45A4" w14:paraId="6659F301" w14:textId="77777777" w:rsidTr="00276BFB">
        <w:tc>
          <w:tcPr>
            <w:tcW w:w="6901" w:type="dxa"/>
          </w:tcPr>
          <w:p w14:paraId="69F07F72" w14:textId="49F978F5" w:rsidR="00CD45A4" w:rsidRDefault="00CD45A4" w:rsidP="00CD45A4">
            <w:pPr>
              <w:rPr>
                <w:rFonts w:ascii="Arial" w:hAnsi="Arial" w:cs="Arial"/>
              </w:rPr>
            </w:pPr>
            <w:r>
              <w:rPr>
                <w:rFonts w:ascii="Arial" w:hAnsi="Arial" w:cs="Arial"/>
              </w:rPr>
              <w:t>Budget Requirement – Servicing Schools’ Forum</w:t>
            </w:r>
          </w:p>
        </w:tc>
        <w:tc>
          <w:tcPr>
            <w:tcW w:w="1955" w:type="dxa"/>
          </w:tcPr>
          <w:p w14:paraId="4A56286E" w14:textId="02A2270C" w:rsidR="00CD45A4" w:rsidRDefault="00CD45A4" w:rsidP="00276BFB">
            <w:pPr>
              <w:jc w:val="right"/>
              <w:rPr>
                <w:rFonts w:ascii="Arial" w:hAnsi="Arial" w:cs="Arial"/>
              </w:rPr>
            </w:pPr>
            <w:r>
              <w:rPr>
                <w:rFonts w:ascii="Arial" w:hAnsi="Arial" w:cs="Arial"/>
              </w:rPr>
              <w:t>(0.036)</w:t>
            </w:r>
          </w:p>
        </w:tc>
      </w:tr>
    </w:tbl>
    <w:p w14:paraId="7DFAE764" w14:textId="77777777" w:rsidR="00CD45A4" w:rsidRDefault="00CD45A4">
      <w:pPr>
        <w:ind w:left="720" w:hanging="720"/>
        <w:rPr>
          <w:rFonts w:ascii="Arial" w:hAnsi="Arial" w:cs="Arial"/>
        </w:rPr>
      </w:pPr>
    </w:p>
    <w:p w14:paraId="6BCE4960" w14:textId="77777777" w:rsidR="00FE3634" w:rsidRPr="00EA5BE3" w:rsidRDefault="00FE3634" w:rsidP="00BF0567">
      <w:pPr>
        <w:ind w:left="720" w:hanging="720"/>
        <w:rPr>
          <w:rFonts w:ascii="Arial" w:hAnsi="Arial" w:cs="Arial"/>
          <w:sz w:val="12"/>
          <w:szCs w:val="12"/>
        </w:rPr>
      </w:pPr>
    </w:p>
    <w:p w14:paraId="63E1D63E" w14:textId="77777777" w:rsidR="00566398" w:rsidRDefault="00252AAC" w:rsidP="00BF0567">
      <w:pPr>
        <w:ind w:left="720"/>
        <w:rPr>
          <w:rFonts w:ascii="Arial" w:hAnsi="Arial" w:cs="Arial"/>
        </w:rPr>
      </w:pPr>
      <w:r>
        <w:rPr>
          <w:rFonts w:ascii="Arial" w:hAnsi="Arial" w:cs="Arial"/>
        </w:rPr>
        <w:t>*</w:t>
      </w:r>
      <w:r w:rsidR="00847AD4" w:rsidRPr="00847AD4">
        <w:rPr>
          <w:rFonts w:ascii="Arial" w:hAnsi="Arial" w:cs="Arial"/>
          <w:sz w:val="20"/>
          <w:szCs w:val="20"/>
        </w:rPr>
        <w:t>these figures are subject to pupil number changes and will be updated in December 20</w:t>
      </w:r>
      <w:r w:rsidR="00582F9F">
        <w:rPr>
          <w:rFonts w:ascii="Arial" w:hAnsi="Arial" w:cs="Arial"/>
          <w:sz w:val="20"/>
          <w:szCs w:val="20"/>
        </w:rPr>
        <w:t>20</w:t>
      </w:r>
    </w:p>
    <w:p w14:paraId="79DC2917" w14:textId="77777777" w:rsidR="00CD45A4" w:rsidRDefault="00CD45A4" w:rsidP="00BF0567">
      <w:pPr>
        <w:ind w:left="720" w:hanging="720"/>
        <w:rPr>
          <w:rFonts w:ascii="Arial" w:hAnsi="Arial" w:cs="Arial"/>
        </w:rPr>
      </w:pPr>
    </w:p>
    <w:p w14:paraId="1002F679" w14:textId="77777777" w:rsidR="00BD37D0" w:rsidRDefault="000077DB" w:rsidP="004A5A02">
      <w:pPr>
        <w:ind w:left="709" w:hanging="709"/>
        <w:rPr>
          <w:rFonts w:ascii="Arial" w:hAnsi="Arial" w:cs="Arial"/>
          <w:u w:val="single"/>
        </w:rPr>
      </w:pPr>
      <w:r>
        <w:rPr>
          <w:rFonts w:ascii="Arial" w:hAnsi="Arial" w:cs="Arial"/>
        </w:rPr>
        <w:t>5.2</w:t>
      </w:r>
      <w:r w:rsidR="00361C70">
        <w:rPr>
          <w:rFonts w:ascii="Arial" w:hAnsi="Arial" w:cs="Arial"/>
        </w:rPr>
        <w:tab/>
      </w:r>
      <w:r w:rsidR="00361C70" w:rsidRPr="00361C70">
        <w:rPr>
          <w:rFonts w:ascii="Arial" w:hAnsi="Arial" w:cs="Arial"/>
          <w:u w:val="single"/>
        </w:rPr>
        <w:t>Retained Education Services</w:t>
      </w:r>
    </w:p>
    <w:p w14:paraId="5666E968" w14:textId="77777777" w:rsidR="00BD37D0" w:rsidRDefault="00361C70" w:rsidP="004A5A02">
      <w:pPr>
        <w:ind w:left="709" w:hanging="709"/>
        <w:rPr>
          <w:rFonts w:ascii="Arial" w:hAnsi="Arial" w:cs="Arial"/>
        </w:rPr>
      </w:pPr>
      <w:r>
        <w:rPr>
          <w:rFonts w:ascii="Arial" w:hAnsi="Arial" w:cs="Arial"/>
        </w:rPr>
        <w:tab/>
        <w:t>Details regarding this element of funding are covered in a separate report on the agenda.</w:t>
      </w:r>
      <w:r w:rsidR="00582F9F">
        <w:rPr>
          <w:rFonts w:ascii="Arial" w:hAnsi="Arial" w:cs="Arial"/>
        </w:rPr>
        <w:t xml:space="preserve"> The budget requirement for 2021/22</w:t>
      </w:r>
      <w:r w:rsidR="0031043F">
        <w:rPr>
          <w:rFonts w:ascii="Arial" w:hAnsi="Arial" w:cs="Arial"/>
        </w:rPr>
        <w:t xml:space="preserve"> is set at £16.18 per pupil, with pupil volumes</w:t>
      </w:r>
      <w:r w:rsidR="00582F9F">
        <w:rPr>
          <w:rFonts w:ascii="Arial" w:hAnsi="Arial" w:cs="Arial"/>
        </w:rPr>
        <w:t xml:space="preserve"> currently based on October 2019</w:t>
      </w:r>
      <w:r w:rsidR="0031043F">
        <w:rPr>
          <w:rFonts w:ascii="Arial" w:hAnsi="Arial" w:cs="Arial"/>
        </w:rPr>
        <w:t xml:space="preserve"> school census data. </w:t>
      </w:r>
    </w:p>
    <w:p w14:paraId="45152328" w14:textId="77777777" w:rsidR="00BD37D0" w:rsidRDefault="00BD37D0" w:rsidP="004A5A02">
      <w:pPr>
        <w:ind w:left="709" w:hanging="709"/>
        <w:rPr>
          <w:rFonts w:ascii="Arial" w:hAnsi="Arial" w:cs="Arial"/>
        </w:rPr>
      </w:pPr>
    </w:p>
    <w:p w14:paraId="56F29058" w14:textId="77777777" w:rsidR="00BD37D0" w:rsidRDefault="000077DB" w:rsidP="004A5A02">
      <w:pPr>
        <w:ind w:left="709" w:hanging="709"/>
        <w:rPr>
          <w:rFonts w:ascii="Arial" w:hAnsi="Arial" w:cs="Arial"/>
          <w:bCs/>
          <w:color w:val="000000"/>
          <w:u w:val="single"/>
          <w:lang w:eastAsia="en-GB"/>
        </w:rPr>
      </w:pPr>
      <w:r>
        <w:rPr>
          <w:rFonts w:ascii="Arial" w:hAnsi="Arial" w:cs="Arial"/>
          <w:bCs/>
          <w:color w:val="000000"/>
          <w:lang w:eastAsia="en-GB"/>
        </w:rPr>
        <w:t>5.3</w:t>
      </w:r>
      <w:r w:rsidR="007741E1" w:rsidRPr="00FE3634">
        <w:rPr>
          <w:rFonts w:ascii="Arial" w:hAnsi="Arial" w:cs="Arial"/>
          <w:b/>
          <w:bCs/>
          <w:color w:val="000000"/>
          <w:lang w:eastAsia="en-GB"/>
        </w:rPr>
        <w:tab/>
      </w:r>
      <w:r w:rsidR="007741E1" w:rsidRPr="00361C70">
        <w:rPr>
          <w:rFonts w:ascii="Arial" w:hAnsi="Arial" w:cs="Arial"/>
          <w:bCs/>
          <w:color w:val="000000"/>
          <w:u w:val="single"/>
          <w:lang w:eastAsia="en-GB"/>
        </w:rPr>
        <w:t>Admissions</w:t>
      </w:r>
    </w:p>
    <w:p w14:paraId="1A94A20B" w14:textId="77777777" w:rsidR="00BD37D0" w:rsidRDefault="004A5A02" w:rsidP="004A5A02">
      <w:pPr>
        <w:ind w:left="709" w:hanging="709"/>
        <w:rPr>
          <w:rFonts w:ascii="Arial" w:hAnsi="Arial" w:cs="Arial"/>
          <w:color w:val="000000"/>
          <w:lang w:eastAsia="en-GB"/>
        </w:rPr>
      </w:pPr>
      <w:r>
        <w:rPr>
          <w:rFonts w:ascii="Arial" w:hAnsi="Arial" w:cs="Arial"/>
          <w:color w:val="000000"/>
          <w:lang w:eastAsia="en-GB"/>
        </w:rPr>
        <w:tab/>
      </w:r>
      <w:r w:rsidR="00FE3634" w:rsidRPr="006E279C">
        <w:rPr>
          <w:rFonts w:ascii="Arial" w:hAnsi="Arial" w:cs="Arial"/>
          <w:color w:val="000000"/>
          <w:lang w:eastAsia="en-GB"/>
        </w:rPr>
        <w:t xml:space="preserve">The </w:t>
      </w:r>
      <w:r w:rsidR="0031043F">
        <w:rPr>
          <w:rFonts w:ascii="Arial" w:hAnsi="Arial" w:cs="Arial"/>
          <w:color w:val="000000"/>
          <w:lang w:eastAsia="en-GB"/>
        </w:rPr>
        <w:t>local authority</w:t>
      </w:r>
      <w:r w:rsidR="00FE3634" w:rsidRPr="006E279C">
        <w:rPr>
          <w:rFonts w:ascii="Arial" w:hAnsi="Arial" w:cs="Arial"/>
          <w:color w:val="000000"/>
          <w:lang w:eastAsia="en-GB"/>
        </w:rPr>
        <w:t xml:space="preserve"> </w:t>
      </w:r>
      <w:r w:rsidR="00FE3634">
        <w:rPr>
          <w:rFonts w:ascii="Arial" w:hAnsi="Arial" w:cs="Arial"/>
          <w:color w:val="000000"/>
          <w:lang w:eastAsia="en-GB"/>
        </w:rPr>
        <w:t>is</w:t>
      </w:r>
      <w:r w:rsidR="00FE3634" w:rsidRPr="006E279C">
        <w:rPr>
          <w:rFonts w:ascii="Arial" w:hAnsi="Arial" w:cs="Arial"/>
          <w:color w:val="000000"/>
          <w:lang w:eastAsia="en-GB"/>
        </w:rPr>
        <w:t xml:space="preserve"> not proposing</w:t>
      </w:r>
      <w:r w:rsidR="00C10A86">
        <w:rPr>
          <w:rFonts w:ascii="Arial" w:hAnsi="Arial" w:cs="Arial"/>
          <w:color w:val="000000"/>
          <w:lang w:eastAsia="en-GB"/>
        </w:rPr>
        <w:t xml:space="preserve"> to increase the charges for the provision of the Admissions</w:t>
      </w:r>
      <w:r w:rsidR="00FE3634" w:rsidRPr="006E279C">
        <w:rPr>
          <w:rFonts w:ascii="Arial" w:hAnsi="Arial" w:cs="Arial"/>
          <w:color w:val="000000"/>
          <w:lang w:eastAsia="en-GB"/>
        </w:rPr>
        <w:t xml:space="preserve"> service.</w:t>
      </w:r>
      <w:r w:rsidR="00FE3634">
        <w:rPr>
          <w:rFonts w:ascii="Arial" w:hAnsi="Arial" w:cs="Arial"/>
          <w:color w:val="000000"/>
          <w:lang w:eastAsia="en-GB"/>
        </w:rPr>
        <w:t xml:space="preserve"> </w:t>
      </w:r>
      <w:r w:rsidR="007741E1">
        <w:rPr>
          <w:rFonts w:ascii="Arial" w:hAnsi="Arial" w:cs="Arial"/>
          <w:color w:val="000000"/>
          <w:lang w:eastAsia="en-GB"/>
        </w:rPr>
        <w:t xml:space="preserve"> Further detail</w:t>
      </w:r>
      <w:r w:rsidR="00252AAC">
        <w:rPr>
          <w:rFonts w:ascii="Arial" w:hAnsi="Arial" w:cs="Arial"/>
          <w:color w:val="000000"/>
          <w:lang w:eastAsia="en-GB"/>
        </w:rPr>
        <w:t>s are</w:t>
      </w:r>
      <w:r w:rsidR="007741E1">
        <w:rPr>
          <w:rFonts w:ascii="Arial" w:hAnsi="Arial" w:cs="Arial"/>
          <w:color w:val="000000"/>
          <w:lang w:eastAsia="en-GB"/>
        </w:rPr>
        <w:t xml:space="preserve"> shown in </w:t>
      </w:r>
      <w:r w:rsidR="007741E1" w:rsidRPr="001F37B5">
        <w:rPr>
          <w:rFonts w:ascii="Arial" w:hAnsi="Arial" w:cs="Arial"/>
          <w:b/>
          <w:color w:val="000000"/>
          <w:lang w:eastAsia="en-GB"/>
        </w:rPr>
        <w:t xml:space="preserve">Appendix </w:t>
      </w:r>
      <w:r w:rsidR="000B0D6F">
        <w:rPr>
          <w:rFonts w:ascii="Arial" w:hAnsi="Arial" w:cs="Arial"/>
          <w:b/>
          <w:color w:val="000000"/>
          <w:lang w:eastAsia="en-GB"/>
        </w:rPr>
        <w:t>2</w:t>
      </w:r>
      <w:r w:rsidR="006E279C">
        <w:rPr>
          <w:rFonts w:ascii="Arial" w:hAnsi="Arial" w:cs="Arial"/>
          <w:b/>
          <w:color w:val="000000"/>
          <w:lang w:eastAsia="en-GB"/>
        </w:rPr>
        <w:t xml:space="preserve">. </w:t>
      </w:r>
    </w:p>
    <w:p w14:paraId="53195317" w14:textId="77777777" w:rsidR="00BD37D0" w:rsidRDefault="00BD37D0" w:rsidP="004A5A02">
      <w:pPr>
        <w:ind w:left="709" w:hanging="709"/>
        <w:rPr>
          <w:rFonts w:ascii="Arial" w:hAnsi="Arial" w:cs="Arial"/>
          <w:b/>
          <w:color w:val="000000"/>
          <w:lang w:eastAsia="en-GB"/>
        </w:rPr>
      </w:pPr>
    </w:p>
    <w:p w14:paraId="23D6097F" w14:textId="77777777" w:rsidR="009C574F" w:rsidRDefault="009C574F" w:rsidP="004A5A02">
      <w:pPr>
        <w:ind w:left="709" w:hanging="709"/>
        <w:rPr>
          <w:rFonts w:ascii="Arial" w:hAnsi="Arial" w:cs="Arial"/>
          <w:b/>
          <w:color w:val="000000"/>
          <w:lang w:eastAsia="en-GB"/>
        </w:rPr>
      </w:pPr>
    </w:p>
    <w:p w14:paraId="0D95840F" w14:textId="77777777" w:rsidR="00BD37D0" w:rsidRDefault="000077DB" w:rsidP="004A5A02">
      <w:pPr>
        <w:ind w:left="709" w:hanging="709"/>
        <w:rPr>
          <w:rFonts w:ascii="Arial" w:hAnsi="Arial" w:cs="Arial"/>
          <w:bCs/>
          <w:color w:val="000000"/>
          <w:lang w:eastAsia="en-GB"/>
        </w:rPr>
      </w:pPr>
      <w:r>
        <w:rPr>
          <w:rFonts w:ascii="Arial" w:hAnsi="Arial" w:cs="Arial"/>
          <w:bCs/>
          <w:color w:val="000000"/>
          <w:lang w:eastAsia="en-GB"/>
        </w:rPr>
        <w:lastRenderedPageBreak/>
        <w:t>5.4</w:t>
      </w:r>
      <w:r w:rsidR="0030046A">
        <w:rPr>
          <w:rFonts w:ascii="Arial" w:hAnsi="Arial" w:cs="Arial"/>
          <w:bCs/>
          <w:color w:val="000000"/>
          <w:lang w:eastAsia="en-GB"/>
        </w:rPr>
        <w:tab/>
      </w:r>
      <w:r w:rsidR="0030046A" w:rsidRPr="00361C70">
        <w:rPr>
          <w:rFonts w:ascii="Arial" w:hAnsi="Arial" w:cs="Arial"/>
          <w:bCs/>
          <w:color w:val="000000"/>
          <w:u w:val="single"/>
          <w:lang w:eastAsia="en-GB"/>
        </w:rPr>
        <w:t xml:space="preserve">Copyright </w:t>
      </w:r>
      <w:r w:rsidR="00142203" w:rsidRPr="00361C70">
        <w:rPr>
          <w:rFonts w:ascii="Arial" w:hAnsi="Arial" w:cs="Arial"/>
          <w:bCs/>
          <w:color w:val="000000"/>
          <w:u w:val="single"/>
          <w:lang w:eastAsia="en-GB"/>
        </w:rPr>
        <w:t>Licen</w:t>
      </w:r>
      <w:r w:rsidR="00142203">
        <w:rPr>
          <w:rFonts w:ascii="Arial" w:hAnsi="Arial" w:cs="Arial"/>
          <w:bCs/>
          <w:color w:val="000000"/>
          <w:u w:val="single"/>
          <w:lang w:eastAsia="en-GB"/>
        </w:rPr>
        <w:t>c</w:t>
      </w:r>
      <w:r w:rsidR="00142203" w:rsidRPr="00361C70">
        <w:rPr>
          <w:rFonts w:ascii="Arial" w:hAnsi="Arial" w:cs="Arial"/>
          <w:bCs/>
          <w:color w:val="000000"/>
          <w:u w:val="single"/>
          <w:lang w:eastAsia="en-GB"/>
        </w:rPr>
        <w:t>es</w:t>
      </w:r>
      <w:r w:rsidR="00142203" w:rsidRPr="001C4DB4">
        <w:rPr>
          <w:rFonts w:ascii="Arial" w:hAnsi="Arial" w:cs="Arial"/>
          <w:bCs/>
          <w:color w:val="000000"/>
          <w:lang w:eastAsia="en-GB"/>
        </w:rPr>
        <w:t xml:space="preserve"> </w:t>
      </w:r>
    </w:p>
    <w:p w14:paraId="2E68FA88" w14:textId="77777777" w:rsidR="00BD37D0" w:rsidRDefault="0030046A" w:rsidP="004A5A02">
      <w:pPr>
        <w:ind w:left="709"/>
        <w:rPr>
          <w:rFonts w:ascii="Arial" w:hAnsi="Arial" w:cs="Arial"/>
          <w:bCs/>
          <w:color w:val="000000"/>
          <w:lang w:eastAsia="en-GB"/>
        </w:rPr>
      </w:pPr>
      <w:r w:rsidRPr="001C4DB4">
        <w:rPr>
          <w:rFonts w:ascii="Arial" w:hAnsi="Arial" w:cs="Arial"/>
          <w:bCs/>
          <w:color w:val="000000"/>
          <w:lang w:eastAsia="en-GB"/>
        </w:rPr>
        <w:t>The E</w:t>
      </w:r>
      <w:r w:rsidR="00252AAC">
        <w:rPr>
          <w:rFonts w:ascii="Arial" w:hAnsi="Arial" w:cs="Arial"/>
          <w:bCs/>
          <w:color w:val="000000"/>
          <w:lang w:eastAsia="en-GB"/>
        </w:rPr>
        <w:t>S</w:t>
      </w:r>
      <w:r w:rsidRPr="001C4DB4">
        <w:rPr>
          <w:rFonts w:ascii="Arial" w:hAnsi="Arial" w:cs="Arial"/>
          <w:bCs/>
          <w:color w:val="000000"/>
          <w:lang w:eastAsia="en-GB"/>
        </w:rPr>
        <w:t xml:space="preserve">FA has negotiated copyright </w:t>
      </w:r>
      <w:r w:rsidR="00142203" w:rsidRPr="001C4DB4">
        <w:rPr>
          <w:rFonts w:ascii="Arial" w:hAnsi="Arial" w:cs="Arial"/>
          <w:bCs/>
          <w:color w:val="000000"/>
          <w:lang w:eastAsia="en-GB"/>
        </w:rPr>
        <w:t>licen</w:t>
      </w:r>
      <w:r w:rsidR="00142203">
        <w:rPr>
          <w:rFonts w:ascii="Arial" w:hAnsi="Arial" w:cs="Arial"/>
          <w:bCs/>
          <w:color w:val="000000"/>
          <w:lang w:eastAsia="en-GB"/>
        </w:rPr>
        <w:t>c</w:t>
      </w:r>
      <w:r w:rsidR="00142203" w:rsidRPr="001C4DB4">
        <w:rPr>
          <w:rFonts w:ascii="Arial" w:hAnsi="Arial" w:cs="Arial"/>
          <w:bCs/>
          <w:color w:val="000000"/>
          <w:lang w:eastAsia="en-GB"/>
        </w:rPr>
        <w:t xml:space="preserve">es </w:t>
      </w:r>
      <w:r w:rsidRPr="001C4DB4">
        <w:rPr>
          <w:rFonts w:ascii="Arial" w:hAnsi="Arial" w:cs="Arial"/>
          <w:bCs/>
          <w:color w:val="000000"/>
          <w:lang w:eastAsia="en-GB"/>
        </w:rPr>
        <w:t xml:space="preserve">for schools with most copyright holders. The </w:t>
      </w:r>
      <w:r w:rsidR="00142203" w:rsidRPr="001C4DB4">
        <w:rPr>
          <w:rFonts w:ascii="Arial" w:hAnsi="Arial" w:cs="Arial"/>
          <w:bCs/>
          <w:color w:val="000000"/>
          <w:lang w:eastAsia="en-GB"/>
        </w:rPr>
        <w:t>licen</w:t>
      </w:r>
      <w:r w:rsidR="00142203">
        <w:rPr>
          <w:rFonts w:ascii="Arial" w:hAnsi="Arial" w:cs="Arial"/>
          <w:bCs/>
          <w:color w:val="000000"/>
          <w:lang w:eastAsia="en-GB"/>
        </w:rPr>
        <w:t>c</w:t>
      </w:r>
      <w:r w:rsidR="00142203" w:rsidRPr="001C4DB4">
        <w:rPr>
          <w:rFonts w:ascii="Arial" w:hAnsi="Arial" w:cs="Arial"/>
          <w:bCs/>
          <w:color w:val="000000"/>
          <w:lang w:eastAsia="en-GB"/>
        </w:rPr>
        <w:t xml:space="preserve">es </w:t>
      </w:r>
      <w:r w:rsidRPr="001C4DB4">
        <w:rPr>
          <w:rFonts w:ascii="Arial" w:hAnsi="Arial" w:cs="Arial"/>
          <w:bCs/>
          <w:color w:val="000000"/>
          <w:lang w:eastAsia="en-GB"/>
        </w:rPr>
        <w:t>are purchased by the E</w:t>
      </w:r>
      <w:r w:rsidR="00252AAC">
        <w:rPr>
          <w:rFonts w:ascii="Arial" w:hAnsi="Arial" w:cs="Arial"/>
          <w:bCs/>
          <w:color w:val="000000"/>
          <w:lang w:eastAsia="en-GB"/>
        </w:rPr>
        <w:t>S</w:t>
      </w:r>
      <w:r w:rsidRPr="001C4DB4">
        <w:rPr>
          <w:rFonts w:ascii="Arial" w:hAnsi="Arial" w:cs="Arial"/>
          <w:bCs/>
          <w:color w:val="000000"/>
          <w:lang w:eastAsia="en-GB"/>
        </w:rPr>
        <w:t xml:space="preserve">FA, who charge the </w:t>
      </w:r>
      <w:r w:rsidR="00381887">
        <w:rPr>
          <w:rFonts w:ascii="Arial" w:hAnsi="Arial" w:cs="Arial"/>
          <w:bCs/>
          <w:color w:val="000000"/>
          <w:lang w:eastAsia="en-GB"/>
        </w:rPr>
        <w:t xml:space="preserve">local authority </w:t>
      </w:r>
      <w:r w:rsidRPr="001C4DB4">
        <w:rPr>
          <w:rFonts w:ascii="Arial" w:hAnsi="Arial" w:cs="Arial"/>
          <w:bCs/>
          <w:color w:val="000000"/>
          <w:lang w:eastAsia="en-GB"/>
        </w:rPr>
        <w:t>by way of a reduction in DSG.</w:t>
      </w:r>
      <w:r w:rsidR="00582F9F">
        <w:rPr>
          <w:rFonts w:ascii="Arial" w:hAnsi="Arial" w:cs="Arial"/>
          <w:bCs/>
          <w:color w:val="000000"/>
          <w:lang w:eastAsia="en-GB"/>
        </w:rPr>
        <w:t xml:space="preserve">  In 2020/21</w:t>
      </w:r>
      <w:r w:rsidR="00381887">
        <w:rPr>
          <w:rFonts w:ascii="Arial" w:hAnsi="Arial" w:cs="Arial"/>
          <w:bCs/>
          <w:color w:val="000000"/>
          <w:lang w:eastAsia="en-GB"/>
        </w:rPr>
        <w:t xml:space="preserve"> the </w:t>
      </w:r>
      <w:r w:rsidR="0031043F">
        <w:rPr>
          <w:rFonts w:ascii="Arial" w:hAnsi="Arial" w:cs="Arial"/>
          <w:bCs/>
          <w:color w:val="000000"/>
          <w:lang w:eastAsia="en-GB"/>
        </w:rPr>
        <w:t>licence cost</w:t>
      </w:r>
      <w:r w:rsidR="00381887">
        <w:rPr>
          <w:rFonts w:ascii="Arial" w:hAnsi="Arial" w:cs="Arial"/>
          <w:bCs/>
          <w:color w:val="000000"/>
          <w:lang w:eastAsia="en-GB"/>
        </w:rPr>
        <w:t xml:space="preserve"> i</w:t>
      </w:r>
      <w:r w:rsidR="00381887" w:rsidRPr="00582F9F">
        <w:rPr>
          <w:rFonts w:ascii="Arial" w:hAnsi="Arial" w:cs="Arial"/>
          <w:bCs/>
          <w:color w:val="000000"/>
          <w:lang w:eastAsia="en-GB"/>
        </w:rPr>
        <w:t>s £</w:t>
      </w:r>
      <w:r w:rsidR="00582F9F" w:rsidRPr="00582F9F">
        <w:rPr>
          <w:rFonts w:ascii="Arial" w:hAnsi="Arial" w:cs="Arial"/>
          <w:bCs/>
          <w:color w:val="000000"/>
          <w:lang w:eastAsia="en-GB"/>
        </w:rPr>
        <w:t>0.071</w:t>
      </w:r>
      <w:r w:rsidR="00381887" w:rsidRPr="00582F9F">
        <w:rPr>
          <w:rFonts w:ascii="Arial" w:hAnsi="Arial" w:cs="Arial"/>
          <w:bCs/>
          <w:color w:val="000000"/>
          <w:lang w:eastAsia="en-GB"/>
        </w:rPr>
        <w:t>m.</w:t>
      </w:r>
      <w:r w:rsidR="00582F9F">
        <w:rPr>
          <w:rFonts w:ascii="Arial" w:hAnsi="Arial" w:cs="Arial"/>
          <w:bCs/>
          <w:color w:val="000000"/>
          <w:lang w:eastAsia="en-GB"/>
        </w:rPr>
        <w:t xml:space="preserve"> The licence cost for 2021/22</w:t>
      </w:r>
      <w:r w:rsidRPr="001C4DB4">
        <w:rPr>
          <w:rFonts w:ascii="Arial" w:hAnsi="Arial" w:cs="Arial"/>
          <w:bCs/>
          <w:color w:val="000000"/>
          <w:lang w:eastAsia="en-GB"/>
        </w:rPr>
        <w:t xml:space="preserve"> </w:t>
      </w:r>
      <w:r w:rsidR="00252AAC">
        <w:rPr>
          <w:rFonts w:ascii="Arial" w:hAnsi="Arial" w:cs="Arial"/>
          <w:bCs/>
          <w:color w:val="000000"/>
          <w:lang w:eastAsia="en-GB"/>
        </w:rPr>
        <w:t xml:space="preserve">will not be known </w:t>
      </w:r>
      <w:r w:rsidR="00FE3634">
        <w:rPr>
          <w:rFonts w:ascii="Arial" w:hAnsi="Arial" w:cs="Arial"/>
          <w:bCs/>
          <w:color w:val="000000"/>
          <w:lang w:eastAsia="en-GB"/>
        </w:rPr>
        <w:t>until the ESFA confirm the final cost later in the year</w:t>
      </w:r>
      <w:r w:rsidR="00252AAC">
        <w:rPr>
          <w:rFonts w:ascii="Arial" w:hAnsi="Arial" w:cs="Arial"/>
          <w:bCs/>
          <w:color w:val="000000"/>
          <w:lang w:eastAsia="en-GB"/>
        </w:rPr>
        <w:t xml:space="preserve">. </w:t>
      </w:r>
      <w:r w:rsidR="0031043F">
        <w:rPr>
          <w:rFonts w:ascii="Arial" w:hAnsi="Arial" w:cs="Arial"/>
          <w:bCs/>
          <w:color w:val="000000"/>
          <w:lang w:eastAsia="en-GB"/>
        </w:rPr>
        <w:t>The final cost is unlikely to increase significantly.</w:t>
      </w:r>
      <w:r w:rsidR="004D6A7E">
        <w:rPr>
          <w:rFonts w:ascii="Arial" w:hAnsi="Arial" w:cs="Arial"/>
          <w:bCs/>
          <w:color w:val="000000"/>
          <w:lang w:eastAsia="en-GB"/>
        </w:rPr>
        <w:t xml:space="preserve"> The list of current </w:t>
      </w:r>
      <w:r w:rsidR="00142203">
        <w:rPr>
          <w:rFonts w:ascii="Arial" w:hAnsi="Arial" w:cs="Arial"/>
          <w:bCs/>
          <w:color w:val="000000"/>
          <w:lang w:eastAsia="en-GB"/>
        </w:rPr>
        <w:t xml:space="preserve">licences </w:t>
      </w:r>
      <w:r w:rsidR="004D6A7E">
        <w:rPr>
          <w:rFonts w:ascii="Arial" w:hAnsi="Arial" w:cs="Arial"/>
          <w:bCs/>
          <w:color w:val="000000"/>
          <w:lang w:eastAsia="en-GB"/>
        </w:rPr>
        <w:t>pro</w:t>
      </w:r>
      <w:r w:rsidR="00C10A86">
        <w:rPr>
          <w:rFonts w:ascii="Arial" w:hAnsi="Arial" w:cs="Arial"/>
          <w:bCs/>
          <w:color w:val="000000"/>
          <w:lang w:eastAsia="en-GB"/>
        </w:rPr>
        <w:t xml:space="preserve">cured on </w:t>
      </w:r>
      <w:r w:rsidR="00252AAC">
        <w:rPr>
          <w:rFonts w:ascii="Arial" w:hAnsi="Arial" w:cs="Arial"/>
          <w:bCs/>
          <w:color w:val="000000"/>
          <w:lang w:eastAsia="en-GB"/>
        </w:rPr>
        <w:t>behalf</w:t>
      </w:r>
      <w:r w:rsidR="00C10A86">
        <w:rPr>
          <w:rFonts w:ascii="Arial" w:hAnsi="Arial" w:cs="Arial"/>
          <w:bCs/>
          <w:color w:val="000000"/>
          <w:lang w:eastAsia="en-GB"/>
        </w:rPr>
        <w:t xml:space="preserve"> of schools</w:t>
      </w:r>
      <w:r w:rsidR="00252AAC">
        <w:rPr>
          <w:rFonts w:ascii="Arial" w:hAnsi="Arial" w:cs="Arial"/>
          <w:bCs/>
          <w:color w:val="000000"/>
          <w:lang w:eastAsia="en-GB"/>
        </w:rPr>
        <w:t xml:space="preserve"> </w:t>
      </w:r>
      <w:r w:rsidR="00C10A86">
        <w:rPr>
          <w:rFonts w:ascii="Arial" w:hAnsi="Arial" w:cs="Arial"/>
          <w:bCs/>
          <w:color w:val="000000"/>
          <w:lang w:eastAsia="en-GB"/>
        </w:rPr>
        <w:t>is</w:t>
      </w:r>
      <w:r w:rsidR="00252AAC">
        <w:rPr>
          <w:rFonts w:ascii="Arial" w:hAnsi="Arial" w:cs="Arial"/>
          <w:bCs/>
          <w:color w:val="000000"/>
          <w:lang w:eastAsia="en-GB"/>
        </w:rPr>
        <w:t xml:space="preserve"> as </w:t>
      </w:r>
      <w:r w:rsidR="004D6A7E">
        <w:rPr>
          <w:rFonts w:ascii="Arial" w:hAnsi="Arial" w:cs="Arial"/>
          <w:bCs/>
          <w:color w:val="000000"/>
          <w:lang w:eastAsia="en-GB"/>
        </w:rPr>
        <w:t>follows:</w:t>
      </w:r>
    </w:p>
    <w:p w14:paraId="0C600934" w14:textId="77777777" w:rsidR="00BD37D0" w:rsidRDefault="00BD37D0">
      <w:pPr>
        <w:ind w:left="720"/>
        <w:rPr>
          <w:rFonts w:ascii="Arial" w:hAnsi="Arial" w:cs="Arial"/>
          <w:bCs/>
          <w:color w:val="000000"/>
          <w:lang w:eastAsia="en-GB"/>
        </w:rPr>
      </w:pPr>
    </w:p>
    <w:p w14:paraId="5B4DC28A" w14:textId="77777777" w:rsidR="00BD37D0" w:rsidRDefault="00A45760">
      <w:pPr>
        <w:numPr>
          <w:ilvl w:val="0"/>
          <w:numId w:val="27"/>
        </w:numPr>
        <w:ind w:left="2160"/>
        <w:rPr>
          <w:rFonts w:ascii="Arial" w:hAnsi="Arial" w:cs="Arial"/>
        </w:rPr>
      </w:pPr>
      <w:r w:rsidRPr="003639C5">
        <w:rPr>
          <w:rFonts w:ascii="Arial" w:hAnsi="Arial" w:cs="Arial"/>
        </w:rPr>
        <w:t>Christian Copyright Licensing International</w:t>
      </w:r>
    </w:p>
    <w:p w14:paraId="512D203E" w14:textId="77777777" w:rsidR="00BD37D0" w:rsidRDefault="00A45760">
      <w:pPr>
        <w:numPr>
          <w:ilvl w:val="0"/>
          <w:numId w:val="27"/>
        </w:numPr>
        <w:ind w:left="2160"/>
        <w:rPr>
          <w:rFonts w:ascii="Arial" w:hAnsi="Arial" w:cs="Arial"/>
        </w:rPr>
      </w:pPr>
      <w:r w:rsidRPr="003639C5">
        <w:rPr>
          <w:rFonts w:ascii="Arial" w:hAnsi="Arial" w:cs="Arial"/>
        </w:rPr>
        <w:t xml:space="preserve">Copyright Licensing Agency </w:t>
      </w:r>
    </w:p>
    <w:p w14:paraId="4B3ACAE2" w14:textId="77777777" w:rsidR="00BD37D0" w:rsidRDefault="00A45760">
      <w:pPr>
        <w:numPr>
          <w:ilvl w:val="0"/>
          <w:numId w:val="27"/>
        </w:numPr>
        <w:ind w:left="2160"/>
        <w:rPr>
          <w:rFonts w:ascii="Arial" w:hAnsi="Arial" w:cs="Arial"/>
        </w:rPr>
      </w:pPr>
      <w:r w:rsidRPr="003639C5">
        <w:rPr>
          <w:rFonts w:ascii="Arial" w:hAnsi="Arial" w:cs="Arial"/>
        </w:rPr>
        <w:t xml:space="preserve">Education Recording Agency </w:t>
      </w:r>
    </w:p>
    <w:p w14:paraId="29860A35" w14:textId="77777777" w:rsidR="00BD37D0" w:rsidRDefault="00A45760">
      <w:pPr>
        <w:numPr>
          <w:ilvl w:val="0"/>
          <w:numId w:val="27"/>
        </w:numPr>
        <w:ind w:left="2160"/>
        <w:rPr>
          <w:rFonts w:ascii="Arial" w:hAnsi="Arial" w:cs="Arial"/>
        </w:rPr>
      </w:pPr>
      <w:r w:rsidRPr="003639C5">
        <w:rPr>
          <w:rFonts w:ascii="Arial" w:hAnsi="Arial" w:cs="Arial"/>
        </w:rPr>
        <w:t xml:space="preserve">Filmbank Distributors Ltd. (for the public video screening licence) </w:t>
      </w:r>
    </w:p>
    <w:p w14:paraId="16425F62" w14:textId="77777777" w:rsidR="00BD37D0" w:rsidRDefault="00A45760">
      <w:pPr>
        <w:numPr>
          <w:ilvl w:val="0"/>
          <w:numId w:val="27"/>
        </w:numPr>
        <w:ind w:left="2160"/>
        <w:rPr>
          <w:rFonts w:ascii="Arial" w:hAnsi="Arial" w:cs="Arial"/>
        </w:rPr>
      </w:pPr>
      <w:r w:rsidRPr="003639C5">
        <w:rPr>
          <w:rFonts w:ascii="Arial" w:hAnsi="Arial" w:cs="Arial"/>
        </w:rPr>
        <w:t>Mechanical Copyright Protection Society</w:t>
      </w:r>
    </w:p>
    <w:p w14:paraId="0B51FB10" w14:textId="77777777" w:rsidR="00BD37D0" w:rsidRDefault="00A45760">
      <w:pPr>
        <w:numPr>
          <w:ilvl w:val="0"/>
          <w:numId w:val="27"/>
        </w:numPr>
        <w:ind w:left="2160"/>
        <w:rPr>
          <w:rFonts w:ascii="Arial" w:hAnsi="Arial" w:cs="Arial"/>
        </w:rPr>
      </w:pPr>
      <w:r w:rsidRPr="003639C5">
        <w:rPr>
          <w:rFonts w:ascii="Arial" w:hAnsi="Arial" w:cs="Arial"/>
        </w:rPr>
        <w:t xml:space="preserve">Motion Picture Licensing Company </w:t>
      </w:r>
    </w:p>
    <w:p w14:paraId="63193AB9" w14:textId="77777777" w:rsidR="00BD37D0" w:rsidRDefault="00A45760">
      <w:pPr>
        <w:numPr>
          <w:ilvl w:val="0"/>
          <w:numId w:val="27"/>
        </w:numPr>
        <w:ind w:left="2160"/>
        <w:rPr>
          <w:rFonts w:ascii="Arial" w:hAnsi="Arial" w:cs="Arial"/>
        </w:rPr>
      </w:pPr>
      <w:r w:rsidRPr="003639C5">
        <w:rPr>
          <w:rFonts w:ascii="Arial" w:hAnsi="Arial" w:cs="Arial"/>
        </w:rPr>
        <w:t>Newspaper Licensing Authority</w:t>
      </w:r>
    </w:p>
    <w:p w14:paraId="59EEC7F6" w14:textId="77777777" w:rsidR="00BD37D0" w:rsidRDefault="00A45760">
      <w:pPr>
        <w:numPr>
          <w:ilvl w:val="0"/>
          <w:numId w:val="27"/>
        </w:numPr>
        <w:ind w:left="2160"/>
        <w:rPr>
          <w:rFonts w:ascii="Arial" w:hAnsi="Arial" w:cs="Arial"/>
        </w:rPr>
      </w:pPr>
      <w:r w:rsidRPr="003639C5">
        <w:rPr>
          <w:rFonts w:ascii="Arial" w:hAnsi="Arial" w:cs="Arial"/>
        </w:rPr>
        <w:t>Performing Rights Society</w:t>
      </w:r>
    </w:p>
    <w:p w14:paraId="387A12C4" w14:textId="77777777" w:rsidR="00BD37D0" w:rsidRDefault="00A45760">
      <w:pPr>
        <w:numPr>
          <w:ilvl w:val="0"/>
          <w:numId w:val="27"/>
        </w:numPr>
        <w:ind w:left="2160"/>
        <w:rPr>
          <w:rFonts w:ascii="Arial" w:hAnsi="Arial" w:cs="Arial"/>
        </w:rPr>
      </w:pPr>
      <w:r w:rsidRPr="003639C5">
        <w:rPr>
          <w:rFonts w:ascii="Arial" w:hAnsi="Arial" w:cs="Arial"/>
        </w:rPr>
        <w:t>Phonographic Performance Limited</w:t>
      </w:r>
    </w:p>
    <w:p w14:paraId="3E2EC058" w14:textId="77777777" w:rsidR="00BD37D0" w:rsidRDefault="00A45760">
      <w:pPr>
        <w:numPr>
          <w:ilvl w:val="0"/>
          <w:numId w:val="27"/>
        </w:numPr>
        <w:ind w:left="2160"/>
        <w:rPr>
          <w:rFonts w:ascii="Arial" w:hAnsi="Arial" w:cs="Arial"/>
        </w:rPr>
      </w:pPr>
      <w:r w:rsidRPr="003639C5">
        <w:rPr>
          <w:rFonts w:ascii="Arial" w:hAnsi="Arial" w:cs="Arial"/>
        </w:rPr>
        <w:t>Schools Printed Music Licence</w:t>
      </w:r>
      <w:r w:rsidR="00381887">
        <w:rPr>
          <w:rFonts w:ascii="Arial" w:hAnsi="Arial" w:cs="Arial"/>
        </w:rPr>
        <w:t>.</w:t>
      </w:r>
    </w:p>
    <w:p w14:paraId="2295D353" w14:textId="77777777" w:rsidR="00BD37D0" w:rsidRDefault="00BD37D0">
      <w:pPr>
        <w:ind w:left="720"/>
        <w:rPr>
          <w:rFonts w:ascii="Arial" w:hAnsi="Arial" w:cs="Arial"/>
          <w:bCs/>
          <w:color w:val="000000"/>
          <w:lang w:eastAsia="en-GB"/>
        </w:rPr>
      </w:pPr>
    </w:p>
    <w:p w14:paraId="68D8EB72" w14:textId="77777777" w:rsidR="00BD37D0" w:rsidRDefault="000077DB" w:rsidP="004A5A02">
      <w:pPr>
        <w:rPr>
          <w:rFonts w:ascii="Arial" w:hAnsi="Arial" w:cs="Arial"/>
          <w:bCs/>
          <w:color w:val="000000"/>
          <w:u w:val="single"/>
          <w:lang w:eastAsia="en-GB"/>
        </w:rPr>
      </w:pPr>
      <w:r>
        <w:rPr>
          <w:rFonts w:ascii="Arial" w:hAnsi="Arial" w:cs="Arial"/>
          <w:color w:val="000000"/>
          <w:lang w:eastAsia="en-GB"/>
        </w:rPr>
        <w:t>5.5</w:t>
      </w:r>
      <w:r w:rsidR="007741E1">
        <w:rPr>
          <w:rFonts w:ascii="Arial" w:hAnsi="Arial" w:cs="Arial"/>
          <w:b/>
          <w:color w:val="000000"/>
          <w:lang w:eastAsia="en-GB"/>
        </w:rPr>
        <w:t xml:space="preserve"> </w:t>
      </w:r>
      <w:r w:rsidR="004A5A02">
        <w:rPr>
          <w:rFonts w:ascii="Arial" w:hAnsi="Arial" w:cs="Arial"/>
          <w:b/>
          <w:color w:val="000000"/>
          <w:lang w:eastAsia="en-GB"/>
        </w:rPr>
        <w:tab/>
      </w:r>
      <w:r w:rsidR="007741E1" w:rsidRPr="00361C70">
        <w:rPr>
          <w:rFonts w:ascii="Arial" w:hAnsi="Arial" w:cs="Arial"/>
          <w:bCs/>
          <w:color w:val="000000"/>
          <w:u w:val="single"/>
          <w:lang w:eastAsia="en-GB"/>
        </w:rPr>
        <w:t>Servicing Schools</w:t>
      </w:r>
      <w:r w:rsidR="00142203">
        <w:rPr>
          <w:rFonts w:ascii="Arial" w:hAnsi="Arial" w:cs="Arial"/>
          <w:bCs/>
          <w:color w:val="000000"/>
          <w:u w:val="single"/>
          <w:lang w:eastAsia="en-GB"/>
        </w:rPr>
        <w:t>’</w:t>
      </w:r>
      <w:r w:rsidR="007741E1" w:rsidRPr="00361C70">
        <w:rPr>
          <w:rFonts w:ascii="Arial" w:hAnsi="Arial" w:cs="Arial"/>
          <w:bCs/>
          <w:color w:val="000000"/>
          <w:u w:val="single"/>
          <w:lang w:eastAsia="en-GB"/>
        </w:rPr>
        <w:t xml:space="preserve"> Forum</w:t>
      </w:r>
    </w:p>
    <w:p w14:paraId="353CAE65" w14:textId="77777777" w:rsidR="00BD37D0" w:rsidRDefault="00B251F8" w:rsidP="004A5A02">
      <w:pPr>
        <w:ind w:left="709"/>
        <w:rPr>
          <w:rFonts w:ascii="Arial" w:hAnsi="Arial" w:cs="Arial"/>
          <w:b/>
          <w:color w:val="000000"/>
          <w:lang w:eastAsia="en-GB"/>
        </w:rPr>
      </w:pPr>
      <w:r>
        <w:rPr>
          <w:rFonts w:ascii="Arial" w:hAnsi="Arial" w:cs="Arial"/>
          <w:color w:val="000000"/>
          <w:lang w:eastAsia="en-GB"/>
        </w:rPr>
        <w:t xml:space="preserve">This </w:t>
      </w:r>
      <w:r w:rsidR="0031043F">
        <w:rPr>
          <w:rFonts w:ascii="Arial" w:hAnsi="Arial" w:cs="Arial"/>
          <w:color w:val="000000"/>
          <w:lang w:eastAsia="en-GB"/>
        </w:rPr>
        <w:t>amount</w:t>
      </w:r>
      <w:r>
        <w:rPr>
          <w:rFonts w:ascii="Arial" w:hAnsi="Arial" w:cs="Arial"/>
          <w:color w:val="000000"/>
          <w:lang w:eastAsia="en-GB"/>
        </w:rPr>
        <w:t xml:space="preserve"> reflect</w:t>
      </w:r>
      <w:r w:rsidR="0031043F">
        <w:rPr>
          <w:rFonts w:ascii="Arial" w:hAnsi="Arial" w:cs="Arial"/>
          <w:color w:val="000000"/>
          <w:lang w:eastAsia="en-GB"/>
        </w:rPr>
        <w:t>s</w:t>
      </w:r>
      <w:r>
        <w:rPr>
          <w:rFonts w:ascii="Arial" w:hAnsi="Arial" w:cs="Arial"/>
          <w:color w:val="000000"/>
          <w:lang w:eastAsia="en-GB"/>
        </w:rPr>
        <w:t xml:space="preserve"> the c</w:t>
      </w:r>
      <w:r w:rsidR="0031043F">
        <w:rPr>
          <w:rFonts w:ascii="Arial" w:hAnsi="Arial" w:cs="Arial"/>
          <w:color w:val="000000"/>
          <w:lang w:eastAsia="en-GB"/>
        </w:rPr>
        <w:t>ost</w:t>
      </w:r>
      <w:r w:rsidR="007741E1" w:rsidRPr="00A548CE">
        <w:rPr>
          <w:rFonts w:ascii="Arial" w:hAnsi="Arial" w:cs="Arial"/>
          <w:color w:val="000000"/>
          <w:lang w:eastAsia="en-GB"/>
        </w:rPr>
        <w:t xml:space="preserve"> of delivering Schools</w:t>
      </w:r>
      <w:r w:rsidR="0031043F">
        <w:rPr>
          <w:rFonts w:ascii="Arial" w:hAnsi="Arial" w:cs="Arial"/>
          <w:color w:val="000000"/>
          <w:lang w:eastAsia="en-GB"/>
        </w:rPr>
        <w:t>’</w:t>
      </w:r>
      <w:r w:rsidR="007741E1" w:rsidRPr="00A548CE">
        <w:rPr>
          <w:rFonts w:ascii="Arial" w:hAnsi="Arial" w:cs="Arial"/>
          <w:color w:val="000000"/>
          <w:lang w:eastAsia="en-GB"/>
        </w:rPr>
        <w:t xml:space="preserve"> Forum</w:t>
      </w:r>
      <w:r w:rsidR="0031043F">
        <w:rPr>
          <w:rFonts w:ascii="Arial" w:hAnsi="Arial" w:cs="Arial"/>
          <w:color w:val="000000"/>
          <w:lang w:eastAsia="en-GB"/>
        </w:rPr>
        <w:t>,</w:t>
      </w:r>
      <w:r w:rsidR="005F09A6">
        <w:rPr>
          <w:rFonts w:ascii="Arial" w:hAnsi="Arial" w:cs="Arial"/>
          <w:color w:val="000000"/>
          <w:lang w:eastAsia="en-GB"/>
        </w:rPr>
        <w:t xml:space="preserve"> </w:t>
      </w:r>
      <w:r w:rsidR="007741E1" w:rsidRPr="00A548CE">
        <w:rPr>
          <w:rFonts w:ascii="Arial" w:hAnsi="Arial" w:cs="Arial"/>
          <w:color w:val="000000"/>
          <w:lang w:eastAsia="en-GB"/>
        </w:rPr>
        <w:t xml:space="preserve">including the preparation and attendance of </w:t>
      </w:r>
      <w:r w:rsidR="007741E1">
        <w:rPr>
          <w:rFonts w:ascii="Arial" w:hAnsi="Arial" w:cs="Arial"/>
          <w:color w:val="000000"/>
          <w:lang w:eastAsia="en-GB"/>
        </w:rPr>
        <w:t>at</w:t>
      </w:r>
      <w:r w:rsidR="005F09A6">
        <w:rPr>
          <w:rFonts w:ascii="Arial" w:hAnsi="Arial" w:cs="Arial"/>
          <w:color w:val="000000"/>
          <w:lang w:eastAsia="en-GB"/>
        </w:rPr>
        <w:t xml:space="preserve"> </w:t>
      </w:r>
      <w:r w:rsidR="007741E1">
        <w:rPr>
          <w:rFonts w:ascii="Arial" w:hAnsi="Arial" w:cs="Arial"/>
          <w:color w:val="000000"/>
          <w:lang w:eastAsia="en-GB"/>
        </w:rPr>
        <w:t xml:space="preserve">least </w:t>
      </w:r>
      <w:r w:rsidR="007741E1" w:rsidRPr="00A548CE">
        <w:rPr>
          <w:rFonts w:ascii="Arial" w:hAnsi="Arial" w:cs="Arial"/>
          <w:color w:val="000000"/>
          <w:lang w:eastAsia="en-GB"/>
        </w:rPr>
        <w:t>four meetings per year</w:t>
      </w:r>
      <w:r w:rsidR="007741E1">
        <w:rPr>
          <w:rFonts w:ascii="Arial" w:hAnsi="Arial" w:cs="Arial"/>
          <w:color w:val="000000"/>
          <w:lang w:eastAsia="en-GB"/>
        </w:rPr>
        <w:t xml:space="preserve">. This </w:t>
      </w:r>
      <w:r w:rsidR="007741E1" w:rsidRPr="00A548CE">
        <w:rPr>
          <w:rFonts w:ascii="Arial" w:hAnsi="Arial" w:cs="Arial"/>
          <w:color w:val="000000"/>
          <w:lang w:eastAsia="en-GB"/>
        </w:rPr>
        <w:t>includes staff costs for preparation of reports</w:t>
      </w:r>
      <w:r w:rsidR="007741E1">
        <w:rPr>
          <w:rFonts w:ascii="Arial" w:hAnsi="Arial" w:cs="Arial"/>
          <w:color w:val="000000"/>
          <w:lang w:eastAsia="en-GB"/>
        </w:rPr>
        <w:t>.</w:t>
      </w:r>
      <w:r w:rsidR="004A5A02">
        <w:rPr>
          <w:rFonts w:ascii="Arial" w:hAnsi="Arial" w:cs="Arial"/>
          <w:color w:val="000000"/>
          <w:lang w:eastAsia="en-GB"/>
        </w:rPr>
        <w:t xml:space="preserve"> The budget </w:t>
      </w:r>
      <w:r w:rsidR="00850A48">
        <w:rPr>
          <w:rFonts w:ascii="Arial" w:hAnsi="Arial" w:cs="Arial"/>
          <w:color w:val="000000"/>
          <w:lang w:eastAsia="en-GB"/>
        </w:rPr>
        <w:t>was set in</w:t>
      </w:r>
      <w:r w:rsidR="004A5A02">
        <w:rPr>
          <w:rFonts w:ascii="Arial" w:hAnsi="Arial" w:cs="Arial"/>
          <w:color w:val="000000"/>
          <w:lang w:eastAsia="en-GB"/>
        </w:rPr>
        <w:t xml:space="preserve"> 2012/13 </w:t>
      </w:r>
      <w:r w:rsidR="00850A48">
        <w:rPr>
          <w:rFonts w:ascii="Arial" w:hAnsi="Arial" w:cs="Arial"/>
          <w:color w:val="000000"/>
          <w:lang w:eastAsia="en-GB"/>
        </w:rPr>
        <w:t>at £35k per annum</w:t>
      </w:r>
      <w:r w:rsidR="004A5A02">
        <w:rPr>
          <w:rFonts w:ascii="Arial" w:hAnsi="Arial" w:cs="Arial"/>
          <w:color w:val="000000"/>
          <w:lang w:eastAsia="en-GB"/>
        </w:rPr>
        <w:t xml:space="preserve">. </w:t>
      </w:r>
      <w:r w:rsidR="007741E1">
        <w:rPr>
          <w:rFonts w:ascii="Arial" w:hAnsi="Arial" w:cs="Arial"/>
          <w:color w:val="000000"/>
          <w:lang w:eastAsia="en-GB"/>
        </w:rPr>
        <w:t xml:space="preserve"> </w:t>
      </w:r>
      <w:r w:rsidR="0031043F">
        <w:rPr>
          <w:rFonts w:ascii="Arial" w:hAnsi="Arial" w:cs="Arial"/>
          <w:color w:val="000000"/>
          <w:lang w:eastAsia="en-GB"/>
        </w:rPr>
        <w:t>Schools’ Forum</w:t>
      </w:r>
      <w:r w:rsidR="00850A48">
        <w:rPr>
          <w:rFonts w:ascii="Arial" w:hAnsi="Arial" w:cs="Arial"/>
          <w:color w:val="000000"/>
          <w:lang w:eastAsia="en-GB"/>
        </w:rPr>
        <w:t xml:space="preserve"> </w:t>
      </w:r>
      <w:r w:rsidR="00561903">
        <w:rPr>
          <w:rFonts w:ascii="Arial" w:hAnsi="Arial" w:cs="Arial"/>
          <w:color w:val="000000"/>
          <w:lang w:eastAsia="en-GB"/>
        </w:rPr>
        <w:t xml:space="preserve">agreed </w:t>
      </w:r>
      <w:r w:rsidR="00850A48">
        <w:rPr>
          <w:rFonts w:ascii="Arial" w:hAnsi="Arial" w:cs="Arial"/>
          <w:color w:val="000000"/>
          <w:lang w:eastAsia="en-GB"/>
        </w:rPr>
        <w:t>a minimal increase of 2% (£700) in 2019/20 to cover the cost of the annual pay award.</w:t>
      </w:r>
      <w:r w:rsidR="0031043F">
        <w:rPr>
          <w:rFonts w:ascii="Arial" w:hAnsi="Arial" w:cs="Arial"/>
          <w:color w:val="000000"/>
          <w:lang w:eastAsia="en-GB"/>
        </w:rPr>
        <w:t xml:space="preserve"> </w:t>
      </w:r>
      <w:r w:rsidR="005D3B3B">
        <w:rPr>
          <w:rFonts w:ascii="Arial" w:hAnsi="Arial" w:cs="Arial"/>
          <w:color w:val="000000"/>
          <w:lang w:eastAsia="en-GB"/>
        </w:rPr>
        <w:t xml:space="preserve">The </w:t>
      </w:r>
      <w:r w:rsidR="00582F9F">
        <w:rPr>
          <w:rFonts w:ascii="Arial" w:hAnsi="Arial" w:cs="Arial"/>
          <w:color w:val="000000"/>
          <w:lang w:eastAsia="en-GB"/>
        </w:rPr>
        <w:t xml:space="preserve">authority </w:t>
      </w:r>
      <w:r w:rsidR="005D3B3B">
        <w:rPr>
          <w:rFonts w:ascii="Arial" w:hAnsi="Arial" w:cs="Arial"/>
          <w:color w:val="000000"/>
          <w:lang w:eastAsia="en-GB"/>
        </w:rPr>
        <w:t>will not b</w:t>
      </w:r>
      <w:r w:rsidR="00582F9F">
        <w:rPr>
          <w:rFonts w:ascii="Arial" w:hAnsi="Arial" w:cs="Arial"/>
          <w:color w:val="000000"/>
          <w:lang w:eastAsia="en-GB"/>
        </w:rPr>
        <w:t>e requesting an increase in 2021/22</w:t>
      </w:r>
      <w:r w:rsidR="005D3B3B">
        <w:rPr>
          <w:rFonts w:ascii="Arial" w:hAnsi="Arial" w:cs="Arial"/>
          <w:color w:val="000000"/>
          <w:lang w:eastAsia="en-GB"/>
        </w:rPr>
        <w:t>.</w:t>
      </w:r>
      <w:r w:rsidR="00850A48" w:rsidDel="00850A48">
        <w:rPr>
          <w:rFonts w:ascii="Arial" w:hAnsi="Arial" w:cs="Arial"/>
          <w:color w:val="000000"/>
          <w:lang w:eastAsia="en-GB"/>
        </w:rPr>
        <w:t xml:space="preserve"> </w:t>
      </w:r>
    </w:p>
    <w:p w14:paraId="73FB318E" w14:textId="77777777" w:rsidR="00306588" w:rsidRDefault="00306588" w:rsidP="00BF0567">
      <w:pPr>
        <w:rPr>
          <w:rFonts w:ascii="Arial" w:hAnsi="Arial" w:cs="Arial"/>
          <w:b/>
        </w:rPr>
      </w:pPr>
    </w:p>
    <w:p w14:paraId="06A8FEC3" w14:textId="77777777" w:rsidR="005A43E5" w:rsidRPr="00734502" w:rsidRDefault="000077DB" w:rsidP="00BF0567">
      <w:pPr>
        <w:rPr>
          <w:rFonts w:ascii="Arial" w:hAnsi="Arial" w:cs="Arial"/>
          <w:b/>
          <w:u w:val="single"/>
        </w:rPr>
      </w:pPr>
      <w:r>
        <w:rPr>
          <w:rFonts w:ascii="Arial" w:hAnsi="Arial" w:cs="Arial"/>
          <w:b/>
        </w:rPr>
        <w:t>6</w:t>
      </w:r>
      <w:r w:rsidR="00032E42">
        <w:rPr>
          <w:rFonts w:ascii="Arial" w:hAnsi="Arial" w:cs="Arial"/>
          <w:b/>
        </w:rPr>
        <w:t>.</w:t>
      </w:r>
      <w:r w:rsidR="00032E42">
        <w:rPr>
          <w:rFonts w:ascii="Arial" w:hAnsi="Arial" w:cs="Arial"/>
          <w:b/>
        </w:rPr>
        <w:tab/>
      </w:r>
      <w:r w:rsidR="00734502" w:rsidRPr="00FA3259">
        <w:rPr>
          <w:rFonts w:ascii="Arial" w:hAnsi="Arial" w:cs="Arial"/>
          <w:b/>
          <w:u w:val="single"/>
        </w:rPr>
        <w:t>Recommendations</w:t>
      </w:r>
    </w:p>
    <w:p w14:paraId="1C424127" w14:textId="77777777" w:rsidR="005A43E5" w:rsidRPr="0072474E" w:rsidRDefault="005A43E5" w:rsidP="00BF0567">
      <w:pPr>
        <w:rPr>
          <w:rFonts w:ascii="Arial" w:hAnsi="Arial" w:cs="Arial"/>
        </w:rPr>
      </w:pPr>
    </w:p>
    <w:p w14:paraId="34CA457E" w14:textId="48897E13" w:rsidR="00BD37D0" w:rsidRDefault="000077DB" w:rsidP="00324546">
      <w:pPr>
        <w:tabs>
          <w:tab w:val="left" w:pos="709"/>
        </w:tabs>
        <w:rPr>
          <w:rFonts w:ascii="Arial" w:hAnsi="Arial" w:cs="Arial"/>
        </w:rPr>
      </w:pPr>
      <w:r>
        <w:rPr>
          <w:rFonts w:ascii="Arial" w:hAnsi="Arial" w:cs="Arial"/>
        </w:rPr>
        <w:t>6</w:t>
      </w:r>
      <w:r w:rsidR="00324546">
        <w:rPr>
          <w:rFonts w:ascii="Arial" w:hAnsi="Arial" w:cs="Arial"/>
        </w:rPr>
        <w:t>.1</w:t>
      </w:r>
      <w:r w:rsidR="00324546">
        <w:rPr>
          <w:rFonts w:ascii="Arial" w:hAnsi="Arial" w:cs="Arial"/>
        </w:rPr>
        <w:tab/>
      </w:r>
      <w:r w:rsidR="00142203">
        <w:rPr>
          <w:rFonts w:ascii="Arial" w:hAnsi="Arial" w:cs="Arial"/>
        </w:rPr>
        <w:t>Schools’ Forum are recommended to</w:t>
      </w:r>
    </w:p>
    <w:p w14:paraId="4ED8C1D2" w14:textId="77777777" w:rsidR="00142203" w:rsidRDefault="00142203">
      <w:pPr>
        <w:tabs>
          <w:tab w:val="left" w:pos="1134"/>
        </w:tabs>
        <w:rPr>
          <w:rFonts w:ascii="Arial" w:hAnsi="Arial" w:cs="Arial"/>
        </w:rPr>
      </w:pPr>
    </w:p>
    <w:p w14:paraId="6C908754" w14:textId="77777777" w:rsidR="00850A48" w:rsidRDefault="00CF3EA9">
      <w:pPr>
        <w:pStyle w:val="ListParagraph"/>
        <w:numPr>
          <w:ilvl w:val="0"/>
          <w:numId w:val="39"/>
        </w:numPr>
        <w:tabs>
          <w:tab w:val="left" w:pos="1134"/>
        </w:tabs>
        <w:rPr>
          <w:rFonts w:ascii="Arial" w:hAnsi="Arial" w:cs="Arial"/>
        </w:rPr>
      </w:pPr>
      <w:r w:rsidRPr="00CF3EA9">
        <w:rPr>
          <w:rFonts w:ascii="Arial" w:hAnsi="Arial" w:cs="Arial"/>
        </w:rPr>
        <w:t>note the contents of the report</w:t>
      </w:r>
    </w:p>
    <w:p w14:paraId="7FA48CE2" w14:textId="77777777" w:rsidR="00850A48" w:rsidRDefault="00CF3EA9">
      <w:pPr>
        <w:pStyle w:val="ListParagraph"/>
        <w:numPr>
          <w:ilvl w:val="0"/>
          <w:numId w:val="39"/>
        </w:numPr>
        <w:tabs>
          <w:tab w:val="left" w:pos="1134"/>
        </w:tabs>
        <w:rPr>
          <w:rFonts w:ascii="Arial" w:hAnsi="Arial" w:cs="Arial"/>
        </w:rPr>
      </w:pPr>
      <w:r w:rsidRPr="00CF3EA9">
        <w:rPr>
          <w:rFonts w:ascii="Arial" w:hAnsi="Arial" w:cs="Arial"/>
        </w:rPr>
        <w:t xml:space="preserve">consult those schools that individual members of the Forum represent </w:t>
      </w:r>
      <w:r w:rsidR="00142203">
        <w:rPr>
          <w:rFonts w:ascii="Arial" w:hAnsi="Arial" w:cs="Arial"/>
        </w:rPr>
        <w:t xml:space="preserve">with a view to deciding </w:t>
      </w:r>
      <w:r w:rsidRPr="00CF3EA9">
        <w:rPr>
          <w:rFonts w:ascii="Arial" w:hAnsi="Arial" w:cs="Arial"/>
        </w:rPr>
        <w:t>on the following:</w:t>
      </w:r>
    </w:p>
    <w:p w14:paraId="66BDC58B" w14:textId="77777777" w:rsidR="00BD37D0" w:rsidRDefault="00BD37D0">
      <w:pPr>
        <w:tabs>
          <w:tab w:val="left" w:pos="1134"/>
        </w:tabs>
        <w:ind w:left="1134" w:hanging="1134"/>
        <w:rPr>
          <w:rFonts w:ascii="Arial" w:hAnsi="Arial" w:cs="Arial"/>
        </w:rPr>
      </w:pPr>
    </w:p>
    <w:p w14:paraId="195040B0" w14:textId="47059DF6" w:rsidR="00850A48" w:rsidRDefault="00032E42">
      <w:pPr>
        <w:pStyle w:val="ListParagraph"/>
        <w:numPr>
          <w:ilvl w:val="0"/>
          <w:numId w:val="40"/>
        </w:numPr>
        <w:tabs>
          <w:tab w:val="left" w:pos="1134"/>
        </w:tabs>
        <w:rPr>
          <w:rFonts w:ascii="Arial" w:hAnsi="Arial" w:cs="Arial"/>
        </w:rPr>
      </w:pPr>
      <w:r>
        <w:rPr>
          <w:rFonts w:ascii="Arial" w:hAnsi="Arial" w:cs="Arial"/>
        </w:rPr>
        <w:t>a</w:t>
      </w:r>
      <w:r w:rsidR="00847AD4" w:rsidRPr="00847AD4">
        <w:rPr>
          <w:rFonts w:ascii="Arial" w:hAnsi="Arial" w:cs="Arial"/>
        </w:rPr>
        <w:t xml:space="preserve">gree </w:t>
      </w:r>
      <w:r w:rsidR="002F799B">
        <w:rPr>
          <w:rFonts w:ascii="Arial" w:hAnsi="Arial" w:cs="Arial"/>
        </w:rPr>
        <w:t xml:space="preserve">to fund </w:t>
      </w:r>
      <w:r w:rsidR="00847AD4" w:rsidRPr="00847AD4">
        <w:rPr>
          <w:rFonts w:ascii="Arial" w:hAnsi="Arial" w:cs="Arial"/>
        </w:rPr>
        <w:t xml:space="preserve">the </w:t>
      </w:r>
      <w:r w:rsidR="002F799B">
        <w:rPr>
          <w:rFonts w:ascii="Arial" w:hAnsi="Arial" w:cs="Arial"/>
        </w:rPr>
        <w:t>budget requirement for historic c</w:t>
      </w:r>
      <w:r w:rsidR="00847AD4" w:rsidRPr="00847AD4">
        <w:rPr>
          <w:rFonts w:ascii="Arial" w:hAnsi="Arial" w:cs="Arial"/>
        </w:rPr>
        <w:t>ommitments as detailed in paragraph</w:t>
      </w:r>
      <w:r w:rsidR="002F799B">
        <w:rPr>
          <w:rFonts w:ascii="Arial" w:hAnsi="Arial" w:cs="Arial"/>
        </w:rPr>
        <w:t>s 4.</w:t>
      </w:r>
      <w:r w:rsidR="00154A35">
        <w:rPr>
          <w:rFonts w:ascii="Arial" w:hAnsi="Arial" w:cs="Arial"/>
        </w:rPr>
        <w:t>4 and 4.5</w:t>
      </w:r>
      <w:r w:rsidR="002F799B">
        <w:rPr>
          <w:rFonts w:ascii="Arial" w:hAnsi="Arial" w:cs="Arial"/>
        </w:rPr>
        <w:t xml:space="preserve"> (</w:t>
      </w:r>
      <w:r w:rsidR="002F799B" w:rsidRPr="002F799B">
        <w:rPr>
          <w:rFonts w:ascii="Arial" w:hAnsi="Arial" w:cs="Arial"/>
          <w:i/>
        </w:rPr>
        <w:t>Please note: a separate vote per service is required and all Forum members are eligible to vote</w:t>
      </w:r>
      <w:r w:rsidR="002F799B">
        <w:rPr>
          <w:rFonts w:ascii="Arial" w:hAnsi="Arial" w:cs="Arial"/>
        </w:rPr>
        <w:t>)</w:t>
      </w:r>
      <w:r w:rsidR="00847AD4" w:rsidRPr="00847AD4">
        <w:rPr>
          <w:rFonts w:ascii="Arial" w:hAnsi="Arial" w:cs="Arial"/>
        </w:rPr>
        <w:t xml:space="preserve"> </w:t>
      </w:r>
    </w:p>
    <w:p w14:paraId="36CE5596" w14:textId="77777777" w:rsidR="00850A48" w:rsidRDefault="00032E42">
      <w:pPr>
        <w:pStyle w:val="ListParagraph"/>
        <w:numPr>
          <w:ilvl w:val="0"/>
          <w:numId w:val="40"/>
        </w:numPr>
        <w:tabs>
          <w:tab w:val="left" w:pos="1134"/>
        </w:tabs>
        <w:rPr>
          <w:rFonts w:ascii="Arial" w:hAnsi="Arial" w:cs="Arial"/>
        </w:rPr>
      </w:pPr>
      <w:r>
        <w:rPr>
          <w:rFonts w:ascii="Arial" w:hAnsi="Arial" w:cs="Arial"/>
        </w:rPr>
        <w:t>a</w:t>
      </w:r>
      <w:r w:rsidR="00847AD4" w:rsidRPr="00847AD4">
        <w:rPr>
          <w:rFonts w:ascii="Arial" w:hAnsi="Arial" w:cs="Arial"/>
        </w:rPr>
        <w:t xml:space="preserve">gree </w:t>
      </w:r>
      <w:r w:rsidR="002F799B">
        <w:rPr>
          <w:rFonts w:ascii="Arial" w:hAnsi="Arial" w:cs="Arial"/>
        </w:rPr>
        <w:t xml:space="preserve">to fund </w:t>
      </w:r>
      <w:r w:rsidR="00847AD4" w:rsidRPr="00847AD4">
        <w:rPr>
          <w:rFonts w:ascii="Arial" w:hAnsi="Arial" w:cs="Arial"/>
        </w:rPr>
        <w:t xml:space="preserve">the </w:t>
      </w:r>
      <w:r w:rsidR="002F799B">
        <w:rPr>
          <w:rFonts w:ascii="Arial" w:hAnsi="Arial" w:cs="Arial"/>
        </w:rPr>
        <w:t>budget requirement for ongoing r</w:t>
      </w:r>
      <w:r w:rsidR="00847AD4" w:rsidRPr="00847AD4">
        <w:rPr>
          <w:rFonts w:ascii="Arial" w:hAnsi="Arial" w:cs="Arial"/>
        </w:rPr>
        <w:t>esponsibilities as detailed in paragraph</w:t>
      </w:r>
      <w:r w:rsidR="00142203">
        <w:rPr>
          <w:rFonts w:ascii="Arial" w:hAnsi="Arial" w:cs="Arial"/>
        </w:rPr>
        <w:t>s</w:t>
      </w:r>
      <w:r w:rsidR="002F799B">
        <w:rPr>
          <w:rFonts w:ascii="Arial" w:hAnsi="Arial" w:cs="Arial"/>
        </w:rPr>
        <w:t xml:space="preserve"> 5.2 to 5.5 (</w:t>
      </w:r>
      <w:r w:rsidR="002F799B" w:rsidRPr="002F799B">
        <w:rPr>
          <w:rFonts w:ascii="Arial" w:hAnsi="Arial" w:cs="Arial"/>
          <w:i/>
        </w:rPr>
        <w:t>Please note: a separate vote per service is required and all Forum members are eligible to vote</w:t>
      </w:r>
      <w:r w:rsidR="002F799B">
        <w:rPr>
          <w:rFonts w:ascii="Arial" w:hAnsi="Arial" w:cs="Arial"/>
          <w:i/>
        </w:rPr>
        <w:t xml:space="preserve">. However, a vote is not required for </w:t>
      </w:r>
      <w:r w:rsidR="004F1230">
        <w:rPr>
          <w:rFonts w:ascii="Arial" w:hAnsi="Arial" w:cs="Arial"/>
          <w:i/>
        </w:rPr>
        <w:t>copyright licences as these are agreed on a consultation-only basis).</w:t>
      </w:r>
    </w:p>
    <w:p w14:paraId="24B6376E" w14:textId="77777777" w:rsidR="00B251F8" w:rsidRDefault="00B251F8" w:rsidP="00BF0567">
      <w:pPr>
        <w:tabs>
          <w:tab w:val="left" w:pos="1134"/>
        </w:tabs>
        <w:rPr>
          <w:rFonts w:ascii="Arial" w:hAnsi="Arial" w:cs="Arial"/>
        </w:rPr>
      </w:pPr>
      <w:r>
        <w:rPr>
          <w:rFonts w:ascii="Arial" w:hAnsi="Arial" w:cs="Arial"/>
        </w:rPr>
        <w:tab/>
      </w:r>
    </w:p>
    <w:p w14:paraId="7D794BED" w14:textId="77777777" w:rsidR="00506B97" w:rsidRPr="00C66F21" w:rsidRDefault="00B251F8" w:rsidP="00BF0567">
      <w:pPr>
        <w:tabs>
          <w:tab w:val="left" w:pos="1134"/>
        </w:tabs>
        <w:rPr>
          <w:rFonts w:ascii="Arial" w:hAnsi="Arial" w:cs="Arial"/>
        </w:rPr>
      </w:pPr>
      <w:r>
        <w:rPr>
          <w:rFonts w:ascii="Arial" w:hAnsi="Arial" w:cs="Arial"/>
        </w:rPr>
        <w:tab/>
      </w:r>
    </w:p>
    <w:p w14:paraId="3162C28D" w14:textId="77777777" w:rsidR="00734E14" w:rsidRPr="00C66F21" w:rsidRDefault="00506B97" w:rsidP="00BF0567">
      <w:pPr>
        <w:tabs>
          <w:tab w:val="left" w:pos="1134"/>
        </w:tabs>
        <w:ind w:left="1134"/>
        <w:rPr>
          <w:rFonts w:ascii="Arial" w:hAnsi="Arial" w:cs="Arial"/>
          <w:b/>
          <w:i/>
        </w:rPr>
      </w:pPr>
      <w:r w:rsidRPr="00C66F21">
        <w:rPr>
          <w:rFonts w:ascii="Arial" w:hAnsi="Arial" w:cs="Arial"/>
          <w:b/>
          <w:i/>
        </w:rPr>
        <w:t xml:space="preserve">Voting: All </w:t>
      </w:r>
      <w:r w:rsidR="00142203">
        <w:rPr>
          <w:rFonts w:ascii="Arial" w:hAnsi="Arial" w:cs="Arial"/>
          <w:b/>
          <w:i/>
        </w:rPr>
        <w:t>S</w:t>
      </w:r>
      <w:r w:rsidR="00142203" w:rsidRPr="00C66F21">
        <w:rPr>
          <w:rFonts w:ascii="Arial" w:hAnsi="Arial" w:cs="Arial"/>
          <w:b/>
          <w:i/>
        </w:rPr>
        <w:t>chools</w:t>
      </w:r>
      <w:r w:rsidR="00142203">
        <w:rPr>
          <w:rFonts w:ascii="Arial" w:hAnsi="Arial" w:cs="Arial"/>
          <w:b/>
          <w:i/>
        </w:rPr>
        <w:t>’</w:t>
      </w:r>
      <w:r w:rsidR="00142203" w:rsidRPr="00C66F21">
        <w:rPr>
          <w:rFonts w:ascii="Arial" w:hAnsi="Arial" w:cs="Arial"/>
          <w:b/>
          <w:i/>
        </w:rPr>
        <w:t xml:space="preserve"> </w:t>
      </w:r>
      <w:r w:rsidRPr="00C66F21">
        <w:rPr>
          <w:rFonts w:ascii="Arial" w:hAnsi="Arial" w:cs="Arial"/>
          <w:b/>
          <w:i/>
        </w:rPr>
        <w:t xml:space="preserve">Forum </w:t>
      </w:r>
      <w:r w:rsidR="00424F50" w:rsidRPr="00C66F21">
        <w:rPr>
          <w:rFonts w:ascii="Arial" w:hAnsi="Arial" w:cs="Arial"/>
          <w:b/>
          <w:i/>
        </w:rPr>
        <w:t>members</w:t>
      </w:r>
      <w:r w:rsidR="0005610A" w:rsidRPr="00C66F21">
        <w:rPr>
          <w:rFonts w:ascii="Arial" w:hAnsi="Arial" w:cs="Arial"/>
          <w:b/>
          <w:i/>
        </w:rPr>
        <w:t xml:space="preserve"> </w:t>
      </w:r>
      <w:r w:rsidR="004F1230">
        <w:rPr>
          <w:rFonts w:ascii="Arial" w:hAnsi="Arial" w:cs="Arial"/>
          <w:b/>
          <w:i/>
        </w:rPr>
        <w:t>are eligible to</w:t>
      </w:r>
      <w:r w:rsidRPr="00C66F21">
        <w:rPr>
          <w:rFonts w:ascii="Arial" w:hAnsi="Arial" w:cs="Arial"/>
          <w:b/>
          <w:i/>
        </w:rPr>
        <w:t xml:space="preserve"> vote on these recommendations</w:t>
      </w:r>
      <w:r w:rsidR="004F1230">
        <w:rPr>
          <w:rFonts w:ascii="Arial" w:hAnsi="Arial" w:cs="Arial"/>
          <w:b/>
          <w:i/>
        </w:rPr>
        <w:t>.</w:t>
      </w:r>
      <w:r w:rsidRPr="00C66F21">
        <w:rPr>
          <w:rFonts w:ascii="Arial" w:hAnsi="Arial" w:cs="Arial"/>
          <w:b/>
          <w:i/>
        </w:rPr>
        <w:t xml:space="preserve">  </w:t>
      </w:r>
      <w:r w:rsidR="00BD6DB3" w:rsidRPr="00C66F21">
        <w:rPr>
          <w:rFonts w:ascii="Arial" w:hAnsi="Arial" w:cs="Arial"/>
          <w:b/>
          <w:i/>
        </w:rPr>
        <w:t xml:space="preserve"> </w:t>
      </w:r>
      <w:r w:rsidR="008006B3" w:rsidRPr="00C66F21">
        <w:rPr>
          <w:rFonts w:ascii="Arial" w:hAnsi="Arial" w:cs="Arial"/>
          <w:b/>
          <w:i/>
        </w:rPr>
        <w:t xml:space="preserve"> </w:t>
      </w:r>
    </w:p>
    <w:p w14:paraId="63C297C2" w14:textId="0F7DA78C" w:rsidR="004A286C" w:rsidRDefault="00324546" w:rsidP="00324546">
      <w:pPr>
        <w:tabs>
          <w:tab w:val="left" w:pos="1134"/>
        </w:tabs>
        <w:jc w:val="right"/>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4A286C">
        <w:rPr>
          <w:rFonts w:ascii="Arial" w:hAnsi="Arial" w:cs="Arial"/>
        </w:rPr>
        <w:br w:type="page"/>
      </w:r>
    </w:p>
    <w:p w14:paraId="5E2386FB" w14:textId="77777777" w:rsidR="00142203" w:rsidRDefault="00142203">
      <w:pPr>
        <w:rPr>
          <w:rFonts w:ascii="Arial" w:hAnsi="Arial" w:cs="Arial"/>
        </w:rPr>
      </w:pPr>
    </w:p>
    <w:p w14:paraId="3B44D09B" w14:textId="77777777" w:rsidR="00BD37D0" w:rsidRDefault="002A2D56" w:rsidP="004A5A02">
      <w:pPr>
        <w:tabs>
          <w:tab w:val="left" w:pos="1134"/>
        </w:tabs>
        <w:jc w:val="right"/>
        <w:rPr>
          <w:rFonts w:ascii="Arial" w:hAnsi="Arial" w:cs="Arial"/>
          <w:sz w:val="20"/>
          <w:szCs w:val="20"/>
        </w:rPr>
      </w:pPr>
      <w:r w:rsidRPr="00AA1F5A">
        <w:rPr>
          <w:rFonts w:ascii="Arial" w:hAnsi="Arial" w:cs="Arial"/>
          <w:b/>
          <w:sz w:val="28"/>
          <w:szCs w:val="28"/>
        </w:rPr>
        <w:t xml:space="preserve">Appendix </w:t>
      </w:r>
      <w:r>
        <w:rPr>
          <w:rFonts w:ascii="Arial" w:hAnsi="Arial" w:cs="Arial"/>
          <w:b/>
          <w:sz w:val="28"/>
          <w:szCs w:val="28"/>
        </w:rPr>
        <w:t>1</w:t>
      </w:r>
    </w:p>
    <w:p w14:paraId="5A03B00F" w14:textId="77777777" w:rsidR="005C07F5" w:rsidRPr="00961666" w:rsidRDefault="00961666" w:rsidP="00BF0567">
      <w:pPr>
        <w:tabs>
          <w:tab w:val="left" w:pos="1134"/>
        </w:tabs>
        <w:rPr>
          <w:rFonts w:ascii="Arial" w:hAnsi="Arial" w:cs="Arial"/>
          <w:b/>
          <w:sz w:val="28"/>
          <w:szCs w:val="28"/>
          <w:u w:val="single"/>
        </w:rPr>
      </w:pPr>
      <w:r w:rsidRPr="00961666">
        <w:rPr>
          <w:rFonts w:ascii="Arial" w:hAnsi="Arial" w:cs="Arial"/>
          <w:b/>
          <w:sz w:val="28"/>
          <w:szCs w:val="28"/>
          <w:u w:val="single"/>
        </w:rPr>
        <w:t>ESFA Guidance on approvals required</w:t>
      </w:r>
    </w:p>
    <w:p w14:paraId="5A8622EA" w14:textId="77777777" w:rsidR="00506B97" w:rsidRDefault="00506B97" w:rsidP="00BF0567">
      <w:pPr>
        <w:tabs>
          <w:tab w:val="left" w:pos="1134"/>
        </w:tabs>
        <w:rPr>
          <w:rFonts w:ascii="Arial" w:hAnsi="Arial" w:cs="Arial"/>
        </w:rPr>
      </w:pPr>
    </w:p>
    <w:tbl>
      <w:tblPr>
        <w:tblW w:w="5000" w:type="pct"/>
        <w:jc w:val="center"/>
        <w:tblCellMar>
          <w:left w:w="10" w:type="dxa"/>
          <w:right w:w="10" w:type="dxa"/>
        </w:tblCellMar>
        <w:tblLook w:val="0000" w:firstRow="0" w:lastRow="0" w:firstColumn="0" w:lastColumn="0" w:noHBand="0" w:noVBand="0"/>
      </w:tblPr>
      <w:tblGrid>
        <w:gridCol w:w="5701"/>
        <w:gridCol w:w="3824"/>
      </w:tblGrid>
      <w:tr w:rsidR="003A1E5C" w:rsidRPr="00FE001F" w14:paraId="59FE5F64" w14:textId="77777777" w:rsidTr="00401600">
        <w:trPr>
          <w:trHeight w:val="415"/>
          <w:tblHeader/>
          <w:jc w:val="center"/>
        </w:trPr>
        <w:tc>
          <w:tcPr>
            <w:tcW w:w="5770" w:type="dxa"/>
            <w:tcBorders>
              <w:top w:val="single" w:sz="4" w:space="0" w:color="000000"/>
              <w:left w:val="single" w:sz="4" w:space="0" w:color="000000"/>
              <w:bottom w:val="single" w:sz="4" w:space="0" w:color="000000"/>
              <w:right w:val="single" w:sz="4" w:space="0" w:color="000000"/>
            </w:tcBorders>
            <w:shd w:val="clear" w:color="auto" w:fill="A6A6A6"/>
            <w:tcMar>
              <w:top w:w="57" w:type="dxa"/>
              <w:left w:w="57" w:type="dxa"/>
              <w:bottom w:w="57" w:type="dxa"/>
              <w:right w:w="57" w:type="dxa"/>
            </w:tcMar>
          </w:tcPr>
          <w:p w14:paraId="66F64153" w14:textId="77777777" w:rsidR="00BD37D0" w:rsidRDefault="003A1E5C">
            <w:pPr>
              <w:pStyle w:val="TableHeader"/>
              <w:jc w:val="left"/>
              <w:rPr>
                <w:sz w:val="20"/>
                <w:szCs w:val="20"/>
                <w:lang w:eastAsia="en-US"/>
              </w:rPr>
            </w:pPr>
            <w:r w:rsidRPr="00FE001F">
              <w:rPr>
                <w:sz w:val="20"/>
                <w:szCs w:val="20"/>
                <w:lang w:eastAsia="en-US"/>
              </w:rPr>
              <w:t>Centrally retained service</w:t>
            </w:r>
          </w:p>
        </w:tc>
        <w:tc>
          <w:tcPr>
            <w:tcW w:w="3891"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1034F096" w14:textId="77777777" w:rsidR="00BD37D0" w:rsidRDefault="003A1E5C">
            <w:pPr>
              <w:pStyle w:val="TableHeader"/>
              <w:jc w:val="left"/>
              <w:rPr>
                <w:sz w:val="20"/>
                <w:szCs w:val="20"/>
                <w:lang w:eastAsia="en-US"/>
              </w:rPr>
            </w:pPr>
            <w:r w:rsidRPr="00FE001F">
              <w:rPr>
                <w:sz w:val="20"/>
                <w:szCs w:val="20"/>
                <w:lang w:eastAsia="en-US"/>
              </w:rPr>
              <w:t>Approval required</w:t>
            </w:r>
          </w:p>
        </w:tc>
      </w:tr>
      <w:tr w:rsidR="003A1E5C" w:rsidRPr="00FE001F" w14:paraId="69BDCA40" w14:textId="77777777" w:rsidTr="00401600">
        <w:trPr>
          <w:trHeight w:val="415"/>
          <w:jc w:val="center"/>
        </w:trPr>
        <w:tc>
          <w:tcPr>
            <w:tcW w:w="5770"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0E9E6250" w14:textId="77777777" w:rsidR="003A1E5C" w:rsidRPr="003A1E5C" w:rsidRDefault="003A1E5C" w:rsidP="00BF0567">
            <w:pPr>
              <w:pStyle w:val="ListParagraph"/>
              <w:numPr>
                <w:ilvl w:val="0"/>
                <w:numId w:val="5"/>
              </w:numPr>
              <w:suppressAutoHyphens/>
              <w:autoSpaceDN w:val="0"/>
              <w:spacing w:after="240" w:line="288" w:lineRule="auto"/>
              <w:ind w:left="720"/>
              <w:textAlignment w:val="baseline"/>
              <w:rPr>
                <w:rFonts w:ascii="Arial" w:hAnsi="Arial" w:cs="Arial"/>
                <w:sz w:val="20"/>
                <w:szCs w:val="20"/>
              </w:rPr>
            </w:pPr>
            <w:r w:rsidRPr="003A1E5C">
              <w:rPr>
                <w:rFonts w:ascii="Arial" w:hAnsi="Arial" w:cs="Arial"/>
                <w:sz w:val="20"/>
                <w:szCs w:val="20"/>
              </w:rPr>
              <w:t>high needs block provision</w:t>
            </w:r>
          </w:p>
          <w:p w14:paraId="6D2E4883" w14:textId="77777777" w:rsidR="003A1E5C" w:rsidRPr="003A1E5C" w:rsidRDefault="003A1E5C" w:rsidP="00BF0567">
            <w:pPr>
              <w:pStyle w:val="ListParagraph"/>
              <w:numPr>
                <w:ilvl w:val="0"/>
                <w:numId w:val="5"/>
              </w:numPr>
              <w:suppressAutoHyphens/>
              <w:autoSpaceDN w:val="0"/>
              <w:spacing w:after="240" w:line="288" w:lineRule="auto"/>
              <w:ind w:left="720"/>
              <w:textAlignment w:val="baseline"/>
              <w:rPr>
                <w:rFonts w:ascii="Arial" w:hAnsi="Arial" w:cs="Arial"/>
                <w:sz w:val="20"/>
                <w:szCs w:val="20"/>
              </w:rPr>
            </w:pPr>
            <w:r w:rsidRPr="003A1E5C">
              <w:rPr>
                <w:rFonts w:ascii="Arial" w:hAnsi="Arial" w:cs="Arial"/>
                <w:sz w:val="20"/>
                <w:szCs w:val="20"/>
              </w:rPr>
              <w:t>central licences negotiated by the Secretary of State</w:t>
            </w:r>
          </w:p>
        </w:tc>
        <w:tc>
          <w:tcPr>
            <w:tcW w:w="38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A0C54C" w14:textId="77777777" w:rsidR="003A1E5C" w:rsidRPr="00FE001F" w:rsidRDefault="003A1E5C" w:rsidP="00BF0567">
            <w:pPr>
              <w:pStyle w:val="TableRow"/>
              <w:rPr>
                <w:sz w:val="20"/>
                <w:szCs w:val="20"/>
              </w:rPr>
            </w:pPr>
            <w:r w:rsidRPr="00FE001F">
              <w:rPr>
                <w:sz w:val="20"/>
                <w:szCs w:val="20"/>
              </w:rPr>
              <w:t>Schools</w:t>
            </w:r>
            <w:r w:rsidR="00085ABD">
              <w:rPr>
                <w:sz w:val="20"/>
                <w:szCs w:val="20"/>
              </w:rPr>
              <w:t>’ F</w:t>
            </w:r>
            <w:r w:rsidRPr="00FE001F">
              <w:rPr>
                <w:sz w:val="20"/>
                <w:szCs w:val="20"/>
              </w:rPr>
              <w:t>orum approval is not required (although they should be consulted)</w:t>
            </w:r>
          </w:p>
        </w:tc>
      </w:tr>
      <w:tr w:rsidR="003A1E5C" w:rsidRPr="00FE001F" w14:paraId="0ED8F906" w14:textId="77777777" w:rsidTr="00401600">
        <w:trPr>
          <w:trHeight w:val="415"/>
          <w:jc w:val="center"/>
        </w:trPr>
        <w:tc>
          <w:tcPr>
            <w:tcW w:w="5770"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3104EAB1" w14:textId="77777777" w:rsidR="003A1E5C" w:rsidRPr="003A1E5C" w:rsidRDefault="003A1E5C" w:rsidP="00BF0567">
            <w:pPr>
              <w:pStyle w:val="ListParagraph"/>
              <w:numPr>
                <w:ilvl w:val="0"/>
                <w:numId w:val="5"/>
              </w:numPr>
              <w:suppressAutoHyphens/>
              <w:autoSpaceDN w:val="0"/>
              <w:spacing w:after="240" w:line="288" w:lineRule="auto"/>
              <w:ind w:left="720"/>
              <w:textAlignment w:val="baseline"/>
              <w:rPr>
                <w:rFonts w:ascii="Arial" w:hAnsi="Arial" w:cs="Arial"/>
                <w:sz w:val="20"/>
                <w:szCs w:val="20"/>
              </w:rPr>
            </w:pPr>
            <w:r w:rsidRPr="003A1E5C">
              <w:rPr>
                <w:rFonts w:ascii="Arial" w:hAnsi="Arial" w:cs="Arial"/>
                <w:sz w:val="20"/>
                <w:szCs w:val="20"/>
              </w:rPr>
              <w:t>funding to enable all schools to meet the infant class size requirement</w:t>
            </w:r>
          </w:p>
          <w:p w14:paraId="24AC624B" w14:textId="77777777" w:rsidR="003A1E5C" w:rsidRPr="003A1E5C" w:rsidRDefault="003A1E5C" w:rsidP="00BF0567">
            <w:pPr>
              <w:pStyle w:val="ListParagraph"/>
              <w:numPr>
                <w:ilvl w:val="0"/>
                <w:numId w:val="5"/>
              </w:numPr>
              <w:suppressAutoHyphens/>
              <w:autoSpaceDN w:val="0"/>
              <w:spacing w:after="240" w:line="288" w:lineRule="auto"/>
              <w:ind w:left="720"/>
              <w:textAlignment w:val="baseline"/>
              <w:rPr>
                <w:rFonts w:ascii="Arial" w:hAnsi="Arial" w:cs="Arial"/>
                <w:sz w:val="20"/>
                <w:szCs w:val="20"/>
              </w:rPr>
            </w:pPr>
            <w:r w:rsidRPr="003A1E5C">
              <w:rPr>
                <w:rFonts w:ascii="Arial" w:hAnsi="Arial" w:cs="Arial"/>
                <w:sz w:val="20"/>
                <w:szCs w:val="20"/>
              </w:rPr>
              <w:t>back pay for equal pay claims</w:t>
            </w:r>
          </w:p>
          <w:p w14:paraId="0443907F" w14:textId="77777777" w:rsidR="003A1E5C" w:rsidRPr="003A1E5C" w:rsidRDefault="003A1E5C" w:rsidP="00BF0567">
            <w:pPr>
              <w:pStyle w:val="ListParagraph"/>
              <w:numPr>
                <w:ilvl w:val="0"/>
                <w:numId w:val="5"/>
              </w:numPr>
              <w:suppressAutoHyphens/>
              <w:autoSpaceDN w:val="0"/>
              <w:spacing w:after="240" w:line="288" w:lineRule="auto"/>
              <w:ind w:left="720"/>
              <w:textAlignment w:val="baseline"/>
              <w:rPr>
                <w:rFonts w:ascii="Arial" w:hAnsi="Arial" w:cs="Arial"/>
                <w:sz w:val="20"/>
                <w:szCs w:val="20"/>
              </w:rPr>
            </w:pPr>
            <w:r w:rsidRPr="003A1E5C">
              <w:rPr>
                <w:rFonts w:ascii="Arial" w:hAnsi="Arial" w:cs="Arial"/>
                <w:sz w:val="20"/>
                <w:szCs w:val="20"/>
              </w:rPr>
              <w:t xml:space="preserve">remission of boarding fees at maintained schools and academies </w:t>
            </w:r>
          </w:p>
          <w:p w14:paraId="2F0B02EC" w14:textId="77777777" w:rsidR="003A1E5C" w:rsidRPr="003A1E5C" w:rsidRDefault="003A1E5C" w:rsidP="00BF0567">
            <w:pPr>
              <w:pStyle w:val="ListParagraph"/>
              <w:numPr>
                <w:ilvl w:val="0"/>
                <w:numId w:val="5"/>
              </w:numPr>
              <w:suppressAutoHyphens/>
              <w:autoSpaceDN w:val="0"/>
              <w:spacing w:after="240" w:line="288" w:lineRule="auto"/>
              <w:ind w:left="720"/>
              <w:textAlignment w:val="baseline"/>
              <w:rPr>
                <w:rFonts w:ascii="Arial" w:hAnsi="Arial" w:cs="Arial"/>
                <w:sz w:val="20"/>
                <w:szCs w:val="20"/>
              </w:rPr>
            </w:pPr>
            <w:r w:rsidRPr="003A1E5C">
              <w:rPr>
                <w:rFonts w:ascii="Arial" w:hAnsi="Arial" w:cs="Arial"/>
                <w:sz w:val="20"/>
                <w:szCs w:val="20"/>
              </w:rPr>
              <w:t>places in independent schools for non-SEN pupils</w:t>
            </w:r>
          </w:p>
          <w:p w14:paraId="547BE6B5" w14:textId="77777777" w:rsidR="003A1E5C" w:rsidRPr="003A1E5C" w:rsidRDefault="003A1E5C" w:rsidP="00BF0567">
            <w:pPr>
              <w:pStyle w:val="ListParagraph"/>
              <w:numPr>
                <w:ilvl w:val="0"/>
                <w:numId w:val="5"/>
              </w:numPr>
              <w:suppressAutoHyphens/>
              <w:autoSpaceDN w:val="0"/>
              <w:spacing w:after="240" w:line="288" w:lineRule="auto"/>
              <w:ind w:left="720"/>
              <w:textAlignment w:val="baseline"/>
              <w:rPr>
                <w:rFonts w:ascii="Arial" w:hAnsi="Arial" w:cs="Arial"/>
                <w:sz w:val="20"/>
                <w:szCs w:val="20"/>
              </w:rPr>
            </w:pPr>
            <w:r w:rsidRPr="003A1E5C">
              <w:rPr>
                <w:rFonts w:ascii="Arial" w:hAnsi="Arial" w:cs="Arial"/>
                <w:sz w:val="20"/>
                <w:szCs w:val="20"/>
              </w:rPr>
              <w:t>admissions</w:t>
            </w:r>
          </w:p>
          <w:p w14:paraId="304E98D4" w14:textId="77777777" w:rsidR="003A1E5C" w:rsidRPr="003A1E5C" w:rsidRDefault="003A1E5C" w:rsidP="00BF0567">
            <w:pPr>
              <w:pStyle w:val="ListParagraph"/>
              <w:numPr>
                <w:ilvl w:val="0"/>
                <w:numId w:val="5"/>
              </w:numPr>
              <w:suppressAutoHyphens/>
              <w:autoSpaceDN w:val="0"/>
              <w:spacing w:after="240" w:line="288" w:lineRule="auto"/>
              <w:ind w:left="720"/>
              <w:textAlignment w:val="baseline"/>
              <w:rPr>
                <w:rFonts w:ascii="Arial" w:hAnsi="Arial" w:cs="Arial"/>
                <w:sz w:val="20"/>
                <w:szCs w:val="20"/>
              </w:rPr>
            </w:pPr>
            <w:r w:rsidRPr="003A1E5C">
              <w:rPr>
                <w:rFonts w:ascii="Arial" w:hAnsi="Arial" w:cs="Arial"/>
                <w:sz w:val="20"/>
                <w:szCs w:val="20"/>
              </w:rPr>
              <w:t>servicing of schools forum</w:t>
            </w:r>
          </w:p>
          <w:p w14:paraId="5249C625" w14:textId="77777777" w:rsidR="003A1E5C" w:rsidRPr="003A1E5C" w:rsidRDefault="003A1E5C" w:rsidP="00BF0567">
            <w:pPr>
              <w:pStyle w:val="ListParagraph"/>
              <w:numPr>
                <w:ilvl w:val="0"/>
                <w:numId w:val="5"/>
              </w:numPr>
              <w:suppressAutoHyphens/>
              <w:autoSpaceDN w:val="0"/>
              <w:spacing w:after="240" w:line="288" w:lineRule="auto"/>
              <w:ind w:left="720"/>
              <w:textAlignment w:val="baseline"/>
              <w:rPr>
                <w:rFonts w:ascii="Arial" w:hAnsi="Arial" w:cs="Arial"/>
                <w:sz w:val="20"/>
                <w:szCs w:val="20"/>
              </w:rPr>
            </w:pPr>
            <w:r w:rsidRPr="003A1E5C">
              <w:rPr>
                <w:rFonts w:ascii="Arial" w:hAnsi="Arial" w:cs="Arial"/>
                <w:sz w:val="20"/>
                <w:szCs w:val="20"/>
              </w:rPr>
              <w:t>contribution to responsibilities that local authorities hold for all schools</w:t>
            </w:r>
          </w:p>
          <w:p w14:paraId="73435E11" w14:textId="77777777" w:rsidR="003A1E5C" w:rsidRPr="003A1E5C" w:rsidRDefault="003A1E5C" w:rsidP="00BF0567">
            <w:pPr>
              <w:pStyle w:val="ListParagraph"/>
              <w:numPr>
                <w:ilvl w:val="0"/>
                <w:numId w:val="5"/>
              </w:numPr>
              <w:suppressAutoHyphens/>
              <w:autoSpaceDN w:val="0"/>
              <w:spacing w:after="240" w:line="288" w:lineRule="auto"/>
              <w:ind w:left="720"/>
              <w:textAlignment w:val="baseline"/>
              <w:rPr>
                <w:rFonts w:ascii="Arial" w:hAnsi="Arial" w:cs="Arial"/>
                <w:sz w:val="20"/>
                <w:szCs w:val="20"/>
              </w:rPr>
            </w:pPr>
            <w:r w:rsidRPr="003A1E5C">
              <w:rPr>
                <w:rFonts w:ascii="Arial" w:hAnsi="Arial" w:cs="Arial"/>
                <w:sz w:val="20"/>
                <w:szCs w:val="20"/>
              </w:rPr>
              <w:t>contribution to responsibilities that local authorities hold for maintained schools (voted on by relevant maintained school members of the forum only)</w:t>
            </w:r>
          </w:p>
          <w:p w14:paraId="7A7CB034" w14:textId="77777777" w:rsidR="003A1E5C" w:rsidRPr="003A1E5C" w:rsidRDefault="003A1E5C" w:rsidP="00BF0567">
            <w:pPr>
              <w:pStyle w:val="ListParagraph"/>
              <w:numPr>
                <w:ilvl w:val="0"/>
                <w:numId w:val="5"/>
              </w:numPr>
              <w:suppressAutoHyphens/>
              <w:autoSpaceDN w:val="0"/>
              <w:spacing w:after="240" w:line="288" w:lineRule="auto"/>
              <w:ind w:left="720"/>
              <w:textAlignment w:val="baseline"/>
              <w:rPr>
                <w:rFonts w:ascii="Arial" w:hAnsi="Arial" w:cs="Arial"/>
                <w:b/>
                <w:sz w:val="20"/>
                <w:szCs w:val="20"/>
              </w:rPr>
            </w:pPr>
            <w:r w:rsidRPr="003A1E5C">
              <w:rPr>
                <w:rFonts w:ascii="Arial" w:hAnsi="Arial" w:cs="Arial"/>
                <w:sz w:val="20"/>
                <w:szCs w:val="20"/>
              </w:rPr>
              <w:t>de-delegated services from the schools block (voted on by the relevant maintained school members of the forum only)</w:t>
            </w:r>
          </w:p>
        </w:tc>
        <w:tc>
          <w:tcPr>
            <w:tcW w:w="38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80A8D0" w14:textId="77777777" w:rsidR="003A1E5C" w:rsidRPr="00FE001F" w:rsidRDefault="00085ABD" w:rsidP="00BF0567">
            <w:pPr>
              <w:pStyle w:val="TableRow"/>
              <w:rPr>
                <w:sz w:val="20"/>
                <w:szCs w:val="20"/>
              </w:rPr>
            </w:pPr>
            <w:r w:rsidRPr="00FE001F">
              <w:rPr>
                <w:sz w:val="20"/>
                <w:szCs w:val="20"/>
              </w:rPr>
              <w:t>Schools</w:t>
            </w:r>
            <w:r>
              <w:rPr>
                <w:sz w:val="20"/>
                <w:szCs w:val="20"/>
              </w:rPr>
              <w:t>’ F</w:t>
            </w:r>
            <w:r w:rsidRPr="00FE001F">
              <w:rPr>
                <w:sz w:val="20"/>
                <w:szCs w:val="20"/>
              </w:rPr>
              <w:t xml:space="preserve">orum </w:t>
            </w:r>
            <w:r w:rsidR="003A1E5C" w:rsidRPr="00FE001F">
              <w:rPr>
                <w:sz w:val="20"/>
                <w:szCs w:val="20"/>
              </w:rPr>
              <w:t>approval is required on a line-by-line basis</w:t>
            </w:r>
          </w:p>
        </w:tc>
      </w:tr>
      <w:tr w:rsidR="003A1E5C" w:rsidRPr="00FE001F" w14:paraId="3E5FDD4B" w14:textId="77777777" w:rsidTr="00401600">
        <w:trPr>
          <w:trHeight w:val="415"/>
          <w:jc w:val="center"/>
        </w:trPr>
        <w:tc>
          <w:tcPr>
            <w:tcW w:w="5770"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34D61D44" w14:textId="77777777" w:rsidR="003A1E5C" w:rsidRPr="003A1E5C" w:rsidRDefault="003A1E5C" w:rsidP="00BF0567">
            <w:pPr>
              <w:pStyle w:val="ListParagraph"/>
              <w:numPr>
                <w:ilvl w:val="0"/>
                <w:numId w:val="5"/>
              </w:numPr>
              <w:suppressAutoHyphens/>
              <w:autoSpaceDN w:val="0"/>
              <w:spacing w:after="240" w:line="288" w:lineRule="auto"/>
              <w:ind w:left="720"/>
              <w:textAlignment w:val="baseline"/>
              <w:rPr>
                <w:rFonts w:ascii="Arial" w:hAnsi="Arial" w:cs="Arial"/>
                <w:sz w:val="20"/>
                <w:szCs w:val="20"/>
              </w:rPr>
            </w:pPr>
            <w:r w:rsidRPr="003A1E5C">
              <w:rPr>
                <w:rFonts w:ascii="Arial" w:hAnsi="Arial" w:cs="Arial"/>
                <w:sz w:val="20"/>
                <w:szCs w:val="20"/>
              </w:rPr>
              <w:t>central early years block provision</w:t>
            </w:r>
          </w:p>
          <w:p w14:paraId="152D9B7D" w14:textId="77777777" w:rsidR="003A1E5C" w:rsidRPr="003A1E5C" w:rsidRDefault="003A1E5C" w:rsidP="00BF0567">
            <w:pPr>
              <w:pStyle w:val="ListParagraph"/>
              <w:numPr>
                <w:ilvl w:val="0"/>
                <w:numId w:val="5"/>
              </w:numPr>
              <w:suppressAutoHyphens/>
              <w:autoSpaceDN w:val="0"/>
              <w:spacing w:after="240" w:line="288" w:lineRule="auto"/>
              <w:ind w:left="720"/>
              <w:textAlignment w:val="baseline"/>
              <w:rPr>
                <w:rFonts w:ascii="Arial" w:hAnsi="Arial" w:cs="Arial"/>
                <w:sz w:val="20"/>
                <w:szCs w:val="20"/>
              </w:rPr>
            </w:pPr>
            <w:r w:rsidRPr="003A1E5C">
              <w:rPr>
                <w:rFonts w:ascii="Arial" w:hAnsi="Arial" w:cs="Arial"/>
                <w:sz w:val="20"/>
                <w:szCs w:val="20"/>
              </w:rPr>
              <w:t>any movement of funding out of the schools block</w:t>
            </w:r>
          </w:p>
          <w:p w14:paraId="11B2BF76" w14:textId="77777777" w:rsidR="003A1E5C" w:rsidRPr="003A1E5C" w:rsidRDefault="003A1E5C" w:rsidP="00BF0567">
            <w:pPr>
              <w:pStyle w:val="ListParagraph"/>
              <w:numPr>
                <w:ilvl w:val="0"/>
                <w:numId w:val="5"/>
              </w:numPr>
              <w:suppressAutoHyphens/>
              <w:autoSpaceDN w:val="0"/>
              <w:spacing w:after="240" w:line="288" w:lineRule="auto"/>
              <w:ind w:left="720"/>
              <w:textAlignment w:val="baseline"/>
              <w:rPr>
                <w:rFonts w:ascii="Arial" w:hAnsi="Arial" w:cs="Arial"/>
                <w:sz w:val="20"/>
                <w:szCs w:val="20"/>
              </w:rPr>
            </w:pPr>
            <w:r w:rsidRPr="003A1E5C">
              <w:rPr>
                <w:rFonts w:ascii="Arial" w:hAnsi="Arial" w:cs="Arial"/>
                <w:sz w:val="20"/>
                <w:szCs w:val="20"/>
              </w:rPr>
              <w:t>any deficit from the previous funding period that reduces the amount of the schools budget</w:t>
            </w:r>
          </w:p>
          <w:p w14:paraId="1167DC6D" w14:textId="77777777" w:rsidR="003A1E5C" w:rsidRPr="003A1E5C" w:rsidRDefault="003A1E5C" w:rsidP="00BF0567">
            <w:pPr>
              <w:pStyle w:val="ListParagraph"/>
              <w:numPr>
                <w:ilvl w:val="0"/>
                <w:numId w:val="5"/>
              </w:numPr>
              <w:suppressAutoHyphens/>
              <w:autoSpaceDN w:val="0"/>
              <w:spacing w:after="240" w:line="288" w:lineRule="auto"/>
              <w:ind w:left="720"/>
              <w:textAlignment w:val="baseline"/>
              <w:rPr>
                <w:rFonts w:ascii="Arial" w:hAnsi="Arial" w:cs="Arial"/>
                <w:sz w:val="20"/>
                <w:szCs w:val="20"/>
              </w:rPr>
            </w:pPr>
            <w:r w:rsidRPr="003A1E5C">
              <w:rPr>
                <w:rFonts w:ascii="Arial" w:hAnsi="Arial" w:cs="Arial"/>
                <w:sz w:val="20"/>
                <w:szCs w:val="20"/>
              </w:rPr>
              <w:t>any brought forward deficit on de-delegated services which is to be met by the overall schools budget</w:t>
            </w:r>
          </w:p>
        </w:tc>
        <w:tc>
          <w:tcPr>
            <w:tcW w:w="38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7FEACF" w14:textId="77777777" w:rsidR="003A1E5C" w:rsidRPr="00FE001F" w:rsidRDefault="00085ABD" w:rsidP="00BF0567">
            <w:pPr>
              <w:pStyle w:val="TableRow"/>
              <w:rPr>
                <w:sz w:val="20"/>
                <w:szCs w:val="20"/>
              </w:rPr>
            </w:pPr>
            <w:r w:rsidRPr="00FE001F">
              <w:rPr>
                <w:sz w:val="20"/>
                <w:szCs w:val="20"/>
              </w:rPr>
              <w:t>Schools</w:t>
            </w:r>
            <w:r>
              <w:rPr>
                <w:sz w:val="20"/>
                <w:szCs w:val="20"/>
              </w:rPr>
              <w:t>’ F</w:t>
            </w:r>
            <w:r w:rsidRPr="00FE001F">
              <w:rPr>
                <w:sz w:val="20"/>
                <w:szCs w:val="20"/>
              </w:rPr>
              <w:t xml:space="preserve">orum </w:t>
            </w:r>
            <w:r w:rsidR="003A1E5C" w:rsidRPr="00FE001F">
              <w:rPr>
                <w:sz w:val="20"/>
                <w:szCs w:val="20"/>
              </w:rPr>
              <w:t>approval is required</w:t>
            </w:r>
          </w:p>
        </w:tc>
      </w:tr>
      <w:tr w:rsidR="003A1E5C" w:rsidRPr="00FE001F" w14:paraId="2C2C2FDB" w14:textId="77777777" w:rsidTr="00401600">
        <w:trPr>
          <w:trHeight w:val="415"/>
          <w:jc w:val="center"/>
        </w:trPr>
        <w:tc>
          <w:tcPr>
            <w:tcW w:w="5770"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7EB954C4" w14:textId="77777777" w:rsidR="003A1E5C" w:rsidRPr="003A1E5C" w:rsidRDefault="003A1E5C" w:rsidP="00BF0567">
            <w:pPr>
              <w:pStyle w:val="ListParagraph"/>
              <w:numPr>
                <w:ilvl w:val="0"/>
                <w:numId w:val="5"/>
              </w:numPr>
              <w:suppressAutoHyphens/>
              <w:autoSpaceDN w:val="0"/>
              <w:spacing w:after="240" w:line="288" w:lineRule="auto"/>
              <w:ind w:left="720"/>
              <w:textAlignment w:val="baseline"/>
              <w:rPr>
                <w:rFonts w:ascii="Arial" w:hAnsi="Arial" w:cs="Arial"/>
                <w:sz w:val="20"/>
                <w:szCs w:val="20"/>
              </w:rPr>
            </w:pPr>
            <w:r w:rsidRPr="003A1E5C">
              <w:rPr>
                <w:rFonts w:ascii="Arial" w:hAnsi="Arial" w:cs="Arial"/>
                <w:sz w:val="20"/>
                <w:szCs w:val="20"/>
              </w:rPr>
              <w:t>capital expenditure funded from revenue</w:t>
            </w:r>
          </w:p>
          <w:p w14:paraId="26F5F132" w14:textId="77777777" w:rsidR="003A1E5C" w:rsidRPr="003A1E5C" w:rsidRDefault="003A1E5C" w:rsidP="00BF0567">
            <w:pPr>
              <w:pStyle w:val="ListParagraph"/>
              <w:numPr>
                <w:ilvl w:val="1"/>
                <w:numId w:val="5"/>
              </w:numPr>
              <w:suppressAutoHyphens/>
              <w:autoSpaceDN w:val="0"/>
              <w:spacing w:after="240" w:line="288" w:lineRule="auto"/>
              <w:ind w:left="1440"/>
              <w:textAlignment w:val="baseline"/>
              <w:rPr>
                <w:rFonts w:ascii="Arial" w:hAnsi="Arial" w:cs="Arial"/>
                <w:sz w:val="20"/>
                <w:szCs w:val="20"/>
              </w:rPr>
            </w:pPr>
            <w:r w:rsidRPr="003A1E5C">
              <w:rPr>
                <w:rFonts w:ascii="Arial" w:hAnsi="Arial" w:cs="Arial"/>
                <w:sz w:val="20"/>
                <w:szCs w:val="20"/>
              </w:rPr>
              <w:t>projects must have been planned and decided on prior to April 2013; no new projects can be charged</w:t>
            </w:r>
          </w:p>
          <w:p w14:paraId="4432C6BB" w14:textId="77777777" w:rsidR="003A1E5C" w:rsidRPr="003A1E5C" w:rsidRDefault="003A1E5C" w:rsidP="00BF0567">
            <w:pPr>
              <w:pStyle w:val="ListParagraph"/>
              <w:numPr>
                <w:ilvl w:val="1"/>
                <w:numId w:val="5"/>
              </w:numPr>
              <w:suppressAutoHyphens/>
              <w:autoSpaceDN w:val="0"/>
              <w:spacing w:after="240" w:line="288" w:lineRule="auto"/>
              <w:ind w:left="1440"/>
              <w:textAlignment w:val="baseline"/>
              <w:rPr>
                <w:rFonts w:ascii="Arial" w:hAnsi="Arial" w:cs="Arial"/>
                <w:sz w:val="20"/>
                <w:szCs w:val="20"/>
              </w:rPr>
            </w:pPr>
            <w:r w:rsidRPr="003A1E5C">
              <w:rPr>
                <w:rFonts w:ascii="Arial" w:hAnsi="Arial" w:cs="Arial"/>
                <w:sz w:val="20"/>
                <w:szCs w:val="20"/>
              </w:rPr>
              <w:t>details of the remaining costs should be presented</w:t>
            </w:r>
          </w:p>
          <w:p w14:paraId="6AFEDD48" w14:textId="77777777" w:rsidR="003A1E5C" w:rsidRPr="003A1E5C" w:rsidRDefault="003A1E5C" w:rsidP="00BF0567">
            <w:pPr>
              <w:pStyle w:val="ListParagraph"/>
              <w:numPr>
                <w:ilvl w:val="0"/>
                <w:numId w:val="5"/>
              </w:numPr>
              <w:suppressAutoHyphens/>
              <w:autoSpaceDN w:val="0"/>
              <w:spacing w:after="240" w:line="288" w:lineRule="auto"/>
              <w:ind w:left="720"/>
              <w:textAlignment w:val="baseline"/>
              <w:rPr>
                <w:rFonts w:ascii="Arial" w:hAnsi="Arial" w:cs="Arial"/>
                <w:b/>
                <w:sz w:val="20"/>
                <w:szCs w:val="20"/>
              </w:rPr>
            </w:pPr>
            <w:r w:rsidRPr="003A1E5C">
              <w:rPr>
                <w:rFonts w:ascii="Arial" w:hAnsi="Arial" w:cs="Arial"/>
                <w:b/>
                <w:sz w:val="20"/>
                <w:szCs w:val="20"/>
              </w:rPr>
              <w:t>contribution to combined budgets</w:t>
            </w:r>
          </w:p>
          <w:p w14:paraId="4E7BFBD5" w14:textId="77777777" w:rsidR="003A1E5C" w:rsidRPr="003A1E5C" w:rsidRDefault="003A1E5C" w:rsidP="00BF0567">
            <w:pPr>
              <w:pStyle w:val="ListParagraph"/>
              <w:numPr>
                <w:ilvl w:val="1"/>
                <w:numId w:val="5"/>
              </w:numPr>
              <w:suppressAutoHyphens/>
              <w:autoSpaceDN w:val="0"/>
              <w:spacing w:after="240" w:line="288" w:lineRule="auto"/>
              <w:ind w:left="1440"/>
              <w:textAlignment w:val="baseline"/>
              <w:rPr>
                <w:rFonts w:ascii="Arial" w:hAnsi="Arial" w:cs="Arial"/>
                <w:sz w:val="20"/>
                <w:szCs w:val="20"/>
              </w:rPr>
            </w:pPr>
            <w:r w:rsidRPr="003A1E5C">
              <w:rPr>
                <w:rFonts w:ascii="Arial" w:hAnsi="Arial" w:cs="Arial"/>
                <w:sz w:val="20"/>
                <w:szCs w:val="20"/>
              </w:rPr>
              <w:t>where the schools forum agreed prior to April 2013 a contribution from the schools budget to services which would otherwise be funded from other sources</w:t>
            </w:r>
          </w:p>
          <w:p w14:paraId="0578EAC8" w14:textId="77777777" w:rsidR="003A1E5C" w:rsidRPr="003A1E5C" w:rsidRDefault="003A1E5C" w:rsidP="00BF0567">
            <w:pPr>
              <w:pStyle w:val="ListParagraph"/>
              <w:numPr>
                <w:ilvl w:val="0"/>
                <w:numId w:val="5"/>
              </w:numPr>
              <w:suppressAutoHyphens/>
              <w:autoSpaceDN w:val="0"/>
              <w:spacing w:after="240" w:line="288" w:lineRule="auto"/>
              <w:ind w:left="720"/>
              <w:textAlignment w:val="baseline"/>
              <w:rPr>
                <w:rFonts w:ascii="Arial" w:hAnsi="Arial" w:cs="Arial"/>
                <w:b/>
                <w:sz w:val="20"/>
                <w:szCs w:val="20"/>
              </w:rPr>
            </w:pPr>
            <w:r w:rsidRPr="003A1E5C">
              <w:rPr>
                <w:rFonts w:ascii="Arial" w:hAnsi="Arial" w:cs="Arial"/>
                <w:b/>
                <w:sz w:val="20"/>
                <w:szCs w:val="20"/>
              </w:rPr>
              <w:t>existing termination of employment costs</w:t>
            </w:r>
          </w:p>
          <w:p w14:paraId="0AD3AA50" w14:textId="77777777" w:rsidR="003A1E5C" w:rsidRPr="003A1E5C" w:rsidRDefault="003A1E5C" w:rsidP="00BF0567">
            <w:pPr>
              <w:pStyle w:val="ListParagraph"/>
              <w:numPr>
                <w:ilvl w:val="1"/>
                <w:numId w:val="5"/>
              </w:numPr>
              <w:suppressAutoHyphens/>
              <w:autoSpaceDN w:val="0"/>
              <w:spacing w:after="240" w:line="288" w:lineRule="auto"/>
              <w:ind w:left="1440"/>
              <w:textAlignment w:val="baseline"/>
              <w:rPr>
                <w:rFonts w:ascii="Arial" w:hAnsi="Arial" w:cs="Arial"/>
                <w:sz w:val="20"/>
                <w:szCs w:val="20"/>
              </w:rPr>
            </w:pPr>
            <w:r w:rsidRPr="003A1E5C">
              <w:rPr>
                <w:rFonts w:ascii="Arial" w:hAnsi="Arial" w:cs="Arial"/>
                <w:sz w:val="20"/>
                <w:szCs w:val="20"/>
              </w:rPr>
              <w:t>costs for specific individuals must have been approved prior to April 2013; no new redundancy costs can be charged</w:t>
            </w:r>
          </w:p>
          <w:p w14:paraId="7539869E" w14:textId="77777777" w:rsidR="003A1E5C" w:rsidRPr="003A1E5C" w:rsidRDefault="003A1E5C" w:rsidP="00BF0567">
            <w:pPr>
              <w:pStyle w:val="ListParagraph"/>
              <w:numPr>
                <w:ilvl w:val="0"/>
                <w:numId w:val="5"/>
              </w:numPr>
              <w:suppressAutoHyphens/>
              <w:autoSpaceDN w:val="0"/>
              <w:spacing w:after="240" w:line="288" w:lineRule="auto"/>
              <w:ind w:left="720"/>
              <w:textAlignment w:val="baseline"/>
              <w:rPr>
                <w:rFonts w:ascii="Arial" w:hAnsi="Arial" w:cs="Arial"/>
                <w:sz w:val="20"/>
                <w:szCs w:val="20"/>
              </w:rPr>
            </w:pPr>
            <w:r w:rsidRPr="003A1E5C">
              <w:rPr>
                <w:rFonts w:ascii="Arial" w:hAnsi="Arial" w:cs="Arial"/>
                <w:sz w:val="20"/>
                <w:szCs w:val="20"/>
              </w:rPr>
              <w:t>prudential borrowing costs</w:t>
            </w:r>
          </w:p>
          <w:p w14:paraId="3AEE4725" w14:textId="77777777" w:rsidR="003A1E5C" w:rsidRPr="003A1E5C" w:rsidRDefault="003A1E5C" w:rsidP="00BF0567">
            <w:pPr>
              <w:pStyle w:val="ListParagraph"/>
              <w:numPr>
                <w:ilvl w:val="1"/>
                <w:numId w:val="5"/>
              </w:numPr>
              <w:suppressAutoHyphens/>
              <w:autoSpaceDN w:val="0"/>
              <w:spacing w:after="240" w:line="288" w:lineRule="auto"/>
              <w:ind w:left="1440"/>
              <w:textAlignment w:val="baseline"/>
              <w:rPr>
                <w:rFonts w:ascii="Arial" w:hAnsi="Arial" w:cs="Arial"/>
                <w:sz w:val="20"/>
                <w:szCs w:val="20"/>
              </w:rPr>
            </w:pPr>
            <w:r w:rsidRPr="003A1E5C">
              <w:rPr>
                <w:rFonts w:ascii="Arial" w:hAnsi="Arial" w:cs="Arial"/>
                <w:sz w:val="20"/>
                <w:szCs w:val="20"/>
              </w:rPr>
              <w:t>the commitment must have been approved prior to April 2013</w:t>
            </w:r>
          </w:p>
          <w:p w14:paraId="622C3812" w14:textId="77777777" w:rsidR="003A1E5C" w:rsidRPr="003A1E5C" w:rsidRDefault="003A1E5C" w:rsidP="00BF0567">
            <w:pPr>
              <w:pStyle w:val="ListParagraph"/>
              <w:numPr>
                <w:ilvl w:val="1"/>
                <w:numId w:val="5"/>
              </w:numPr>
              <w:suppressAutoHyphens/>
              <w:autoSpaceDN w:val="0"/>
              <w:spacing w:after="240" w:line="288" w:lineRule="auto"/>
              <w:ind w:left="1440"/>
              <w:textAlignment w:val="baseline"/>
              <w:rPr>
                <w:rFonts w:ascii="Arial" w:hAnsi="Arial" w:cs="Arial"/>
                <w:sz w:val="20"/>
                <w:szCs w:val="20"/>
              </w:rPr>
            </w:pPr>
            <w:r w:rsidRPr="003A1E5C">
              <w:rPr>
                <w:rFonts w:ascii="Arial" w:hAnsi="Arial" w:cs="Arial"/>
                <w:sz w:val="20"/>
                <w:szCs w:val="20"/>
              </w:rPr>
              <w:t>details of the remaining costs should be presented</w:t>
            </w:r>
          </w:p>
        </w:tc>
        <w:tc>
          <w:tcPr>
            <w:tcW w:w="38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FFE61" w14:textId="77777777" w:rsidR="003A1E5C" w:rsidRPr="00FE001F" w:rsidRDefault="00085ABD" w:rsidP="00BF0567">
            <w:pPr>
              <w:pStyle w:val="TableRow"/>
              <w:rPr>
                <w:sz w:val="20"/>
                <w:szCs w:val="20"/>
              </w:rPr>
            </w:pPr>
            <w:r w:rsidRPr="00FE001F">
              <w:rPr>
                <w:sz w:val="20"/>
                <w:szCs w:val="20"/>
              </w:rPr>
              <w:t>Schools</w:t>
            </w:r>
            <w:r>
              <w:rPr>
                <w:sz w:val="20"/>
                <w:szCs w:val="20"/>
              </w:rPr>
              <w:t>’ F</w:t>
            </w:r>
            <w:r w:rsidRPr="00FE001F">
              <w:rPr>
                <w:sz w:val="20"/>
                <w:szCs w:val="20"/>
              </w:rPr>
              <w:t xml:space="preserve">orum </w:t>
            </w:r>
            <w:r w:rsidR="003A1E5C" w:rsidRPr="00FE001F">
              <w:rPr>
                <w:sz w:val="20"/>
                <w:szCs w:val="20"/>
              </w:rPr>
              <w:t>approval is required on a line-by-line basis.</w:t>
            </w:r>
          </w:p>
          <w:p w14:paraId="447EA209" w14:textId="77777777" w:rsidR="003A1E5C" w:rsidRPr="00FE001F" w:rsidRDefault="003A1E5C" w:rsidP="00BF0567">
            <w:pPr>
              <w:pStyle w:val="TableRow"/>
              <w:rPr>
                <w:sz w:val="20"/>
                <w:szCs w:val="20"/>
              </w:rPr>
            </w:pPr>
            <w:r w:rsidRPr="00FE001F">
              <w:rPr>
                <w:sz w:val="20"/>
                <w:szCs w:val="20"/>
              </w:rPr>
              <w:t>The budget cannot exceed the value agreed in the previous funding period, and no new commitments can be entered into.</w:t>
            </w:r>
          </w:p>
          <w:p w14:paraId="491B0218" w14:textId="77777777" w:rsidR="003A1E5C" w:rsidRPr="00FE001F" w:rsidRDefault="003A1E5C" w:rsidP="00BF0567">
            <w:pPr>
              <w:pStyle w:val="TableRow"/>
              <w:rPr>
                <w:sz w:val="20"/>
                <w:szCs w:val="20"/>
              </w:rPr>
            </w:pPr>
            <w:r w:rsidRPr="00FE001F">
              <w:rPr>
                <w:sz w:val="20"/>
                <w:szCs w:val="20"/>
              </w:rPr>
              <w:t xml:space="preserve">Read </w:t>
            </w:r>
            <w:r w:rsidRPr="008762A4">
              <w:rPr>
                <w:sz w:val="20"/>
                <w:szCs w:val="20"/>
              </w:rPr>
              <w:t>establishing local authority DSG baselines</w:t>
            </w:r>
            <w:r w:rsidRPr="00FE001F">
              <w:rPr>
                <w:sz w:val="20"/>
                <w:szCs w:val="20"/>
              </w:rPr>
              <w:t xml:space="preserve"> for more information.</w:t>
            </w:r>
          </w:p>
        </w:tc>
      </w:tr>
      <w:tr w:rsidR="003A1E5C" w:rsidRPr="00FE001F" w14:paraId="5B573CAE" w14:textId="77777777" w:rsidTr="00401600">
        <w:trPr>
          <w:trHeight w:val="415"/>
          <w:jc w:val="center"/>
        </w:trPr>
        <w:tc>
          <w:tcPr>
            <w:tcW w:w="5770"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3634B5EF" w14:textId="77777777" w:rsidR="003A1E5C" w:rsidRPr="003A1E5C" w:rsidRDefault="003A1E5C" w:rsidP="00BF0567">
            <w:pPr>
              <w:pStyle w:val="ListParagraph"/>
              <w:numPr>
                <w:ilvl w:val="0"/>
                <w:numId w:val="5"/>
              </w:numPr>
              <w:suppressAutoHyphens/>
              <w:autoSpaceDN w:val="0"/>
              <w:spacing w:after="240" w:line="288" w:lineRule="auto"/>
              <w:ind w:left="720"/>
              <w:textAlignment w:val="baseline"/>
              <w:rPr>
                <w:rFonts w:ascii="Arial" w:hAnsi="Arial" w:cs="Arial"/>
                <w:sz w:val="20"/>
                <w:szCs w:val="20"/>
              </w:rPr>
            </w:pPr>
            <w:r w:rsidRPr="003A1E5C">
              <w:rPr>
                <w:rFonts w:ascii="Arial" w:hAnsi="Arial" w:cs="Arial"/>
                <w:sz w:val="20"/>
                <w:szCs w:val="20"/>
              </w:rPr>
              <w:t xml:space="preserve">funding for significant pre-16 </w:t>
            </w:r>
            <w:r w:rsidRPr="008762A4">
              <w:rPr>
                <w:rFonts w:ascii="Arial" w:hAnsi="Arial" w:cs="Arial"/>
                <w:sz w:val="20"/>
                <w:szCs w:val="20"/>
              </w:rPr>
              <w:t>pupil growth</w:t>
            </w:r>
            <w:r w:rsidRPr="003A1E5C">
              <w:rPr>
                <w:rFonts w:ascii="Arial" w:hAnsi="Arial" w:cs="Arial"/>
                <w:sz w:val="20"/>
                <w:szCs w:val="20"/>
              </w:rPr>
              <w:t>, including new schools set up to meet basic need, whether maintained or academy</w:t>
            </w:r>
          </w:p>
          <w:p w14:paraId="1F344F58" w14:textId="77777777" w:rsidR="003A1E5C" w:rsidRPr="003A1E5C" w:rsidRDefault="003A1E5C" w:rsidP="00BF0567">
            <w:pPr>
              <w:pStyle w:val="ListParagraph"/>
              <w:numPr>
                <w:ilvl w:val="0"/>
                <w:numId w:val="5"/>
              </w:numPr>
              <w:suppressAutoHyphens/>
              <w:autoSpaceDN w:val="0"/>
              <w:spacing w:after="240" w:line="288" w:lineRule="auto"/>
              <w:ind w:left="720"/>
              <w:textAlignment w:val="baseline"/>
              <w:rPr>
                <w:rFonts w:ascii="Arial" w:hAnsi="Arial" w:cs="Arial"/>
                <w:sz w:val="20"/>
                <w:szCs w:val="20"/>
              </w:rPr>
            </w:pPr>
            <w:r w:rsidRPr="003A1E5C">
              <w:rPr>
                <w:rFonts w:ascii="Arial" w:hAnsi="Arial" w:cs="Arial"/>
                <w:sz w:val="20"/>
                <w:szCs w:val="20"/>
              </w:rPr>
              <w:t xml:space="preserve">funding for good or outstanding schools with </w:t>
            </w:r>
            <w:r w:rsidRPr="008762A4">
              <w:rPr>
                <w:rFonts w:ascii="Arial" w:hAnsi="Arial" w:cs="Arial"/>
                <w:sz w:val="20"/>
                <w:szCs w:val="20"/>
              </w:rPr>
              <w:t>falling rolls</w:t>
            </w:r>
            <w:r w:rsidRPr="003A1E5C">
              <w:rPr>
                <w:rFonts w:ascii="Arial" w:hAnsi="Arial" w:cs="Arial"/>
                <w:sz w:val="20"/>
                <w:szCs w:val="20"/>
              </w:rPr>
              <w:t xml:space="preserve"> where growth in pupil numbers is expected within three years</w:t>
            </w:r>
          </w:p>
        </w:tc>
        <w:tc>
          <w:tcPr>
            <w:tcW w:w="38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49B51" w14:textId="77777777" w:rsidR="003A1E5C" w:rsidRPr="00FE001F" w:rsidRDefault="00085ABD" w:rsidP="00BF0567">
            <w:pPr>
              <w:pStyle w:val="TableRow"/>
              <w:rPr>
                <w:sz w:val="20"/>
                <w:szCs w:val="20"/>
              </w:rPr>
            </w:pPr>
            <w:r w:rsidRPr="00FE001F">
              <w:rPr>
                <w:sz w:val="20"/>
                <w:szCs w:val="20"/>
              </w:rPr>
              <w:t>Schools</w:t>
            </w:r>
            <w:r>
              <w:rPr>
                <w:sz w:val="20"/>
                <w:szCs w:val="20"/>
              </w:rPr>
              <w:t>’ F</w:t>
            </w:r>
            <w:r w:rsidRPr="00FE001F">
              <w:rPr>
                <w:sz w:val="20"/>
                <w:szCs w:val="20"/>
              </w:rPr>
              <w:t xml:space="preserve">orum </w:t>
            </w:r>
            <w:r w:rsidR="003A1E5C" w:rsidRPr="00FE001F">
              <w:rPr>
                <w:sz w:val="20"/>
                <w:szCs w:val="20"/>
              </w:rPr>
              <w:t>approval is required on a line-by-line basis, including approval of the criteria for allocating funds to schools</w:t>
            </w:r>
          </w:p>
        </w:tc>
      </w:tr>
    </w:tbl>
    <w:p w14:paraId="3CBFB946" w14:textId="77777777" w:rsidR="00BD37D0" w:rsidRDefault="00153CC7" w:rsidP="000B0D6F">
      <w:pPr>
        <w:tabs>
          <w:tab w:val="left" w:pos="1134"/>
        </w:tabs>
        <w:rPr>
          <w:rFonts w:ascii="Arial" w:hAnsi="Arial" w:cs="Arial"/>
          <w:sz w:val="20"/>
          <w:szCs w:val="20"/>
        </w:rPr>
      </w:pPr>
      <w:r>
        <w:rPr>
          <w:rFonts w:ascii="Arial" w:hAnsi="Arial" w:cs="Arial"/>
        </w:rPr>
        <w:br w:type="page"/>
      </w:r>
      <w:r w:rsidR="004A5A02">
        <w:tab/>
      </w:r>
      <w:r w:rsidR="004A5A02">
        <w:tab/>
      </w:r>
      <w:r w:rsidR="004A5A02">
        <w:tab/>
      </w:r>
      <w:r w:rsidR="004A5A02">
        <w:tab/>
      </w:r>
      <w:r w:rsidR="004A5A02">
        <w:tab/>
      </w:r>
      <w:r w:rsidR="004A5A02">
        <w:tab/>
      </w:r>
      <w:r w:rsidR="004A5A02">
        <w:tab/>
      </w:r>
      <w:r w:rsidR="004A5A02">
        <w:tab/>
      </w:r>
      <w:r w:rsidR="004A5A02">
        <w:tab/>
      </w:r>
      <w:r w:rsidR="004A5A02">
        <w:tab/>
      </w:r>
      <w:r w:rsidR="003949A5" w:rsidRPr="00AA1F5A">
        <w:rPr>
          <w:rFonts w:ascii="Arial" w:hAnsi="Arial" w:cs="Arial"/>
          <w:b/>
          <w:sz w:val="28"/>
          <w:szCs w:val="28"/>
        </w:rPr>
        <w:t xml:space="preserve">Appendix </w:t>
      </w:r>
      <w:r w:rsidR="000B0D6F">
        <w:rPr>
          <w:rFonts w:ascii="Arial" w:hAnsi="Arial" w:cs="Arial"/>
          <w:b/>
          <w:sz w:val="28"/>
          <w:szCs w:val="28"/>
        </w:rPr>
        <w:t>2</w:t>
      </w:r>
    </w:p>
    <w:p w14:paraId="22339902" w14:textId="77777777" w:rsidR="003949A5" w:rsidRPr="003949A5" w:rsidRDefault="003949A5" w:rsidP="00BF0567">
      <w:pPr>
        <w:rPr>
          <w:rFonts w:ascii="Arial" w:hAnsi="Arial" w:cs="Arial"/>
          <w:b/>
          <w:sz w:val="28"/>
          <w:szCs w:val="28"/>
          <w:u w:val="single"/>
        </w:rPr>
      </w:pPr>
      <w:r w:rsidRPr="003949A5">
        <w:rPr>
          <w:rFonts w:ascii="Arial" w:hAnsi="Arial" w:cs="Arial"/>
          <w:b/>
          <w:sz w:val="28"/>
          <w:szCs w:val="28"/>
          <w:u w:val="single"/>
        </w:rPr>
        <w:t>School Admissions Service</w:t>
      </w:r>
    </w:p>
    <w:p w14:paraId="3081AEC1" w14:textId="77777777" w:rsidR="003949A5" w:rsidRDefault="003949A5" w:rsidP="00BF05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3949A5" w14:paraId="5051236B" w14:textId="77777777" w:rsidTr="002F799B">
        <w:tc>
          <w:tcPr>
            <w:tcW w:w="9576" w:type="dxa"/>
            <w:shd w:val="clear" w:color="auto" w:fill="A6A6A6" w:themeFill="background1" w:themeFillShade="A6"/>
          </w:tcPr>
          <w:p w14:paraId="7A19F176" w14:textId="77777777" w:rsidR="003949A5" w:rsidRPr="000931A3" w:rsidRDefault="00A01A2C" w:rsidP="00BF0567">
            <w:pPr>
              <w:tabs>
                <w:tab w:val="left" w:pos="3540"/>
              </w:tabs>
              <w:spacing w:before="100" w:beforeAutospacing="1" w:after="100" w:afterAutospacing="1"/>
              <w:rPr>
                <w:rFonts w:ascii="Arial" w:hAnsi="Arial" w:cs="Arial"/>
                <w:b/>
                <w:sz w:val="28"/>
                <w:szCs w:val="28"/>
              </w:rPr>
            </w:pPr>
            <w:r w:rsidRPr="00C66F21">
              <w:rPr>
                <w:rFonts w:ascii="Arial" w:hAnsi="Arial" w:cs="Arial"/>
                <w:b/>
                <w:sz w:val="28"/>
                <w:szCs w:val="28"/>
                <w:highlight w:val="lightGray"/>
              </w:rPr>
              <w:t>Centrally Retained</w:t>
            </w:r>
            <w:r>
              <w:rPr>
                <w:rFonts w:ascii="Arial" w:hAnsi="Arial" w:cs="Arial"/>
                <w:b/>
                <w:sz w:val="28"/>
                <w:szCs w:val="28"/>
              </w:rPr>
              <w:t xml:space="preserve"> </w:t>
            </w:r>
          </w:p>
        </w:tc>
      </w:tr>
      <w:tr w:rsidR="003949A5" w:rsidRPr="000931A3" w14:paraId="4A4FFBF7" w14:textId="77777777" w:rsidTr="003949A5">
        <w:tc>
          <w:tcPr>
            <w:tcW w:w="9576" w:type="dxa"/>
          </w:tcPr>
          <w:p w14:paraId="53C89AE8" w14:textId="77777777" w:rsidR="003949A5" w:rsidRPr="003949A5" w:rsidRDefault="003949A5" w:rsidP="00BF0567">
            <w:pPr>
              <w:pStyle w:val="Default"/>
              <w:rPr>
                <w:sz w:val="20"/>
                <w:szCs w:val="20"/>
              </w:rPr>
            </w:pPr>
            <w:r w:rsidRPr="003949A5">
              <w:rPr>
                <w:sz w:val="20"/>
                <w:szCs w:val="20"/>
              </w:rPr>
              <w:t xml:space="preserve">It is the responsibility of the Local Authority to ensure that admission arrangements are compliant with the Admissions Code (2014).  Local Authorities are expected to incur costs for requirements in relation to admissions and retain central DSG funding which contributes towards a team which comprises of an admissions manager, two admissions officers, one admissions assistant for these responsibilities: </w:t>
            </w:r>
          </w:p>
          <w:p w14:paraId="51EBAAB8" w14:textId="77777777" w:rsidR="003949A5" w:rsidRPr="003949A5" w:rsidRDefault="003949A5" w:rsidP="00BF0567">
            <w:pPr>
              <w:rPr>
                <w:rFonts w:ascii="Arial" w:hAnsi="Arial" w:cs="Arial"/>
                <w:bCs/>
                <w:color w:val="000000"/>
                <w:sz w:val="20"/>
                <w:szCs w:val="20"/>
              </w:rPr>
            </w:pPr>
          </w:p>
          <w:p w14:paraId="59013906" w14:textId="77777777" w:rsidR="003949A5" w:rsidRPr="003949A5" w:rsidRDefault="003949A5" w:rsidP="00BF0567">
            <w:pPr>
              <w:pStyle w:val="ListParagraph"/>
              <w:numPr>
                <w:ilvl w:val="0"/>
                <w:numId w:val="24"/>
              </w:numPr>
              <w:contextualSpacing/>
              <w:rPr>
                <w:rFonts w:ascii="Arial" w:hAnsi="Arial" w:cs="Arial"/>
                <w:bCs/>
                <w:color w:val="000000"/>
                <w:sz w:val="20"/>
                <w:szCs w:val="20"/>
              </w:rPr>
            </w:pPr>
            <w:r w:rsidRPr="003949A5">
              <w:rPr>
                <w:rFonts w:ascii="Arial" w:hAnsi="Arial" w:cs="Arial"/>
                <w:bCs/>
                <w:color w:val="000000"/>
                <w:sz w:val="20"/>
                <w:szCs w:val="20"/>
              </w:rPr>
              <w:t>Devise, consult, determine and publish admission arrangements</w:t>
            </w:r>
          </w:p>
          <w:p w14:paraId="1EF56F67" w14:textId="77777777" w:rsidR="003949A5" w:rsidRPr="003949A5" w:rsidRDefault="003949A5" w:rsidP="00BF0567">
            <w:pPr>
              <w:pStyle w:val="ListParagraph"/>
              <w:numPr>
                <w:ilvl w:val="0"/>
                <w:numId w:val="24"/>
              </w:numPr>
              <w:contextualSpacing/>
              <w:rPr>
                <w:rFonts w:ascii="Arial" w:hAnsi="Arial" w:cs="Arial"/>
                <w:bCs/>
                <w:color w:val="000000"/>
                <w:sz w:val="20"/>
                <w:szCs w:val="20"/>
              </w:rPr>
            </w:pPr>
            <w:r w:rsidRPr="003949A5">
              <w:rPr>
                <w:rFonts w:ascii="Arial" w:hAnsi="Arial" w:cs="Arial"/>
                <w:bCs/>
                <w:color w:val="000000"/>
                <w:sz w:val="20"/>
                <w:szCs w:val="20"/>
              </w:rPr>
              <w:t xml:space="preserve">Produce composite prospectus </w:t>
            </w:r>
          </w:p>
          <w:p w14:paraId="48BF7C30" w14:textId="77777777" w:rsidR="003949A5" w:rsidRPr="003949A5" w:rsidRDefault="003949A5" w:rsidP="00BF0567">
            <w:pPr>
              <w:pStyle w:val="ListParagraph"/>
              <w:numPr>
                <w:ilvl w:val="0"/>
                <w:numId w:val="24"/>
              </w:numPr>
              <w:contextualSpacing/>
              <w:rPr>
                <w:rFonts w:ascii="Arial" w:hAnsi="Arial" w:cs="Arial"/>
                <w:bCs/>
                <w:color w:val="000000"/>
                <w:sz w:val="20"/>
                <w:szCs w:val="20"/>
              </w:rPr>
            </w:pPr>
            <w:r w:rsidRPr="003949A5">
              <w:rPr>
                <w:rFonts w:ascii="Arial" w:hAnsi="Arial" w:cs="Arial"/>
                <w:bCs/>
                <w:color w:val="000000"/>
                <w:sz w:val="20"/>
                <w:szCs w:val="20"/>
              </w:rPr>
              <w:t xml:space="preserve">Set Admission Number (PAN) </w:t>
            </w:r>
          </w:p>
          <w:p w14:paraId="750C18FF" w14:textId="77777777" w:rsidR="003949A5" w:rsidRPr="003949A5" w:rsidRDefault="003949A5" w:rsidP="00BF0567">
            <w:pPr>
              <w:pStyle w:val="ListParagraph"/>
              <w:numPr>
                <w:ilvl w:val="0"/>
                <w:numId w:val="24"/>
              </w:numPr>
              <w:contextualSpacing/>
              <w:rPr>
                <w:rFonts w:ascii="Arial" w:hAnsi="Arial" w:cs="Arial"/>
                <w:bCs/>
                <w:color w:val="000000"/>
                <w:sz w:val="20"/>
                <w:szCs w:val="20"/>
              </w:rPr>
            </w:pPr>
            <w:r w:rsidRPr="003949A5">
              <w:rPr>
                <w:rFonts w:ascii="Arial" w:hAnsi="Arial" w:cs="Arial"/>
                <w:bCs/>
                <w:color w:val="000000"/>
                <w:sz w:val="20"/>
                <w:szCs w:val="20"/>
              </w:rPr>
              <w:t xml:space="preserve">Devise co-ordinated admissions scheme </w:t>
            </w:r>
          </w:p>
          <w:p w14:paraId="6C27ED7D" w14:textId="77777777" w:rsidR="003949A5" w:rsidRPr="003949A5" w:rsidRDefault="003949A5" w:rsidP="00BF0567">
            <w:pPr>
              <w:pStyle w:val="ListParagraph"/>
              <w:numPr>
                <w:ilvl w:val="0"/>
                <w:numId w:val="24"/>
              </w:numPr>
              <w:contextualSpacing/>
              <w:rPr>
                <w:rFonts w:ascii="Arial" w:hAnsi="Arial" w:cs="Arial"/>
                <w:bCs/>
                <w:color w:val="000000"/>
                <w:sz w:val="20"/>
                <w:szCs w:val="20"/>
              </w:rPr>
            </w:pPr>
            <w:r w:rsidRPr="003949A5">
              <w:rPr>
                <w:rFonts w:ascii="Arial" w:hAnsi="Arial" w:cs="Arial"/>
                <w:bCs/>
                <w:color w:val="000000"/>
                <w:sz w:val="20"/>
                <w:szCs w:val="20"/>
              </w:rPr>
              <w:t>Produce application packs for entry into Reception and Year 7 admission rounds</w:t>
            </w:r>
          </w:p>
          <w:p w14:paraId="52CEC22E" w14:textId="77777777" w:rsidR="003949A5" w:rsidRPr="003949A5" w:rsidRDefault="003949A5" w:rsidP="00BF0567">
            <w:pPr>
              <w:pStyle w:val="ListParagraph"/>
              <w:numPr>
                <w:ilvl w:val="0"/>
                <w:numId w:val="24"/>
              </w:numPr>
              <w:contextualSpacing/>
              <w:rPr>
                <w:rFonts w:ascii="Arial" w:hAnsi="Arial" w:cs="Arial"/>
                <w:bCs/>
                <w:color w:val="000000"/>
                <w:sz w:val="20"/>
                <w:szCs w:val="20"/>
              </w:rPr>
            </w:pPr>
            <w:r w:rsidRPr="003949A5">
              <w:rPr>
                <w:rFonts w:ascii="Arial" w:hAnsi="Arial" w:cs="Arial"/>
                <w:bCs/>
                <w:color w:val="000000"/>
                <w:sz w:val="20"/>
                <w:szCs w:val="20"/>
              </w:rPr>
              <w:t>Produce reminder letters</w:t>
            </w:r>
          </w:p>
          <w:p w14:paraId="60FC3C98" w14:textId="77777777" w:rsidR="003949A5" w:rsidRPr="003949A5" w:rsidRDefault="003949A5" w:rsidP="00BF0567">
            <w:pPr>
              <w:pStyle w:val="ListParagraph"/>
              <w:numPr>
                <w:ilvl w:val="0"/>
                <w:numId w:val="24"/>
              </w:numPr>
              <w:contextualSpacing/>
              <w:rPr>
                <w:rFonts w:ascii="Arial" w:hAnsi="Arial" w:cs="Arial"/>
                <w:bCs/>
                <w:color w:val="000000"/>
                <w:sz w:val="20"/>
                <w:szCs w:val="20"/>
              </w:rPr>
            </w:pPr>
            <w:r w:rsidRPr="003949A5">
              <w:rPr>
                <w:rFonts w:ascii="Arial" w:hAnsi="Arial" w:cs="Arial"/>
                <w:bCs/>
                <w:color w:val="000000"/>
                <w:sz w:val="20"/>
                <w:szCs w:val="20"/>
              </w:rPr>
              <w:t>Ranking of application forms for entry into Reception and Year 7 admissions rounds</w:t>
            </w:r>
          </w:p>
          <w:p w14:paraId="47AD83E9" w14:textId="77777777" w:rsidR="003949A5" w:rsidRPr="003949A5" w:rsidRDefault="003949A5" w:rsidP="00BF0567">
            <w:pPr>
              <w:pStyle w:val="ListParagraph"/>
              <w:numPr>
                <w:ilvl w:val="0"/>
                <w:numId w:val="24"/>
              </w:numPr>
              <w:contextualSpacing/>
              <w:rPr>
                <w:rFonts w:ascii="Arial" w:hAnsi="Arial" w:cs="Arial"/>
                <w:bCs/>
                <w:color w:val="000000"/>
                <w:sz w:val="20"/>
                <w:szCs w:val="20"/>
              </w:rPr>
            </w:pPr>
            <w:r w:rsidRPr="003949A5">
              <w:rPr>
                <w:rFonts w:ascii="Arial" w:hAnsi="Arial" w:cs="Arial"/>
                <w:bCs/>
                <w:color w:val="000000"/>
                <w:sz w:val="20"/>
                <w:szCs w:val="20"/>
              </w:rPr>
              <w:t>Process application forms for entry into Reception and Year 7</w:t>
            </w:r>
          </w:p>
          <w:p w14:paraId="66AA62AD" w14:textId="77777777" w:rsidR="003949A5" w:rsidRPr="003949A5" w:rsidRDefault="003949A5" w:rsidP="00BF0567">
            <w:pPr>
              <w:pStyle w:val="ListParagraph"/>
              <w:numPr>
                <w:ilvl w:val="0"/>
                <w:numId w:val="24"/>
              </w:numPr>
              <w:contextualSpacing/>
              <w:rPr>
                <w:rFonts w:ascii="Arial" w:hAnsi="Arial" w:cs="Arial"/>
                <w:bCs/>
                <w:color w:val="000000"/>
                <w:sz w:val="20"/>
                <w:szCs w:val="20"/>
              </w:rPr>
            </w:pPr>
            <w:r w:rsidRPr="003949A5">
              <w:rPr>
                <w:rFonts w:ascii="Arial" w:hAnsi="Arial" w:cs="Arial"/>
                <w:bCs/>
                <w:color w:val="000000"/>
                <w:sz w:val="20"/>
                <w:szCs w:val="20"/>
              </w:rPr>
              <w:t xml:space="preserve">Reallocation of places following national offer days (primary and secondary) </w:t>
            </w:r>
          </w:p>
          <w:p w14:paraId="3198694E" w14:textId="77777777" w:rsidR="003949A5" w:rsidRPr="003949A5" w:rsidRDefault="003949A5" w:rsidP="00BF0567">
            <w:pPr>
              <w:pStyle w:val="ListParagraph"/>
              <w:numPr>
                <w:ilvl w:val="0"/>
                <w:numId w:val="24"/>
              </w:numPr>
              <w:contextualSpacing/>
              <w:rPr>
                <w:rFonts w:ascii="Arial" w:hAnsi="Arial" w:cs="Arial"/>
                <w:bCs/>
                <w:color w:val="000000"/>
                <w:sz w:val="20"/>
                <w:szCs w:val="20"/>
              </w:rPr>
            </w:pPr>
            <w:r w:rsidRPr="003949A5">
              <w:rPr>
                <w:rFonts w:ascii="Arial" w:hAnsi="Arial" w:cs="Arial"/>
                <w:bCs/>
                <w:color w:val="000000"/>
                <w:sz w:val="20"/>
                <w:szCs w:val="20"/>
              </w:rPr>
              <w:t>Produce and present school appeals cases for own admission authority schools and schools which converted to academy status prior to 2013/14 (this includes, legal and democratic services officer time)</w:t>
            </w:r>
          </w:p>
          <w:p w14:paraId="3F0CA2BD" w14:textId="77777777" w:rsidR="003949A5" w:rsidRPr="003949A5" w:rsidRDefault="003949A5" w:rsidP="00BF0567">
            <w:pPr>
              <w:pStyle w:val="ListParagraph"/>
              <w:numPr>
                <w:ilvl w:val="0"/>
                <w:numId w:val="24"/>
              </w:numPr>
              <w:contextualSpacing/>
              <w:rPr>
                <w:rFonts w:ascii="Arial" w:hAnsi="Arial" w:cs="Arial"/>
                <w:bCs/>
                <w:color w:val="000000"/>
                <w:sz w:val="20"/>
                <w:szCs w:val="20"/>
              </w:rPr>
            </w:pPr>
            <w:r w:rsidRPr="003949A5">
              <w:rPr>
                <w:rFonts w:ascii="Arial" w:hAnsi="Arial" w:cs="Arial"/>
                <w:bCs/>
                <w:color w:val="000000"/>
                <w:sz w:val="20"/>
                <w:szCs w:val="20"/>
              </w:rPr>
              <w:t>Produce and maintain waiting lists</w:t>
            </w:r>
          </w:p>
          <w:p w14:paraId="62CBF87C" w14:textId="77777777" w:rsidR="003949A5" w:rsidRPr="003949A5" w:rsidRDefault="003949A5" w:rsidP="00BF0567">
            <w:pPr>
              <w:pStyle w:val="ListParagraph"/>
              <w:numPr>
                <w:ilvl w:val="0"/>
                <w:numId w:val="24"/>
              </w:numPr>
              <w:contextualSpacing/>
              <w:rPr>
                <w:rFonts w:ascii="Arial" w:hAnsi="Arial" w:cs="Arial"/>
                <w:bCs/>
                <w:color w:val="000000"/>
                <w:sz w:val="20"/>
                <w:szCs w:val="20"/>
              </w:rPr>
            </w:pPr>
            <w:r w:rsidRPr="003949A5">
              <w:rPr>
                <w:rFonts w:ascii="Arial" w:hAnsi="Arial" w:cs="Arial"/>
                <w:bCs/>
                <w:color w:val="000000"/>
                <w:sz w:val="20"/>
                <w:szCs w:val="20"/>
              </w:rPr>
              <w:t>Complete DfE statistical returns (eg sufficiency survey/schools adjudicator report, national offer day report, appeals report)</w:t>
            </w:r>
          </w:p>
          <w:p w14:paraId="4608A65B" w14:textId="77777777" w:rsidR="003949A5" w:rsidRPr="003949A5" w:rsidRDefault="003949A5" w:rsidP="00BF0567">
            <w:pPr>
              <w:pStyle w:val="ListParagraph"/>
              <w:numPr>
                <w:ilvl w:val="0"/>
                <w:numId w:val="24"/>
              </w:numPr>
              <w:contextualSpacing/>
              <w:rPr>
                <w:rFonts w:ascii="Arial" w:hAnsi="Arial" w:cs="Arial"/>
                <w:bCs/>
                <w:color w:val="000000"/>
                <w:sz w:val="20"/>
                <w:szCs w:val="20"/>
              </w:rPr>
            </w:pPr>
            <w:r w:rsidRPr="003949A5">
              <w:rPr>
                <w:rFonts w:ascii="Arial" w:hAnsi="Arial" w:cs="Arial"/>
                <w:bCs/>
                <w:color w:val="000000"/>
                <w:sz w:val="20"/>
                <w:szCs w:val="20"/>
              </w:rPr>
              <w:t xml:space="preserve">Development of Admissions Service - changes within Admissions Code </w:t>
            </w:r>
          </w:p>
          <w:p w14:paraId="54E2CDD2" w14:textId="77777777" w:rsidR="003949A5" w:rsidRPr="003949A5" w:rsidRDefault="003949A5" w:rsidP="00BF0567">
            <w:pPr>
              <w:pStyle w:val="ListParagraph"/>
              <w:numPr>
                <w:ilvl w:val="0"/>
                <w:numId w:val="24"/>
              </w:numPr>
              <w:contextualSpacing/>
              <w:rPr>
                <w:rFonts w:ascii="Arial" w:hAnsi="Arial" w:cs="Arial"/>
                <w:bCs/>
                <w:color w:val="000000"/>
                <w:sz w:val="20"/>
                <w:szCs w:val="20"/>
              </w:rPr>
            </w:pPr>
            <w:r w:rsidRPr="003949A5">
              <w:rPr>
                <w:rFonts w:ascii="Arial" w:hAnsi="Arial" w:cs="Arial"/>
                <w:bCs/>
                <w:color w:val="000000"/>
                <w:sz w:val="20"/>
                <w:szCs w:val="20"/>
              </w:rPr>
              <w:t>Process in-year transfer requests (which can be quite complex and can include LAC, SEN, Asylum Seekers, Out of Area and Overseas pupils)</w:t>
            </w:r>
          </w:p>
          <w:p w14:paraId="1BFEC62F" w14:textId="77777777" w:rsidR="003949A5" w:rsidRPr="003949A5" w:rsidRDefault="003949A5" w:rsidP="00BF0567">
            <w:pPr>
              <w:pStyle w:val="ListParagraph"/>
              <w:numPr>
                <w:ilvl w:val="0"/>
                <w:numId w:val="24"/>
              </w:numPr>
              <w:contextualSpacing/>
              <w:rPr>
                <w:rFonts w:ascii="Arial" w:hAnsi="Arial" w:cs="Arial"/>
                <w:bCs/>
                <w:color w:val="000000"/>
                <w:sz w:val="20"/>
                <w:szCs w:val="20"/>
              </w:rPr>
            </w:pPr>
            <w:r w:rsidRPr="003949A5">
              <w:rPr>
                <w:rFonts w:ascii="Arial" w:hAnsi="Arial" w:cs="Arial"/>
                <w:bCs/>
                <w:color w:val="000000"/>
                <w:sz w:val="20"/>
                <w:szCs w:val="20"/>
              </w:rPr>
              <w:t>Purchase, maintenance and development of IT software (parent online application portal)</w:t>
            </w:r>
          </w:p>
          <w:p w14:paraId="1805CB33" w14:textId="77777777" w:rsidR="003949A5" w:rsidRPr="003949A5" w:rsidRDefault="003949A5" w:rsidP="00BF0567">
            <w:pPr>
              <w:pStyle w:val="ListParagraph"/>
              <w:numPr>
                <w:ilvl w:val="0"/>
                <w:numId w:val="24"/>
              </w:numPr>
              <w:contextualSpacing/>
              <w:rPr>
                <w:rFonts w:ascii="Arial" w:hAnsi="Arial" w:cs="Arial"/>
                <w:bCs/>
                <w:color w:val="000000"/>
                <w:sz w:val="20"/>
                <w:szCs w:val="20"/>
              </w:rPr>
            </w:pPr>
            <w:r w:rsidRPr="003949A5">
              <w:rPr>
                <w:rFonts w:ascii="Arial" w:hAnsi="Arial" w:cs="Arial"/>
                <w:bCs/>
                <w:color w:val="000000"/>
                <w:sz w:val="20"/>
                <w:szCs w:val="20"/>
              </w:rPr>
              <w:t>Process in-year fair access applications</w:t>
            </w:r>
          </w:p>
          <w:p w14:paraId="31511A00" w14:textId="77777777" w:rsidR="003949A5" w:rsidRPr="003949A5" w:rsidRDefault="003949A5" w:rsidP="00BF0567">
            <w:pPr>
              <w:pStyle w:val="ListParagraph"/>
              <w:rPr>
                <w:rFonts w:ascii="Arial" w:hAnsi="Arial" w:cs="Arial"/>
                <w:bCs/>
                <w:color w:val="000000"/>
                <w:sz w:val="20"/>
                <w:szCs w:val="20"/>
              </w:rPr>
            </w:pPr>
          </w:p>
          <w:p w14:paraId="0F5F4DDE" w14:textId="77777777" w:rsidR="003949A5" w:rsidRPr="003949A5" w:rsidRDefault="003949A5" w:rsidP="00BF0567">
            <w:pPr>
              <w:pStyle w:val="ListParagraph"/>
              <w:numPr>
                <w:ilvl w:val="0"/>
                <w:numId w:val="24"/>
              </w:numPr>
              <w:contextualSpacing/>
              <w:rPr>
                <w:rFonts w:ascii="Arial" w:hAnsi="Arial" w:cs="Arial"/>
                <w:bCs/>
                <w:color w:val="000000"/>
                <w:sz w:val="20"/>
                <w:szCs w:val="20"/>
              </w:rPr>
            </w:pPr>
            <w:r w:rsidRPr="003949A5">
              <w:rPr>
                <w:rFonts w:ascii="Arial" w:hAnsi="Arial" w:cs="Arial"/>
                <w:bCs/>
                <w:color w:val="000000"/>
                <w:sz w:val="20"/>
                <w:szCs w:val="20"/>
              </w:rPr>
              <w:t>Dissemination of admissions information and daily support to parents, schools and other agencies</w:t>
            </w:r>
          </w:p>
          <w:p w14:paraId="563AE549" w14:textId="77777777" w:rsidR="003949A5" w:rsidRPr="003949A5" w:rsidRDefault="003949A5" w:rsidP="00BF0567">
            <w:pPr>
              <w:pStyle w:val="ListParagraph"/>
              <w:numPr>
                <w:ilvl w:val="0"/>
                <w:numId w:val="24"/>
              </w:numPr>
              <w:contextualSpacing/>
              <w:rPr>
                <w:rFonts w:ascii="Arial" w:hAnsi="Arial" w:cs="Arial"/>
                <w:bCs/>
                <w:color w:val="000000"/>
                <w:sz w:val="20"/>
                <w:szCs w:val="20"/>
              </w:rPr>
            </w:pPr>
            <w:r w:rsidRPr="003949A5">
              <w:rPr>
                <w:rFonts w:ascii="Arial" w:hAnsi="Arial" w:cs="Arial"/>
                <w:bCs/>
                <w:color w:val="000000"/>
                <w:sz w:val="20"/>
                <w:szCs w:val="20"/>
              </w:rPr>
              <w:t xml:space="preserve">Process Managed Move requests </w:t>
            </w:r>
          </w:p>
          <w:p w14:paraId="2C7AFEBB" w14:textId="77777777" w:rsidR="003949A5" w:rsidRPr="003949A5" w:rsidRDefault="003949A5" w:rsidP="00BF0567">
            <w:pPr>
              <w:pStyle w:val="ListParagraph"/>
              <w:numPr>
                <w:ilvl w:val="0"/>
                <w:numId w:val="25"/>
              </w:numPr>
              <w:contextualSpacing/>
              <w:rPr>
                <w:rFonts w:ascii="Arial" w:hAnsi="Arial" w:cs="Arial"/>
                <w:bCs/>
                <w:color w:val="000000"/>
                <w:sz w:val="20"/>
                <w:szCs w:val="20"/>
              </w:rPr>
            </w:pPr>
            <w:r w:rsidRPr="003949A5">
              <w:rPr>
                <w:rFonts w:ascii="Arial" w:hAnsi="Arial" w:cs="Arial"/>
                <w:bCs/>
                <w:color w:val="000000"/>
                <w:sz w:val="20"/>
                <w:szCs w:val="20"/>
              </w:rPr>
              <w:t>Attendance at and produce reports for Admissions Forum</w:t>
            </w:r>
          </w:p>
          <w:p w14:paraId="058B2447" w14:textId="6DE98060" w:rsidR="003949A5" w:rsidRPr="003949A5" w:rsidRDefault="00B12997" w:rsidP="00BF0567">
            <w:pPr>
              <w:pStyle w:val="ListParagraph"/>
              <w:numPr>
                <w:ilvl w:val="0"/>
                <w:numId w:val="25"/>
              </w:numPr>
              <w:contextualSpacing/>
              <w:rPr>
                <w:rFonts w:ascii="Arial" w:hAnsi="Arial" w:cs="Arial"/>
                <w:bCs/>
                <w:color w:val="000000"/>
                <w:sz w:val="20"/>
                <w:szCs w:val="20"/>
              </w:rPr>
            </w:pPr>
            <w:r>
              <w:rPr>
                <w:rFonts w:ascii="Arial" w:hAnsi="Arial" w:cs="Arial"/>
                <w:bCs/>
                <w:color w:val="000000"/>
                <w:sz w:val="20"/>
                <w:szCs w:val="20"/>
              </w:rPr>
              <w:t>Provision of data and information to support</w:t>
            </w:r>
            <w:r w:rsidR="003949A5" w:rsidRPr="003949A5">
              <w:rPr>
                <w:rFonts w:ascii="Arial" w:hAnsi="Arial" w:cs="Arial"/>
                <w:bCs/>
                <w:color w:val="000000"/>
                <w:sz w:val="20"/>
                <w:szCs w:val="20"/>
              </w:rPr>
              <w:t xml:space="preserve"> Behaviour &amp; Attendance Partnership</w:t>
            </w:r>
            <w:r>
              <w:rPr>
                <w:rFonts w:ascii="Arial" w:hAnsi="Arial" w:cs="Arial"/>
                <w:bCs/>
                <w:color w:val="000000"/>
                <w:sz w:val="20"/>
                <w:szCs w:val="20"/>
              </w:rPr>
              <w:t xml:space="preserve"> meetings</w:t>
            </w:r>
          </w:p>
          <w:p w14:paraId="45FB7130" w14:textId="68F2DBE4" w:rsidR="003949A5" w:rsidRPr="003949A5" w:rsidRDefault="00B12997" w:rsidP="00BF0567">
            <w:pPr>
              <w:pStyle w:val="ListParagraph"/>
              <w:numPr>
                <w:ilvl w:val="0"/>
                <w:numId w:val="25"/>
              </w:numPr>
              <w:contextualSpacing/>
              <w:rPr>
                <w:rFonts w:ascii="Arial" w:hAnsi="Arial" w:cs="Arial"/>
                <w:bCs/>
                <w:color w:val="000000"/>
                <w:sz w:val="20"/>
                <w:szCs w:val="20"/>
              </w:rPr>
            </w:pPr>
            <w:r>
              <w:rPr>
                <w:rFonts w:ascii="Arial" w:hAnsi="Arial" w:cs="Arial"/>
                <w:bCs/>
                <w:color w:val="000000"/>
                <w:sz w:val="20"/>
                <w:szCs w:val="20"/>
              </w:rPr>
              <w:t>Provision of data and information to support</w:t>
            </w:r>
            <w:r w:rsidR="003949A5" w:rsidRPr="003949A5">
              <w:rPr>
                <w:rFonts w:ascii="Arial" w:hAnsi="Arial" w:cs="Arial"/>
                <w:bCs/>
                <w:color w:val="000000"/>
                <w:sz w:val="20"/>
                <w:szCs w:val="20"/>
              </w:rPr>
              <w:t xml:space="preserve"> Vulnerable Pupils Meetings</w:t>
            </w:r>
          </w:p>
          <w:p w14:paraId="5A321D85" w14:textId="77777777" w:rsidR="003949A5" w:rsidRPr="003949A5" w:rsidRDefault="003949A5" w:rsidP="00BF0567">
            <w:pPr>
              <w:pStyle w:val="ListParagraph"/>
              <w:numPr>
                <w:ilvl w:val="0"/>
                <w:numId w:val="25"/>
              </w:numPr>
              <w:contextualSpacing/>
              <w:rPr>
                <w:rFonts w:ascii="Arial" w:hAnsi="Arial" w:cs="Arial"/>
                <w:bCs/>
                <w:color w:val="000000"/>
                <w:sz w:val="20"/>
                <w:szCs w:val="20"/>
              </w:rPr>
            </w:pPr>
            <w:r w:rsidRPr="003949A5">
              <w:rPr>
                <w:rFonts w:ascii="Arial" w:hAnsi="Arial" w:cs="Arial"/>
                <w:bCs/>
                <w:color w:val="000000"/>
                <w:sz w:val="20"/>
                <w:szCs w:val="20"/>
              </w:rPr>
              <w:t>Respond to freedom of information and data requests</w:t>
            </w:r>
          </w:p>
          <w:p w14:paraId="4FA36469" w14:textId="77777777" w:rsidR="003949A5" w:rsidRPr="000931A3" w:rsidRDefault="003949A5" w:rsidP="00BF0567">
            <w:pPr>
              <w:pStyle w:val="ListParagraph"/>
              <w:ind w:left="0"/>
              <w:contextualSpacing/>
              <w:rPr>
                <w:rFonts w:ascii="Arial" w:hAnsi="Arial" w:cs="Arial"/>
                <w:b/>
                <w:sz w:val="20"/>
                <w:szCs w:val="20"/>
              </w:rPr>
            </w:pPr>
          </w:p>
        </w:tc>
      </w:tr>
    </w:tbl>
    <w:p w14:paraId="79821B2D" w14:textId="77777777" w:rsidR="00AA1F5A" w:rsidRDefault="00AA1F5A" w:rsidP="00BF0567"/>
    <w:p w14:paraId="0F59957F" w14:textId="77777777" w:rsidR="00AA1F5A" w:rsidRDefault="00AA1F5A" w:rsidP="00BF0567">
      <w:pPr>
        <w:rPr>
          <w:rFonts w:ascii="Arial" w:hAnsi="Arial" w:cs="Arial"/>
          <w:sz w:val="20"/>
          <w:szCs w:val="20"/>
        </w:rPr>
      </w:pPr>
    </w:p>
    <w:p w14:paraId="7AC8DE42" w14:textId="77777777" w:rsidR="00AA1F5A" w:rsidRDefault="00AA1F5A" w:rsidP="00BF0567">
      <w:pPr>
        <w:rPr>
          <w:rFonts w:ascii="Arial" w:hAnsi="Arial" w:cs="Arial"/>
          <w:sz w:val="20"/>
          <w:szCs w:val="20"/>
        </w:rPr>
      </w:pPr>
    </w:p>
    <w:p w14:paraId="070381DE" w14:textId="77777777" w:rsidR="003949A5" w:rsidRDefault="003949A5" w:rsidP="00BF0567">
      <w:pPr>
        <w:rPr>
          <w:rFonts w:ascii="Arial" w:hAnsi="Arial" w:cs="Arial"/>
          <w:b/>
          <w:sz w:val="28"/>
          <w:szCs w:val="28"/>
          <w:u w:val="single"/>
        </w:rPr>
      </w:pPr>
    </w:p>
    <w:p w14:paraId="2C99C6BD" w14:textId="77777777" w:rsidR="003949A5" w:rsidRDefault="003949A5" w:rsidP="00BF0567">
      <w:pPr>
        <w:rPr>
          <w:rFonts w:ascii="Arial" w:hAnsi="Arial" w:cs="Arial"/>
          <w:b/>
          <w:sz w:val="28"/>
          <w:szCs w:val="28"/>
          <w:u w:val="single"/>
        </w:rPr>
      </w:pPr>
    </w:p>
    <w:sectPr w:rsidR="003949A5" w:rsidSect="00B251F8">
      <w:footerReference w:type="default" r:id="rId8"/>
      <w:pgSz w:w="12240" w:h="15840"/>
      <w:pgMar w:top="709" w:right="1440" w:bottom="1440" w:left="1440" w:header="567" w:footer="340"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517D191" w16cid:durableId="1F675A1E"/>
  <w16cid:commentId w16cid:paraId="5DCFA75A" w16cid:durableId="1F675E3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4EC3CE" w14:textId="77777777" w:rsidR="00850A48" w:rsidRDefault="00850A48" w:rsidP="00F67A6B">
      <w:r>
        <w:separator/>
      </w:r>
    </w:p>
  </w:endnote>
  <w:endnote w:type="continuationSeparator" w:id="0">
    <w:p w14:paraId="64752793" w14:textId="77777777" w:rsidR="00850A48" w:rsidRDefault="00850A48" w:rsidP="00F67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0D3D3A" w14:textId="77777777" w:rsidR="00850A48" w:rsidRPr="00A00CA4" w:rsidRDefault="00AF06FF">
    <w:pPr>
      <w:pStyle w:val="Footer"/>
      <w:jc w:val="center"/>
      <w:rPr>
        <w:rFonts w:ascii="Arial" w:hAnsi="Arial" w:cs="Arial"/>
      </w:rPr>
    </w:pPr>
    <w:r w:rsidRPr="00CF3EA9">
      <w:rPr>
        <w:rFonts w:ascii="Arial" w:hAnsi="Arial" w:cs="Arial"/>
        <w:noProof/>
      </w:rPr>
      <w:fldChar w:fldCharType="begin"/>
    </w:r>
    <w:r w:rsidR="00850A48" w:rsidRPr="00CF3EA9">
      <w:rPr>
        <w:rFonts w:ascii="Arial" w:hAnsi="Arial" w:cs="Arial"/>
        <w:noProof/>
      </w:rPr>
      <w:instrText xml:space="preserve"> PAGE   \* MERGEFORMAT </w:instrText>
    </w:r>
    <w:r w:rsidRPr="00CF3EA9">
      <w:rPr>
        <w:rFonts w:ascii="Arial" w:hAnsi="Arial" w:cs="Arial"/>
        <w:noProof/>
      </w:rPr>
      <w:fldChar w:fldCharType="separate"/>
    </w:r>
    <w:r w:rsidR="00274783">
      <w:rPr>
        <w:rFonts w:ascii="Arial" w:hAnsi="Arial" w:cs="Arial"/>
        <w:noProof/>
      </w:rPr>
      <w:t>1</w:t>
    </w:r>
    <w:r w:rsidRPr="00CF3EA9">
      <w:rPr>
        <w:rFonts w:ascii="Arial" w:hAnsi="Arial" w:cs="Arial"/>
        <w:noProof/>
      </w:rPr>
      <w:fldChar w:fldCharType="end"/>
    </w:r>
  </w:p>
  <w:p w14:paraId="36F28DD9" w14:textId="77777777" w:rsidR="00850A48" w:rsidRDefault="00850A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91D7CB" w14:textId="77777777" w:rsidR="00850A48" w:rsidRDefault="00850A48" w:rsidP="00F67A6B">
      <w:r>
        <w:separator/>
      </w:r>
    </w:p>
  </w:footnote>
  <w:footnote w:type="continuationSeparator" w:id="0">
    <w:p w14:paraId="074D0A07" w14:textId="77777777" w:rsidR="00850A48" w:rsidRDefault="00850A48" w:rsidP="00F67A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11780"/>
    <w:multiLevelType w:val="hybridMultilevel"/>
    <w:tmpl w:val="0AA47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06233E"/>
    <w:multiLevelType w:val="hybridMultilevel"/>
    <w:tmpl w:val="69901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376098"/>
    <w:multiLevelType w:val="hybridMultilevel"/>
    <w:tmpl w:val="C3CCE5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3E90C5C"/>
    <w:multiLevelType w:val="hybridMultilevel"/>
    <w:tmpl w:val="DFE04A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F9B2879"/>
    <w:multiLevelType w:val="multilevel"/>
    <w:tmpl w:val="F1D647F8"/>
    <w:lvl w:ilvl="0">
      <w:start w:val="1"/>
      <w:numFmt w:val="decimal"/>
      <w:lvlText w:val="%1."/>
      <w:lvlJc w:val="left"/>
      <w:pPr>
        <w:ind w:left="927" w:hanging="360"/>
      </w:pPr>
      <w:rPr>
        <w:rFonts w:hint="default"/>
      </w:rPr>
    </w:lvl>
    <w:lvl w:ilvl="1">
      <w:start w:val="6"/>
      <w:numFmt w:val="decimal"/>
      <w:isLgl/>
      <w:lvlText w:val="%1.%2"/>
      <w:lvlJc w:val="left"/>
      <w:pPr>
        <w:ind w:left="1287" w:hanging="720"/>
      </w:pPr>
      <w:rPr>
        <w:rFonts w:hint="default"/>
        <w:b w:val="0"/>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5" w15:restartNumberingAfterBreak="0">
    <w:nsid w:val="204660E6"/>
    <w:multiLevelType w:val="hybridMultilevel"/>
    <w:tmpl w:val="331048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07F6C5F"/>
    <w:multiLevelType w:val="hybridMultilevel"/>
    <w:tmpl w:val="ADBA5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A127AD"/>
    <w:multiLevelType w:val="multilevel"/>
    <w:tmpl w:val="9AF4E85C"/>
    <w:styleLink w:val="LFO25"/>
    <w:lvl w:ilvl="0">
      <w:numFmt w:val="bullet"/>
      <w:lvlText w:val=""/>
      <w:lvlJc w:val="left"/>
      <w:pPr>
        <w:ind w:left="360" w:hanging="360"/>
      </w:pPr>
      <w:rPr>
        <w:rFonts w:ascii="Symbol" w:hAnsi="Symbol"/>
      </w:rPr>
    </w:lvl>
    <w:lvl w:ilvl="1">
      <w:numFmt w:val="bullet"/>
      <w:lvlText w:val=""/>
      <w:lvlJc w:val="left"/>
      <w:pPr>
        <w:ind w:left="1800" w:hanging="360"/>
      </w:pPr>
      <w:rPr>
        <w:rFonts w:ascii="Symbol" w:hAnsi="Symbol"/>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8" w15:restartNumberingAfterBreak="0">
    <w:nsid w:val="2457505F"/>
    <w:multiLevelType w:val="hybridMultilevel"/>
    <w:tmpl w:val="1F009994"/>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9" w15:restartNumberingAfterBreak="0">
    <w:nsid w:val="2919601C"/>
    <w:multiLevelType w:val="hybridMultilevel"/>
    <w:tmpl w:val="CB286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AF0605"/>
    <w:multiLevelType w:val="hybridMultilevel"/>
    <w:tmpl w:val="F104C6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640EE9"/>
    <w:multiLevelType w:val="hybridMultilevel"/>
    <w:tmpl w:val="139219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65060CA"/>
    <w:multiLevelType w:val="hybridMultilevel"/>
    <w:tmpl w:val="0D0CF56E"/>
    <w:lvl w:ilvl="0" w:tplc="08090001">
      <w:start w:val="1"/>
      <w:numFmt w:val="bullet"/>
      <w:lvlText w:val=""/>
      <w:lvlJc w:val="left"/>
      <w:pPr>
        <w:ind w:left="731" w:hanging="360"/>
      </w:pPr>
      <w:rPr>
        <w:rFonts w:ascii="Symbol" w:hAnsi="Symbol" w:hint="default"/>
      </w:rPr>
    </w:lvl>
    <w:lvl w:ilvl="1" w:tplc="08090003">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13" w15:restartNumberingAfterBreak="0">
    <w:nsid w:val="36B0411E"/>
    <w:multiLevelType w:val="hybridMultilevel"/>
    <w:tmpl w:val="8D347D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CF8382C"/>
    <w:multiLevelType w:val="hybridMultilevel"/>
    <w:tmpl w:val="7DCA49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E7F49D4"/>
    <w:multiLevelType w:val="hybridMultilevel"/>
    <w:tmpl w:val="30DA6EDA"/>
    <w:lvl w:ilvl="0" w:tplc="78920714">
      <w:start w:val="1"/>
      <w:numFmt w:val="bullet"/>
      <w:lvlText w:val=""/>
      <w:lvlJc w:val="left"/>
      <w:pPr>
        <w:tabs>
          <w:tab w:val="num" w:pos="1080"/>
        </w:tabs>
        <w:ind w:left="1080" w:hanging="360"/>
      </w:pPr>
      <w:rPr>
        <w:rFonts w:ascii="Symbol" w:hAnsi="Symbol" w:hint="default"/>
        <w:color w:val="auto"/>
      </w:rPr>
    </w:lvl>
    <w:lvl w:ilvl="1" w:tplc="08090003">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40A2570F"/>
    <w:multiLevelType w:val="hybridMultilevel"/>
    <w:tmpl w:val="7C2061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C833CC"/>
    <w:multiLevelType w:val="hybridMultilevel"/>
    <w:tmpl w:val="D5FEF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F71D93"/>
    <w:multiLevelType w:val="hybridMultilevel"/>
    <w:tmpl w:val="B04027E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4B716B0C"/>
    <w:multiLevelType w:val="multilevel"/>
    <w:tmpl w:val="08CA91AA"/>
    <w:lvl w:ilvl="0">
      <w:start w:val="6"/>
      <w:numFmt w:val="decimal"/>
      <w:lvlText w:val="%1"/>
      <w:lvlJc w:val="left"/>
      <w:pPr>
        <w:ind w:left="360" w:hanging="360"/>
      </w:pPr>
      <w:rPr>
        <w:rFonts w:hint="default"/>
      </w:rPr>
    </w:lvl>
    <w:lvl w:ilvl="1">
      <w:start w:val="1"/>
      <w:numFmt w:val="decimal"/>
      <w:lvlText w:val="%1.%2"/>
      <w:lvlJc w:val="left"/>
      <w:pPr>
        <w:ind w:left="1488" w:hanging="360"/>
      </w:pPr>
      <w:rPr>
        <w:rFonts w:hint="default"/>
      </w:rPr>
    </w:lvl>
    <w:lvl w:ilvl="2">
      <w:start w:val="1"/>
      <w:numFmt w:val="decimal"/>
      <w:lvlText w:val="%1.%2.%3"/>
      <w:lvlJc w:val="left"/>
      <w:pPr>
        <w:ind w:left="2976" w:hanging="720"/>
      </w:pPr>
      <w:rPr>
        <w:rFonts w:hint="default"/>
      </w:rPr>
    </w:lvl>
    <w:lvl w:ilvl="3">
      <w:start w:val="1"/>
      <w:numFmt w:val="decimal"/>
      <w:lvlText w:val="%1.%2.%3.%4"/>
      <w:lvlJc w:val="left"/>
      <w:pPr>
        <w:ind w:left="4464" w:hanging="1080"/>
      </w:pPr>
      <w:rPr>
        <w:rFonts w:hint="default"/>
      </w:rPr>
    </w:lvl>
    <w:lvl w:ilvl="4">
      <w:start w:val="1"/>
      <w:numFmt w:val="decimal"/>
      <w:lvlText w:val="%1.%2.%3.%4.%5"/>
      <w:lvlJc w:val="left"/>
      <w:pPr>
        <w:ind w:left="5592" w:hanging="1080"/>
      </w:pPr>
      <w:rPr>
        <w:rFonts w:hint="default"/>
      </w:rPr>
    </w:lvl>
    <w:lvl w:ilvl="5">
      <w:start w:val="1"/>
      <w:numFmt w:val="decimal"/>
      <w:lvlText w:val="%1.%2.%3.%4.%5.%6"/>
      <w:lvlJc w:val="left"/>
      <w:pPr>
        <w:ind w:left="7080" w:hanging="1440"/>
      </w:pPr>
      <w:rPr>
        <w:rFonts w:hint="default"/>
      </w:rPr>
    </w:lvl>
    <w:lvl w:ilvl="6">
      <w:start w:val="1"/>
      <w:numFmt w:val="decimal"/>
      <w:lvlText w:val="%1.%2.%3.%4.%5.%6.%7"/>
      <w:lvlJc w:val="left"/>
      <w:pPr>
        <w:ind w:left="8208" w:hanging="1440"/>
      </w:pPr>
      <w:rPr>
        <w:rFonts w:hint="default"/>
      </w:rPr>
    </w:lvl>
    <w:lvl w:ilvl="7">
      <w:start w:val="1"/>
      <w:numFmt w:val="decimal"/>
      <w:lvlText w:val="%1.%2.%3.%4.%5.%6.%7.%8"/>
      <w:lvlJc w:val="left"/>
      <w:pPr>
        <w:ind w:left="9696" w:hanging="1800"/>
      </w:pPr>
      <w:rPr>
        <w:rFonts w:hint="default"/>
      </w:rPr>
    </w:lvl>
    <w:lvl w:ilvl="8">
      <w:start w:val="1"/>
      <w:numFmt w:val="decimal"/>
      <w:lvlText w:val="%1.%2.%3.%4.%5.%6.%7.%8.%9"/>
      <w:lvlJc w:val="left"/>
      <w:pPr>
        <w:ind w:left="10824" w:hanging="1800"/>
      </w:pPr>
      <w:rPr>
        <w:rFonts w:hint="default"/>
      </w:rPr>
    </w:lvl>
  </w:abstractNum>
  <w:abstractNum w:abstractNumId="20" w15:restartNumberingAfterBreak="0">
    <w:nsid w:val="503075CF"/>
    <w:multiLevelType w:val="hybridMultilevel"/>
    <w:tmpl w:val="BB121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CC3E05"/>
    <w:multiLevelType w:val="multilevel"/>
    <w:tmpl w:val="01740BAE"/>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bullet"/>
      <w:lvlText w:val=""/>
      <w:lvlJc w:val="left"/>
      <w:pPr>
        <w:ind w:left="2520" w:hanging="360"/>
      </w:pPr>
      <w:rPr>
        <w:rFonts w:ascii="Symbol" w:hAnsi="Symbol" w:hint="default"/>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2" w15:restartNumberingAfterBreak="0">
    <w:nsid w:val="5C865687"/>
    <w:multiLevelType w:val="hybridMultilevel"/>
    <w:tmpl w:val="2AC88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B36909"/>
    <w:multiLevelType w:val="hybridMultilevel"/>
    <w:tmpl w:val="80D87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27416C"/>
    <w:multiLevelType w:val="hybridMultilevel"/>
    <w:tmpl w:val="13D2C446"/>
    <w:lvl w:ilvl="0" w:tplc="08090019">
      <w:start w:val="1"/>
      <w:numFmt w:val="lowerLetter"/>
      <w:lvlText w:val="%1."/>
      <w:lvlJc w:val="left"/>
      <w:pPr>
        <w:ind w:left="1856" w:hanging="360"/>
      </w:pPr>
    </w:lvl>
    <w:lvl w:ilvl="1" w:tplc="08090019" w:tentative="1">
      <w:start w:val="1"/>
      <w:numFmt w:val="lowerLetter"/>
      <w:lvlText w:val="%2."/>
      <w:lvlJc w:val="left"/>
      <w:pPr>
        <w:ind w:left="2576" w:hanging="360"/>
      </w:pPr>
    </w:lvl>
    <w:lvl w:ilvl="2" w:tplc="0809001B" w:tentative="1">
      <w:start w:val="1"/>
      <w:numFmt w:val="lowerRoman"/>
      <w:lvlText w:val="%3."/>
      <w:lvlJc w:val="right"/>
      <w:pPr>
        <w:ind w:left="3296" w:hanging="180"/>
      </w:pPr>
    </w:lvl>
    <w:lvl w:ilvl="3" w:tplc="0809000F" w:tentative="1">
      <w:start w:val="1"/>
      <w:numFmt w:val="decimal"/>
      <w:lvlText w:val="%4."/>
      <w:lvlJc w:val="left"/>
      <w:pPr>
        <w:ind w:left="4016" w:hanging="360"/>
      </w:pPr>
    </w:lvl>
    <w:lvl w:ilvl="4" w:tplc="08090019" w:tentative="1">
      <w:start w:val="1"/>
      <w:numFmt w:val="lowerLetter"/>
      <w:lvlText w:val="%5."/>
      <w:lvlJc w:val="left"/>
      <w:pPr>
        <w:ind w:left="4736" w:hanging="360"/>
      </w:pPr>
    </w:lvl>
    <w:lvl w:ilvl="5" w:tplc="0809001B" w:tentative="1">
      <w:start w:val="1"/>
      <w:numFmt w:val="lowerRoman"/>
      <w:lvlText w:val="%6."/>
      <w:lvlJc w:val="right"/>
      <w:pPr>
        <w:ind w:left="5456" w:hanging="180"/>
      </w:pPr>
    </w:lvl>
    <w:lvl w:ilvl="6" w:tplc="0809000F" w:tentative="1">
      <w:start w:val="1"/>
      <w:numFmt w:val="decimal"/>
      <w:lvlText w:val="%7."/>
      <w:lvlJc w:val="left"/>
      <w:pPr>
        <w:ind w:left="6176" w:hanging="360"/>
      </w:pPr>
    </w:lvl>
    <w:lvl w:ilvl="7" w:tplc="08090019" w:tentative="1">
      <w:start w:val="1"/>
      <w:numFmt w:val="lowerLetter"/>
      <w:lvlText w:val="%8."/>
      <w:lvlJc w:val="left"/>
      <w:pPr>
        <w:ind w:left="6896" w:hanging="360"/>
      </w:pPr>
    </w:lvl>
    <w:lvl w:ilvl="8" w:tplc="0809001B" w:tentative="1">
      <w:start w:val="1"/>
      <w:numFmt w:val="lowerRoman"/>
      <w:lvlText w:val="%9."/>
      <w:lvlJc w:val="right"/>
      <w:pPr>
        <w:ind w:left="7616" w:hanging="180"/>
      </w:pPr>
    </w:lvl>
  </w:abstractNum>
  <w:abstractNum w:abstractNumId="25" w15:restartNumberingAfterBreak="0">
    <w:nsid w:val="65066B45"/>
    <w:multiLevelType w:val="multilevel"/>
    <w:tmpl w:val="296EC42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65650E5B"/>
    <w:multiLevelType w:val="multilevel"/>
    <w:tmpl w:val="44609670"/>
    <w:numStyleLink w:val="LFO3"/>
  </w:abstractNum>
  <w:abstractNum w:abstractNumId="27" w15:restartNumberingAfterBreak="0">
    <w:nsid w:val="6A0E6A9B"/>
    <w:multiLevelType w:val="hybridMultilevel"/>
    <w:tmpl w:val="1604D4D8"/>
    <w:lvl w:ilvl="0" w:tplc="0809001B">
      <w:start w:val="1"/>
      <w:numFmt w:val="lowerRoman"/>
      <w:lvlText w:val="%1."/>
      <w:lvlJc w:val="righ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8" w15:restartNumberingAfterBreak="0">
    <w:nsid w:val="6FF67B2D"/>
    <w:multiLevelType w:val="hybridMultilevel"/>
    <w:tmpl w:val="7226B97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1CD0DC7"/>
    <w:multiLevelType w:val="hybridMultilevel"/>
    <w:tmpl w:val="72C8E390"/>
    <w:lvl w:ilvl="0" w:tplc="08090019">
      <w:start w:val="1"/>
      <w:numFmt w:val="lowerLetter"/>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0" w15:restartNumberingAfterBreak="0">
    <w:nsid w:val="71F76387"/>
    <w:multiLevelType w:val="multilevel"/>
    <w:tmpl w:val="DE3ADC14"/>
    <w:lvl w:ilvl="0">
      <w:start w:val="6"/>
      <w:numFmt w:val="decimal"/>
      <w:lvlText w:val="%1"/>
      <w:lvlJc w:val="left"/>
      <w:pPr>
        <w:ind w:left="360" w:hanging="360"/>
      </w:pPr>
      <w:rPr>
        <w:rFonts w:hint="default"/>
      </w:rPr>
    </w:lvl>
    <w:lvl w:ilvl="1">
      <w:start w:val="1"/>
      <w:numFmt w:val="decimal"/>
      <w:lvlText w:val="%1.%2"/>
      <w:lvlJc w:val="left"/>
      <w:pPr>
        <w:ind w:left="1488" w:hanging="360"/>
      </w:pPr>
      <w:rPr>
        <w:rFonts w:hint="default"/>
      </w:rPr>
    </w:lvl>
    <w:lvl w:ilvl="2">
      <w:start w:val="1"/>
      <w:numFmt w:val="decimal"/>
      <w:lvlText w:val="%1.%2.%3"/>
      <w:lvlJc w:val="left"/>
      <w:pPr>
        <w:ind w:left="2976" w:hanging="720"/>
      </w:pPr>
      <w:rPr>
        <w:rFonts w:hint="default"/>
      </w:rPr>
    </w:lvl>
    <w:lvl w:ilvl="3">
      <w:start w:val="1"/>
      <w:numFmt w:val="decimal"/>
      <w:lvlText w:val="%1.%2.%3.%4"/>
      <w:lvlJc w:val="left"/>
      <w:pPr>
        <w:ind w:left="4464" w:hanging="1080"/>
      </w:pPr>
      <w:rPr>
        <w:rFonts w:hint="default"/>
      </w:rPr>
    </w:lvl>
    <w:lvl w:ilvl="4">
      <w:start w:val="1"/>
      <w:numFmt w:val="decimal"/>
      <w:lvlText w:val="%1.%2.%3.%4.%5"/>
      <w:lvlJc w:val="left"/>
      <w:pPr>
        <w:ind w:left="5592" w:hanging="1080"/>
      </w:pPr>
      <w:rPr>
        <w:rFonts w:hint="default"/>
      </w:rPr>
    </w:lvl>
    <w:lvl w:ilvl="5">
      <w:start w:val="1"/>
      <w:numFmt w:val="decimal"/>
      <w:lvlText w:val="%1.%2.%3.%4.%5.%6"/>
      <w:lvlJc w:val="left"/>
      <w:pPr>
        <w:ind w:left="7080" w:hanging="1440"/>
      </w:pPr>
      <w:rPr>
        <w:rFonts w:hint="default"/>
      </w:rPr>
    </w:lvl>
    <w:lvl w:ilvl="6">
      <w:start w:val="1"/>
      <w:numFmt w:val="decimal"/>
      <w:lvlText w:val="%1.%2.%3.%4.%5.%6.%7"/>
      <w:lvlJc w:val="left"/>
      <w:pPr>
        <w:ind w:left="8208" w:hanging="1440"/>
      </w:pPr>
      <w:rPr>
        <w:rFonts w:hint="default"/>
      </w:rPr>
    </w:lvl>
    <w:lvl w:ilvl="7">
      <w:start w:val="1"/>
      <w:numFmt w:val="decimal"/>
      <w:lvlText w:val="%1.%2.%3.%4.%5.%6.%7.%8"/>
      <w:lvlJc w:val="left"/>
      <w:pPr>
        <w:ind w:left="9696" w:hanging="1800"/>
      </w:pPr>
      <w:rPr>
        <w:rFonts w:hint="default"/>
      </w:rPr>
    </w:lvl>
    <w:lvl w:ilvl="8">
      <w:start w:val="1"/>
      <w:numFmt w:val="decimal"/>
      <w:lvlText w:val="%1.%2.%3.%4.%5.%6.%7.%8.%9"/>
      <w:lvlJc w:val="left"/>
      <w:pPr>
        <w:ind w:left="10824" w:hanging="1800"/>
      </w:pPr>
      <w:rPr>
        <w:rFonts w:hint="default"/>
      </w:rPr>
    </w:lvl>
  </w:abstractNum>
  <w:abstractNum w:abstractNumId="31" w15:restartNumberingAfterBreak="0">
    <w:nsid w:val="722D6602"/>
    <w:multiLevelType w:val="hybridMultilevel"/>
    <w:tmpl w:val="747895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3DB6AB0"/>
    <w:multiLevelType w:val="multilevel"/>
    <w:tmpl w:val="40E29FB2"/>
    <w:lvl w:ilvl="0">
      <w:start w:val="1"/>
      <w:numFmt w:val="decimal"/>
      <w:lvlText w:val="%1."/>
      <w:lvlJc w:val="left"/>
      <w:rPr>
        <w:rFonts w:cs="Times New Roman"/>
        <w:bCs w:val="0"/>
        <w:i w:val="0"/>
        <w:iCs w:val="0"/>
        <w:caps w:val="0"/>
        <w:smallCaps w:val="0"/>
        <w:strike w:val="0"/>
        <w:dstrike w:val="0"/>
        <w:vanish w:val="0"/>
        <w:spacing w:val="0"/>
        <w:kern w:val="0"/>
        <w:position w:val="0"/>
        <w:u w:val="none"/>
        <w:vertAlign w:val="baseline"/>
        <w:em w:val="none"/>
      </w:rPr>
    </w:lvl>
    <w:lvl w:ilvl="1">
      <w:start w:val="1"/>
      <w:numFmt w:val="bullet"/>
      <w:lvlText w:val=""/>
      <w:lvlJc w:val="left"/>
      <w:pPr>
        <w:ind w:left="1440" w:hanging="720"/>
      </w:pPr>
      <w:rPr>
        <w:rFonts w:ascii="Symbol" w:hAnsi="Symbol" w:hint="default"/>
        <w:i w:val="0"/>
        <w:sz w:val="24"/>
      </w:rPr>
    </w:lvl>
    <w:lvl w:ilvl="2">
      <w:start w:val="1"/>
      <w:numFmt w:val="bullet"/>
      <w:lvlText w:val=""/>
      <w:lvlJc w:val="left"/>
      <w:pPr>
        <w:ind w:left="2160" w:hanging="720"/>
      </w:pPr>
      <w:rPr>
        <w:rFonts w:ascii="Symbol" w:hAnsi="Symbol" w:hint="default"/>
      </w:r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33" w15:restartNumberingAfterBreak="0">
    <w:nsid w:val="75517F7D"/>
    <w:multiLevelType w:val="multilevel"/>
    <w:tmpl w:val="44609670"/>
    <w:styleLink w:val="LFO3"/>
    <w:lvl w:ilvl="0">
      <w:start w:val="1"/>
      <w:numFmt w:val="decimal"/>
      <w:pStyle w:val="DfESOutNumbered1"/>
      <w:lvlText w:val="%1."/>
      <w:lvlJc w:val="left"/>
      <w:rPr>
        <w:rFonts w:cs="Times New Roman"/>
        <w:bCs w:val="0"/>
        <w:i w:val="0"/>
        <w:iCs w:val="0"/>
        <w:caps w:val="0"/>
        <w:smallCaps w:val="0"/>
        <w:strike w:val="0"/>
        <w:dstrike w:val="0"/>
        <w:vanish w:val="0"/>
        <w:spacing w:val="0"/>
        <w:kern w:val="0"/>
        <w:position w:val="0"/>
        <w:u w:val="none"/>
        <w:vertAlign w:val="baseline"/>
        <w:em w:val="none"/>
      </w:rPr>
    </w:lvl>
    <w:lvl w:ilvl="1">
      <w:start w:val="1"/>
      <w:numFmt w:val="bullet"/>
      <w:lvlText w:val=""/>
      <w:lvlJc w:val="left"/>
      <w:pPr>
        <w:ind w:left="1440" w:hanging="720"/>
      </w:pPr>
      <w:rPr>
        <w:rFonts w:ascii="Symbol" w:hAnsi="Symbol" w:hint="default"/>
        <w:i w:val="0"/>
        <w:sz w:val="24"/>
      </w:r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34" w15:restartNumberingAfterBreak="0">
    <w:nsid w:val="75E40A6D"/>
    <w:multiLevelType w:val="hybridMultilevel"/>
    <w:tmpl w:val="913C14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770A10CB"/>
    <w:multiLevelType w:val="hybridMultilevel"/>
    <w:tmpl w:val="C4CAF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8925822"/>
    <w:multiLevelType w:val="hybridMultilevel"/>
    <w:tmpl w:val="FF96B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D3A756F"/>
    <w:multiLevelType w:val="hybridMultilevel"/>
    <w:tmpl w:val="E716D5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D9C241E"/>
    <w:multiLevelType w:val="hybridMultilevel"/>
    <w:tmpl w:val="4AE6B1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7E3E720C"/>
    <w:multiLevelType w:val="hybridMultilevel"/>
    <w:tmpl w:val="29D2D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F55339F"/>
    <w:multiLevelType w:val="hybridMultilevel"/>
    <w:tmpl w:val="4E72F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12"/>
  </w:num>
  <w:num w:numId="3">
    <w:abstractNumId w:val="4"/>
  </w:num>
  <w:num w:numId="4">
    <w:abstractNumId w:val="33"/>
  </w:num>
  <w:num w:numId="5">
    <w:abstractNumId w:val="7"/>
  </w:num>
  <w:num w:numId="6">
    <w:abstractNumId w:val="26"/>
  </w:num>
  <w:num w:numId="7">
    <w:abstractNumId w:val="32"/>
  </w:num>
  <w:num w:numId="8">
    <w:abstractNumId w:val="21"/>
  </w:num>
  <w:num w:numId="9">
    <w:abstractNumId w:val="6"/>
  </w:num>
  <w:num w:numId="10">
    <w:abstractNumId w:val="0"/>
  </w:num>
  <w:num w:numId="11">
    <w:abstractNumId w:val="23"/>
  </w:num>
  <w:num w:numId="12">
    <w:abstractNumId w:val="10"/>
  </w:num>
  <w:num w:numId="13">
    <w:abstractNumId w:val="17"/>
  </w:num>
  <w:num w:numId="14">
    <w:abstractNumId w:val="37"/>
  </w:num>
  <w:num w:numId="15">
    <w:abstractNumId w:val="1"/>
  </w:num>
  <w:num w:numId="16">
    <w:abstractNumId w:val="35"/>
  </w:num>
  <w:num w:numId="17">
    <w:abstractNumId w:val="28"/>
  </w:num>
  <w:num w:numId="18">
    <w:abstractNumId w:val="14"/>
  </w:num>
  <w:num w:numId="19">
    <w:abstractNumId w:val="31"/>
  </w:num>
  <w:num w:numId="20">
    <w:abstractNumId w:val="13"/>
  </w:num>
  <w:num w:numId="21">
    <w:abstractNumId w:val="5"/>
  </w:num>
  <w:num w:numId="22">
    <w:abstractNumId w:val="9"/>
  </w:num>
  <w:num w:numId="23">
    <w:abstractNumId w:val="40"/>
  </w:num>
  <w:num w:numId="24">
    <w:abstractNumId w:val="22"/>
  </w:num>
  <w:num w:numId="25">
    <w:abstractNumId w:val="20"/>
  </w:num>
  <w:num w:numId="26">
    <w:abstractNumId w:val="34"/>
  </w:num>
  <w:num w:numId="27">
    <w:abstractNumId w:val="11"/>
  </w:num>
  <w:num w:numId="28">
    <w:abstractNumId w:val="38"/>
  </w:num>
  <w:num w:numId="29">
    <w:abstractNumId w:val="3"/>
  </w:num>
  <w:num w:numId="30">
    <w:abstractNumId w:val="39"/>
  </w:num>
  <w:num w:numId="31">
    <w:abstractNumId w:val="36"/>
  </w:num>
  <w:num w:numId="32">
    <w:abstractNumId w:val="2"/>
  </w:num>
  <w:num w:numId="33">
    <w:abstractNumId w:val="16"/>
  </w:num>
  <w:num w:numId="34">
    <w:abstractNumId w:val="19"/>
  </w:num>
  <w:num w:numId="35">
    <w:abstractNumId w:val="30"/>
  </w:num>
  <w:num w:numId="36">
    <w:abstractNumId w:val="29"/>
  </w:num>
  <w:num w:numId="37">
    <w:abstractNumId w:val="24"/>
  </w:num>
  <w:num w:numId="38">
    <w:abstractNumId w:val="15"/>
  </w:num>
  <w:num w:numId="39">
    <w:abstractNumId w:val="18"/>
  </w:num>
  <w:num w:numId="40">
    <w:abstractNumId w:val="27"/>
  </w:num>
  <w:num w:numId="41">
    <w:abstractNumId w:val="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2"/>
  </w:compat>
  <w:rsids>
    <w:rsidRoot w:val="00D6440E"/>
    <w:rsid w:val="00000D87"/>
    <w:rsid w:val="00001556"/>
    <w:rsid w:val="0000249A"/>
    <w:rsid w:val="00002721"/>
    <w:rsid w:val="00005F60"/>
    <w:rsid w:val="000077DB"/>
    <w:rsid w:val="00011F3A"/>
    <w:rsid w:val="000145BD"/>
    <w:rsid w:val="000164D0"/>
    <w:rsid w:val="0001724D"/>
    <w:rsid w:val="00017DE5"/>
    <w:rsid w:val="0002078A"/>
    <w:rsid w:val="00020809"/>
    <w:rsid w:val="00021A80"/>
    <w:rsid w:val="000245D6"/>
    <w:rsid w:val="00025930"/>
    <w:rsid w:val="000273D4"/>
    <w:rsid w:val="00030623"/>
    <w:rsid w:val="00032E42"/>
    <w:rsid w:val="00034D30"/>
    <w:rsid w:val="0003557D"/>
    <w:rsid w:val="00035761"/>
    <w:rsid w:val="00037393"/>
    <w:rsid w:val="00041B1E"/>
    <w:rsid w:val="00041B48"/>
    <w:rsid w:val="000424E2"/>
    <w:rsid w:val="00047960"/>
    <w:rsid w:val="00050952"/>
    <w:rsid w:val="000512D6"/>
    <w:rsid w:val="0005610A"/>
    <w:rsid w:val="00056907"/>
    <w:rsid w:val="00057D88"/>
    <w:rsid w:val="00057F6B"/>
    <w:rsid w:val="000626CE"/>
    <w:rsid w:val="000631E6"/>
    <w:rsid w:val="00064743"/>
    <w:rsid w:val="0007006B"/>
    <w:rsid w:val="000717D7"/>
    <w:rsid w:val="00071DA1"/>
    <w:rsid w:val="00072087"/>
    <w:rsid w:val="000723B3"/>
    <w:rsid w:val="000725EA"/>
    <w:rsid w:val="00076F19"/>
    <w:rsid w:val="000771B2"/>
    <w:rsid w:val="0008087A"/>
    <w:rsid w:val="00082526"/>
    <w:rsid w:val="00083310"/>
    <w:rsid w:val="00083680"/>
    <w:rsid w:val="000841D9"/>
    <w:rsid w:val="000854CA"/>
    <w:rsid w:val="00085ABD"/>
    <w:rsid w:val="00090D73"/>
    <w:rsid w:val="00092357"/>
    <w:rsid w:val="000931A3"/>
    <w:rsid w:val="00093E6B"/>
    <w:rsid w:val="0009468E"/>
    <w:rsid w:val="00096CDC"/>
    <w:rsid w:val="000A240D"/>
    <w:rsid w:val="000B0D6F"/>
    <w:rsid w:val="000B12F2"/>
    <w:rsid w:val="000B409A"/>
    <w:rsid w:val="000B7C9D"/>
    <w:rsid w:val="000C4DB0"/>
    <w:rsid w:val="000C55D5"/>
    <w:rsid w:val="000C66E8"/>
    <w:rsid w:val="000D1BD4"/>
    <w:rsid w:val="000D2B4E"/>
    <w:rsid w:val="000D2FDA"/>
    <w:rsid w:val="000D3D86"/>
    <w:rsid w:val="000D41C6"/>
    <w:rsid w:val="000D7BCB"/>
    <w:rsid w:val="000E348A"/>
    <w:rsid w:val="000E35F6"/>
    <w:rsid w:val="000E42EE"/>
    <w:rsid w:val="000E48FE"/>
    <w:rsid w:val="000E55C6"/>
    <w:rsid w:val="000E576F"/>
    <w:rsid w:val="000E593B"/>
    <w:rsid w:val="000E5CC1"/>
    <w:rsid w:val="000F097F"/>
    <w:rsid w:val="000F0B10"/>
    <w:rsid w:val="000F283B"/>
    <w:rsid w:val="000F3967"/>
    <w:rsid w:val="000F5754"/>
    <w:rsid w:val="000F6B0D"/>
    <w:rsid w:val="0010083E"/>
    <w:rsid w:val="001023DA"/>
    <w:rsid w:val="00104172"/>
    <w:rsid w:val="001072B9"/>
    <w:rsid w:val="001105F1"/>
    <w:rsid w:val="0011308A"/>
    <w:rsid w:val="00114EEF"/>
    <w:rsid w:val="001150C8"/>
    <w:rsid w:val="0011726D"/>
    <w:rsid w:val="001201E8"/>
    <w:rsid w:val="00123710"/>
    <w:rsid w:val="00130786"/>
    <w:rsid w:val="00133C66"/>
    <w:rsid w:val="001350FB"/>
    <w:rsid w:val="00137BC6"/>
    <w:rsid w:val="00142203"/>
    <w:rsid w:val="00144BE2"/>
    <w:rsid w:val="00146BE4"/>
    <w:rsid w:val="00150156"/>
    <w:rsid w:val="00152371"/>
    <w:rsid w:val="00152C15"/>
    <w:rsid w:val="00153CC7"/>
    <w:rsid w:val="001543BE"/>
    <w:rsid w:val="00154A35"/>
    <w:rsid w:val="00154B73"/>
    <w:rsid w:val="00156A05"/>
    <w:rsid w:val="001605D3"/>
    <w:rsid w:val="00160852"/>
    <w:rsid w:val="00161991"/>
    <w:rsid w:val="001622D0"/>
    <w:rsid w:val="00167352"/>
    <w:rsid w:val="00170D2A"/>
    <w:rsid w:val="00170EDD"/>
    <w:rsid w:val="00171617"/>
    <w:rsid w:val="0017401D"/>
    <w:rsid w:val="00176589"/>
    <w:rsid w:val="00177CE7"/>
    <w:rsid w:val="00182794"/>
    <w:rsid w:val="00185619"/>
    <w:rsid w:val="001872DA"/>
    <w:rsid w:val="0018740E"/>
    <w:rsid w:val="0019452A"/>
    <w:rsid w:val="0019698C"/>
    <w:rsid w:val="001A3743"/>
    <w:rsid w:val="001A516A"/>
    <w:rsid w:val="001B26C3"/>
    <w:rsid w:val="001B2D3C"/>
    <w:rsid w:val="001B6433"/>
    <w:rsid w:val="001B6842"/>
    <w:rsid w:val="001C0230"/>
    <w:rsid w:val="001C08B1"/>
    <w:rsid w:val="001C151E"/>
    <w:rsid w:val="001C314B"/>
    <w:rsid w:val="001C4125"/>
    <w:rsid w:val="001C4B34"/>
    <w:rsid w:val="001C4DB4"/>
    <w:rsid w:val="001D0CD4"/>
    <w:rsid w:val="001D1F97"/>
    <w:rsid w:val="001D2130"/>
    <w:rsid w:val="001D23D2"/>
    <w:rsid w:val="001D2E32"/>
    <w:rsid w:val="001D4064"/>
    <w:rsid w:val="001D5962"/>
    <w:rsid w:val="001D5C1C"/>
    <w:rsid w:val="001D7777"/>
    <w:rsid w:val="001E1577"/>
    <w:rsid w:val="001E1A7E"/>
    <w:rsid w:val="001E2067"/>
    <w:rsid w:val="001E4E24"/>
    <w:rsid w:val="001F05DF"/>
    <w:rsid w:val="001F315D"/>
    <w:rsid w:val="001F37B5"/>
    <w:rsid w:val="001F55C6"/>
    <w:rsid w:val="001F58A4"/>
    <w:rsid w:val="001F5AB5"/>
    <w:rsid w:val="001F6798"/>
    <w:rsid w:val="00200446"/>
    <w:rsid w:val="002005CC"/>
    <w:rsid w:val="00200B05"/>
    <w:rsid w:val="0020341C"/>
    <w:rsid w:val="00205626"/>
    <w:rsid w:val="0020617C"/>
    <w:rsid w:val="0020787C"/>
    <w:rsid w:val="0021046A"/>
    <w:rsid w:val="00211C99"/>
    <w:rsid w:val="00211D3C"/>
    <w:rsid w:val="002120AB"/>
    <w:rsid w:val="00217140"/>
    <w:rsid w:val="0022148C"/>
    <w:rsid w:val="002225DD"/>
    <w:rsid w:val="00223D32"/>
    <w:rsid w:val="0022480A"/>
    <w:rsid w:val="00224DE2"/>
    <w:rsid w:val="0022554F"/>
    <w:rsid w:val="00226527"/>
    <w:rsid w:val="0022753E"/>
    <w:rsid w:val="00227FB4"/>
    <w:rsid w:val="002322F9"/>
    <w:rsid w:val="00233AF6"/>
    <w:rsid w:val="0023468B"/>
    <w:rsid w:val="002355FB"/>
    <w:rsid w:val="00237FF4"/>
    <w:rsid w:val="0025045A"/>
    <w:rsid w:val="00252AAC"/>
    <w:rsid w:val="00252D4E"/>
    <w:rsid w:val="00252E09"/>
    <w:rsid w:val="002568C5"/>
    <w:rsid w:val="002620AD"/>
    <w:rsid w:val="00262BE3"/>
    <w:rsid w:val="00265372"/>
    <w:rsid w:val="002673C0"/>
    <w:rsid w:val="00270B51"/>
    <w:rsid w:val="00272235"/>
    <w:rsid w:val="0027292C"/>
    <w:rsid w:val="00274783"/>
    <w:rsid w:val="0027590D"/>
    <w:rsid w:val="00275C46"/>
    <w:rsid w:val="002841D1"/>
    <w:rsid w:val="00286CE7"/>
    <w:rsid w:val="002907E2"/>
    <w:rsid w:val="002925DA"/>
    <w:rsid w:val="00293201"/>
    <w:rsid w:val="00293208"/>
    <w:rsid w:val="00294A00"/>
    <w:rsid w:val="00295736"/>
    <w:rsid w:val="002957C3"/>
    <w:rsid w:val="00296674"/>
    <w:rsid w:val="002A2D56"/>
    <w:rsid w:val="002A5110"/>
    <w:rsid w:val="002A5801"/>
    <w:rsid w:val="002B09D0"/>
    <w:rsid w:val="002B13AE"/>
    <w:rsid w:val="002B165E"/>
    <w:rsid w:val="002B1BE4"/>
    <w:rsid w:val="002B4175"/>
    <w:rsid w:val="002B4606"/>
    <w:rsid w:val="002B47D8"/>
    <w:rsid w:val="002B633A"/>
    <w:rsid w:val="002B7B90"/>
    <w:rsid w:val="002C0248"/>
    <w:rsid w:val="002C31B0"/>
    <w:rsid w:val="002C341C"/>
    <w:rsid w:val="002C3841"/>
    <w:rsid w:val="002C3FC3"/>
    <w:rsid w:val="002C5D1D"/>
    <w:rsid w:val="002C64EC"/>
    <w:rsid w:val="002C6E8A"/>
    <w:rsid w:val="002D094D"/>
    <w:rsid w:val="002D2336"/>
    <w:rsid w:val="002D79A1"/>
    <w:rsid w:val="002E03F9"/>
    <w:rsid w:val="002E0AE1"/>
    <w:rsid w:val="002E255E"/>
    <w:rsid w:val="002E2A30"/>
    <w:rsid w:val="002E5E6D"/>
    <w:rsid w:val="002E6847"/>
    <w:rsid w:val="002E6B65"/>
    <w:rsid w:val="002E6EA3"/>
    <w:rsid w:val="002E7150"/>
    <w:rsid w:val="002F3664"/>
    <w:rsid w:val="002F4231"/>
    <w:rsid w:val="002F4361"/>
    <w:rsid w:val="002F4A0D"/>
    <w:rsid w:val="002F62B0"/>
    <w:rsid w:val="002F68C8"/>
    <w:rsid w:val="002F6A0C"/>
    <w:rsid w:val="002F799B"/>
    <w:rsid w:val="00300271"/>
    <w:rsid w:val="0030046A"/>
    <w:rsid w:val="00302742"/>
    <w:rsid w:val="00305B08"/>
    <w:rsid w:val="00306588"/>
    <w:rsid w:val="00306B55"/>
    <w:rsid w:val="0031043F"/>
    <w:rsid w:val="00310B95"/>
    <w:rsid w:val="00311553"/>
    <w:rsid w:val="00311D25"/>
    <w:rsid w:val="00312A54"/>
    <w:rsid w:val="00314C4F"/>
    <w:rsid w:val="00315F06"/>
    <w:rsid w:val="00316DDD"/>
    <w:rsid w:val="0031718B"/>
    <w:rsid w:val="00322C21"/>
    <w:rsid w:val="0032433F"/>
    <w:rsid w:val="00324546"/>
    <w:rsid w:val="003311DF"/>
    <w:rsid w:val="00331C0C"/>
    <w:rsid w:val="00332906"/>
    <w:rsid w:val="0033309C"/>
    <w:rsid w:val="00334092"/>
    <w:rsid w:val="00335A8D"/>
    <w:rsid w:val="00336ACD"/>
    <w:rsid w:val="0033779D"/>
    <w:rsid w:val="003406E1"/>
    <w:rsid w:val="003429EB"/>
    <w:rsid w:val="00344574"/>
    <w:rsid w:val="00344F56"/>
    <w:rsid w:val="00346AE1"/>
    <w:rsid w:val="003479C1"/>
    <w:rsid w:val="00350EF1"/>
    <w:rsid w:val="003572EF"/>
    <w:rsid w:val="00360EEA"/>
    <w:rsid w:val="00361847"/>
    <w:rsid w:val="00361C70"/>
    <w:rsid w:val="003639C5"/>
    <w:rsid w:val="00370BB6"/>
    <w:rsid w:val="003712BB"/>
    <w:rsid w:val="0037578A"/>
    <w:rsid w:val="003812A4"/>
    <w:rsid w:val="00381887"/>
    <w:rsid w:val="003833E9"/>
    <w:rsid w:val="00383BD7"/>
    <w:rsid w:val="00384134"/>
    <w:rsid w:val="00387D19"/>
    <w:rsid w:val="00391C01"/>
    <w:rsid w:val="003920AB"/>
    <w:rsid w:val="003937B9"/>
    <w:rsid w:val="003949A5"/>
    <w:rsid w:val="00395713"/>
    <w:rsid w:val="00397966"/>
    <w:rsid w:val="003A181E"/>
    <w:rsid w:val="003A1E5C"/>
    <w:rsid w:val="003A6994"/>
    <w:rsid w:val="003B212F"/>
    <w:rsid w:val="003B26B4"/>
    <w:rsid w:val="003B361B"/>
    <w:rsid w:val="003B494F"/>
    <w:rsid w:val="003B58CA"/>
    <w:rsid w:val="003C00A7"/>
    <w:rsid w:val="003C28EB"/>
    <w:rsid w:val="003C327F"/>
    <w:rsid w:val="003C33A4"/>
    <w:rsid w:val="003C5BC8"/>
    <w:rsid w:val="003C68AE"/>
    <w:rsid w:val="003C73F9"/>
    <w:rsid w:val="003D07B8"/>
    <w:rsid w:val="003D0EE3"/>
    <w:rsid w:val="003D0F89"/>
    <w:rsid w:val="003D2653"/>
    <w:rsid w:val="003D31C6"/>
    <w:rsid w:val="003D4271"/>
    <w:rsid w:val="003D648E"/>
    <w:rsid w:val="003D66F5"/>
    <w:rsid w:val="003D6DF3"/>
    <w:rsid w:val="003D7C2A"/>
    <w:rsid w:val="003E0F5E"/>
    <w:rsid w:val="003E1E7B"/>
    <w:rsid w:val="003E387D"/>
    <w:rsid w:val="003E452A"/>
    <w:rsid w:val="003E48C6"/>
    <w:rsid w:val="003E4B53"/>
    <w:rsid w:val="003E6A01"/>
    <w:rsid w:val="003E74A1"/>
    <w:rsid w:val="003F0084"/>
    <w:rsid w:val="003F0D57"/>
    <w:rsid w:val="003F2E96"/>
    <w:rsid w:val="003F3DCE"/>
    <w:rsid w:val="003F60CD"/>
    <w:rsid w:val="003F6134"/>
    <w:rsid w:val="00400110"/>
    <w:rsid w:val="00401600"/>
    <w:rsid w:val="00405D19"/>
    <w:rsid w:val="004064EC"/>
    <w:rsid w:val="004065CB"/>
    <w:rsid w:val="0041084A"/>
    <w:rsid w:val="00411962"/>
    <w:rsid w:val="0041261A"/>
    <w:rsid w:val="00413015"/>
    <w:rsid w:val="00413DFA"/>
    <w:rsid w:val="00414537"/>
    <w:rsid w:val="00414694"/>
    <w:rsid w:val="00415052"/>
    <w:rsid w:val="00415C24"/>
    <w:rsid w:val="004223A8"/>
    <w:rsid w:val="00422944"/>
    <w:rsid w:val="00422FA5"/>
    <w:rsid w:val="00424F50"/>
    <w:rsid w:val="004259DA"/>
    <w:rsid w:val="00425A9F"/>
    <w:rsid w:val="004260C3"/>
    <w:rsid w:val="00426733"/>
    <w:rsid w:val="00427D24"/>
    <w:rsid w:val="00427DE1"/>
    <w:rsid w:val="00431A90"/>
    <w:rsid w:val="00431C27"/>
    <w:rsid w:val="00435145"/>
    <w:rsid w:val="00436CF0"/>
    <w:rsid w:val="00436EBA"/>
    <w:rsid w:val="00441DDA"/>
    <w:rsid w:val="00445A5C"/>
    <w:rsid w:val="0044655D"/>
    <w:rsid w:val="004507E1"/>
    <w:rsid w:val="004524AF"/>
    <w:rsid w:val="00452826"/>
    <w:rsid w:val="00452CBC"/>
    <w:rsid w:val="00453927"/>
    <w:rsid w:val="00453C04"/>
    <w:rsid w:val="00454A87"/>
    <w:rsid w:val="00454DA6"/>
    <w:rsid w:val="00456C3E"/>
    <w:rsid w:val="004570CE"/>
    <w:rsid w:val="0045756D"/>
    <w:rsid w:val="004606C4"/>
    <w:rsid w:val="00461A38"/>
    <w:rsid w:val="00461FF2"/>
    <w:rsid w:val="004666BB"/>
    <w:rsid w:val="00472B33"/>
    <w:rsid w:val="00472CEC"/>
    <w:rsid w:val="0047360B"/>
    <w:rsid w:val="00474155"/>
    <w:rsid w:val="004753E2"/>
    <w:rsid w:val="00475CE7"/>
    <w:rsid w:val="00476236"/>
    <w:rsid w:val="00476556"/>
    <w:rsid w:val="00480609"/>
    <w:rsid w:val="004822A8"/>
    <w:rsid w:val="00482E0E"/>
    <w:rsid w:val="00483E95"/>
    <w:rsid w:val="0048418F"/>
    <w:rsid w:val="004858AD"/>
    <w:rsid w:val="00486A30"/>
    <w:rsid w:val="00487561"/>
    <w:rsid w:val="00487643"/>
    <w:rsid w:val="00491E38"/>
    <w:rsid w:val="004928B4"/>
    <w:rsid w:val="00493E71"/>
    <w:rsid w:val="00497032"/>
    <w:rsid w:val="00497C25"/>
    <w:rsid w:val="004A018E"/>
    <w:rsid w:val="004A0618"/>
    <w:rsid w:val="004A0EA5"/>
    <w:rsid w:val="004A286C"/>
    <w:rsid w:val="004A44F6"/>
    <w:rsid w:val="004A5A02"/>
    <w:rsid w:val="004A6630"/>
    <w:rsid w:val="004B6959"/>
    <w:rsid w:val="004B69A1"/>
    <w:rsid w:val="004B772F"/>
    <w:rsid w:val="004C0674"/>
    <w:rsid w:val="004C1B16"/>
    <w:rsid w:val="004C39ED"/>
    <w:rsid w:val="004C64FC"/>
    <w:rsid w:val="004C7005"/>
    <w:rsid w:val="004D03A9"/>
    <w:rsid w:val="004D0A77"/>
    <w:rsid w:val="004D0B9E"/>
    <w:rsid w:val="004D12C4"/>
    <w:rsid w:val="004D3335"/>
    <w:rsid w:val="004D6A7E"/>
    <w:rsid w:val="004E05B2"/>
    <w:rsid w:val="004E3D35"/>
    <w:rsid w:val="004E5E58"/>
    <w:rsid w:val="004E6004"/>
    <w:rsid w:val="004E6F83"/>
    <w:rsid w:val="004E7092"/>
    <w:rsid w:val="004E7572"/>
    <w:rsid w:val="004E7F36"/>
    <w:rsid w:val="004F0206"/>
    <w:rsid w:val="004F1230"/>
    <w:rsid w:val="004F42C0"/>
    <w:rsid w:val="004F49E1"/>
    <w:rsid w:val="004F52C3"/>
    <w:rsid w:val="004F56FE"/>
    <w:rsid w:val="004F76CF"/>
    <w:rsid w:val="00500A3C"/>
    <w:rsid w:val="00502323"/>
    <w:rsid w:val="00502D18"/>
    <w:rsid w:val="00503AEA"/>
    <w:rsid w:val="00504C09"/>
    <w:rsid w:val="005051D3"/>
    <w:rsid w:val="00505794"/>
    <w:rsid w:val="00506878"/>
    <w:rsid w:val="00506B97"/>
    <w:rsid w:val="00506C63"/>
    <w:rsid w:val="00507D3C"/>
    <w:rsid w:val="00510598"/>
    <w:rsid w:val="0051084E"/>
    <w:rsid w:val="00511D32"/>
    <w:rsid w:val="005129C2"/>
    <w:rsid w:val="005154C0"/>
    <w:rsid w:val="005216ED"/>
    <w:rsid w:val="005241B9"/>
    <w:rsid w:val="0052615D"/>
    <w:rsid w:val="00526CBB"/>
    <w:rsid w:val="00527679"/>
    <w:rsid w:val="00527885"/>
    <w:rsid w:val="005304F3"/>
    <w:rsid w:val="00530DC7"/>
    <w:rsid w:val="005320A3"/>
    <w:rsid w:val="00533330"/>
    <w:rsid w:val="00533F33"/>
    <w:rsid w:val="00534BAB"/>
    <w:rsid w:val="00536ACD"/>
    <w:rsid w:val="00543B8A"/>
    <w:rsid w:val="00544804"/>
    <w:rsid w:val="00544FBD"/>
    <w:rsid w:val="00545268"/>
    <w:rsid w:val="00546630"/>
    <w:rsid w:val="00547499"/>
    <w:rsid w:val="0054796B"/>
    <w:rsid w:val="00547AE3"/>
    <w:rsid w:val="005510B5"/>
    <w:rsid w:val="005517F2"/>
    <w:rsid w:val="005522E7"/>
    <w:rsid w:val="005617D8"/>
    <w:rsid w:val="00561903"/>
    <w:rsid w:val="00561AC0"/>
    <w:rsid w:val="0056448A"/>
    <w:rsid w:val="00565AB0"/>
    <w:rsid w:val="00565AFE"/>
    <w:rsid w:val="00565B06"/>
    <w:rsid w:val="00566398"/>
    <w:rsid w:val="005670A7"/>
    <w:rsid w:val="005675DD"/>
    <w:rsid w:val="0056782D"/>
    <w:rsid w:val="00577C4F"/>
    <w:rsid w:val="00581FBD"/>
    <w:rsid w:val="00582F9F"/>
    <w:rsid w:val="00583C5C"/>
    <w:rsid w:val="005854EE"/>
    <w:rsid w:val="00587703"/>
    <w:rsid w:val="00591E34"/>
    <w:rsid w:val="00593163"/>
    <w:rsid w:val="005936D8"/>
    <w:rsid w:val="00593A6B"/>
    <w:rsid w:val="0059401F"/>
    <w:rsid w:val="00597B9B"/>
    <w:rsid w:val="005A0874"/>
    <w:rsid w:val="005A12FB"/>
    <w:rsid w:val="005A3F1F"/>
    <w:rsid w:val="005A43E5"/>
    <w:rsid w:val="005A4F2E"/>
    <w:rsid w:val="005A64C4"/>
    <w:rsid w:val="005A7C41"/>
    <w:rsid w:val="005B1831"/>
    <w:rsid w:val="005B3F17"/>
    <w:rsid w:val="005B4025"/>
    <w:rsid w:val="005B4576"/>
    <w:rsid w:val="005B5FBF"/>
    <w:rsid w:val="005C07F5"/>
    <w:rsid w:val="005C0F0A"/>
    <w:rsid w:val="005C3276"/>
    <w:rsid w:val="005C4F88"/>
    <w:rsid w:val="005C585B"/>
    <w:rsid w:val="005C5934"/>
    <w:rsid w:val="005D0F56"/>
    <w:rsid w:val="005D1E0A"/>
    <w:rsid w:val="005D3B3B"/>
    <w:rsid w:val="005D69F3"/>
    <w:rsid w:val="005D6D7E"/>
    <w:rsid w:val="005D7D42"/>
    <w:rsid w:val="005E1A54"/>
    <w:rsid w:val="005E2FE0"/>
    <w:rsid w:val="005E5ADB"/>
    <w:rsid w:val="005E67EE"/>
    <w:rsid w:val="005F09A6"/>
    <w:rsid w:val="005F47FA"/>
    <w:rsid w:val="005F4BA8"/>
    <w:rsid w:val="005F565C"/>
    <w:rsid w:val="005F787B"/>
    <w:rsid w:val="006010C0"/>
    <w:rsid w:val="00602987"/>
    <w:rsid w:val="00603AC9"/>
    <w:rsid w:val="0060517B"/>
    <w:rsid w:val="0060694A"/>
    <w:rsid w:val="0060766C"/>
    <w:rsid w:val="00607DEA"/>
    <w:rsid w:val="00610861"/>
    <w:rsid w:val="00610EFB"/>
    <w:rsid w:val="00611060"/>
    <w:rsid w:val="00611E7D"/>
    <w:rsid w:val="0061360B"/>
    <w:rsid w:val="006151BE"/>
    <w:rsid w:val="00617662"/>
    <w:rsid w:val="0061780C"/>
    <w:rsid w:val="00620F12"/>
    <w:rsid w:val="00621382"/>
    <w:rsid w:val="006251C4"/>
    <w:rsid w:val="00630A88"/>
    <w:rsid w:val="00630B1A"/>
    <w:rsid w:val="00633504"/>
    <w:rsid w:val="006341E3"/>
    <w:rsid w:val="0063580F"/>
    <w:rsid w:val="00635A39"/>
    <w:rsid w:val="006361C7"/>
    <w:rsid w:val="006436B6"/>
    <w:rsid w:val="006440B9"/>
    <w:rsid w:val="006445AB"/>
    <w:rsid w:val="006454E6"/>
    <w:rsid w:val="00653034"/>
    <w:rsid w:val="00653B63"/>
    <w:rsid w:val="006547D7"/>
    <w:rsid w:val="00655EAF"/>
    <w:rsid w:val="00656377"/>
    <w:rsid w:val="00656F1B"/>
    <w:rsid w:val="00660802"/>
    <w:rsid w:val="0066125A"/>
    <w:rsid w:val="00661DC8"/>
    <w:rsid w:val="00662BE8"/>
    <w:rsid w:val="00662E60"/>
    <w:rsid w:val="006644E2"/>
    <w:rsid w:val="006655F7"/>
    <w:rsid w:val="00671723"/>
    <w:rsid w:val="006740D6"/>
    <w:rsid w:val="00674DBD"/>
    <w:rsid w:val="00675713"/>
    <w:rsid w:val="00675CC0"/>
    <w:rsid w:val="00676DD6"/>
    <w:rsid w:val="0067782F"/>
    <w:rsid w:val="00681F25"/>
    <w:rsid w:val="006828AE"/>
    <w:rsid w:val="00682E0B"/>
    <w:rsid w:val="00684FE5"/>
    <w:rsid w:val="006862E6"/>
    <w:rsid w:val="0068666C"/>
    <w:rsid w:val="00686F64"/>
    <w:rsid w:val="00687D7C"/>
    <w:rsid w:val="006920CD"/>
    <w:rsid w:val="006933BE"/>
    <w:rsid w:val="006954B4"/>
    <w:rsid w:val="00695AF0"/>
    <w:rsid w:val="00696FFA"/>
    <w:rsid w:val="006A3C98"/>
    <w:rsid w:val="006A476E"/>
    <w:rsid w:val="006A508E"/>
    <w:rsid w:val="006B18B3"/>
    <w:rsid w:val="006B2D61"/>
    <w:rsid w:val="006B3981"/>
    <w:rsid w:val="006B3DF8"/>
    <w:rsid w:val="006B50F9"/>
    <w:rsid w:val="006B5532"/>
    <w:rsid w:val="006B7354"/>
    <w:rsid w:val="006C1AFD"/>
    <w:rsid w:val="006C3D20"/>
    <w:rsid w:val="006C5277"/>
    <w:rsid w:val="006C54CE"/>
    <w:rsid w:val="006C5F5F"/>
    <w:rsid w:val="006D0FBE"/>
    <w:rsid w:val="006D29B1"/>
    <w:rsid w:val="006D5FC8"/>
    <w:rsid w:val="006D6B2F"/>
    <w:rsid w:val="006D6FA2"/>
    <w:rsid w:val="006D7C02"/>
    <w:rsid w:val="006E0B2B"/>
    <w:rsid w:val="006E1BC2"/>
    <w:rsid w:val="006E279C"/>
    <w:rsid w:val="006E2EFB"/>
    <w:rsid w:val="006E3D4E"/>
    <w:rsid w:val="006E4015"/>
    <w:rsid w:val="006E4899"/>
    <w:rsid w:val="006E7418"/>
    <w:rsid w:val="006F0069"/>
    <w:rsid w:val="006F0B1C"/>
    <w:rsid w:val="006F1139"/>
    <w:rsid w:val="006F14A2"/>
    <w:rsid w:val="006F2D1E"/>
    <w:rsid w:val="006F49B1"/>
    <w:rsid w:val="006F6C81"/>
    <w:rsid w:val="006F6F94"/>
    <w:rsid w:val="0070457B"/>
    <w:rsid w:val="0070510C"/>
    <w:rsid w:val="00705C6C"/>
    <w:rsid w:val="00706B51"/>
    <w:rsid w:val="00706F54"/>
    <w:rsid w:val="00707B97"/>
    <w:rsid w:val="00707C02"/>
    <w:rsid w:val="00710C0A"/>
    <w:rsid w:val="007139EF"/>
    <w:rsid w:val="00715AF4"/>
    <w:rsid w:val="00717360"/>
    <w:rsid w:val="00717463"/>
    <w:rsid w:val="00720B06"/>
    <w:rsid w:val="0072185B"/>
    <w:rsid w:val="00722468"/>
    <w:rsid w:val="00722D05"/>
    <w:rsid w:val="007235B8"/>
    <w:rsid w:val="0072474E"/>
    <w:rsid w:val="00725F2B"/>
    <w:rsid w:val="00726BD7"/>
    <w:rsid w:val="00726C0C"/>
    <w:rsid w:val="007308A6"/>
    <w:rsid w:val="00732194"/>
    <w:rsid w:val="0073316C"/>
    <w:rsid w:val="00734502"/>
    <w:rsid w:val="007345DD"/>
    <w:rsid w:val="00734E14"/>
    <w:rsid w:val="00743F27"/>
    <w:rsid w:val="007458AF"/>
    <w:rsid w:val="00751684"/>
    <w:rsid w:val="0075215C"/>
    <w:rsid w:val="007527D4"/>
    <w:rsid w:val="00753366"/>
    <w:rsid w:val="00753CDF"/>
    <w:rsid w:val="00755A88"/>
    <w:rsid w:val="00761BFB"/>
    <w:rsid w:val="00762DAB"/>
    <w:rsid w:val="00763CFE"/>
    <w:rsid w:val="00763F48"/>
    <w:rsid w:val="007649E4"/>
    <w:rsid w:val="00764DC3"/>
    <w:rsid w:val="00770FF3"/>
    <w:rsid w:val="00772010"/>
    <w:rsid w:val="0077227F"/>
    <w:rsid w:val="00772522"/>
    <w:rsid w:val="007741E1"/>
    <w:rsid w:val="007830DF"/>
    <w:rsid w:val="007849E2"/>
    <w:rsid w:val="00784EE6"/>
    <w:rsid w:val="007851CA"/>
    <w:rsid w:val="00786EA6"/>
    <w:rsid w:val="007874B3"/>
    <w:rsid w:val="00792439"/>
    <w:rsid w:val="007956E4"/>
    <w:rsid w:val="00797FD9"/>
    <w:rsid w:val="007A70D4"/>
    <w:rsid w:val="007A740D"/>
    <w:rsid w:val="007A7A52"/>
    <w:rsid w:val="007B0691"/>
    <w:rsid w:val="007B1146"/>
    <w:rsid w:val="007B2FEE"/>
    <w:rsid w:val="007B6803"/>
    <w:rsid w:val="007B7661"/>
    <w:rsid w:val="007B7DC1"/>
    <w:rsid w:val="007B7FA2"/>
    <w:rsid w:val="007C2E08"/>
    <w:rsid w:val="007C42EA"/>
    <w:rsid w:val="007C7FAB"/>
    <w:rsid w:val="007D0D31"/>
    <w:rsid w:val="007D1523"/>
    <w:rsid w:val="007D19D8"/>
    <w:rsid w:val="007D1BF0"/>
    <w:rsid w:val="007D2C46"/>
    <w:rsid w:val="007D4BA2"/>
    <w:rsid w:val="007D5EA7"/>
    <w:rsid w:val="007D690D"/>
    <w:rsid w:val="007E033F"/>
    <w:rsid w:val="007E05F7"/>
    <w:rsid w:val="007E0AAC"/>
    <w:rsid w:val="007E1743"/>
    <w:rsid w:val="007E3499"/>
    <w:rsid w:val="007F053D"/>
    <w:rsid w:val="007F22CA"/>
    <w:rsid w:val="007F2ED1"/>
    <w:rsid w:val="007F315D"/>
    <w:rsid w:val="007F3858"/>
    <w:rsid w:val="00800408"/>
    <w:rsid w:val="008006B3"/>
    <w:rsid w:val="00800E58"/>
    <w:rsid w:val="00800FB6"/>
    <w:rsid w:val="00801F85"/>
    <w:rsid w:val="00801FD7"/>
    <w:rsid w:val="008068BC"/>
    <w:rsid w:val="00806DB6"/>
    <w:rsid w:val="00807BC6"/>
    <w:rsid w:val="00807C8B"/>
    <w:rsid w:val="00807F2C"/>
    <w:rsid w:val="00810041"/>
    <w:rsid w:val="008101E3"/>
    <w:rsid w:val="008112BF"/>
    <w:rsid w:val="00813A53"/>
    <w:rsid w:val="00813E02"/>
    <w:rsid w:val="00815157"/>
    <w:rsid w:val="0081586A"/>
    <w:rsid w:val="00817F52"/>
    <w:rsid w:val="008214F7"/>
    <w:rsid w:val="00823747"/>
    <w:rsid w:val="00825664"/>
    <w:rsid w:val="00825E47"/>
    <w:rsid w:val="00827B45"/>
    <w:rsid w:val="00827CC6"/>
    <w:rsid w:val="00827F43"/>
    <w:rsid w:val="00831B1A"/>
    <w:rsid w:val="00832173"/>
    <w:rsid w:val="0083230C"/>
    <w:rsid w:val="00833B7F"/>
    <w:rsid w:val="00834E23"/>
    <w:rsid w:val="00835D65"/>
    <w:rsid w:val="00844041"/>
    <w:rsid w:val="00845370"/>
    <w:rsid w:val="008459B3"/>
    <w:rsid w:val="00847AD4"/>
    <w:rsid w:val="00850A48"/>
    <w:rsid w:val="00852B78"/>
    <w:rsid w:val="00853087"/>
    <w:rsid w:val="00853101"/>
    <w:rsid w:val="00853B3C"/>
    <w:rsid w:val="00854D70"/>
    <w:rsid w:val="00857F71"/>
    <w:rsid w:val="008636C4"/>
    <w:rsid w:val="00867123"/>
    <w:rsid w:val="00867887"/>
    <w:rsid w:val="00870CDA"/>
    <w:rsid w:val="00870E90"/>
    <w:rsid w:val="00872D1C"/>
    <w:rsid w:val="008752FA"/>
    <w:rsid w:val="008762A4"/>
    <w:rsid w:val="00876B93"/>
    <w:rsid w:val="0087749E"/>
    <w:rsid w:val="00877660"/>
    <w:rsid w:val="00877D28"/>
    <w:rsid w:val="00880982"/>
    <w:rsid w:val="00881886"/>
    <w:rsid w:val="0088531B"/>
    <w:rsid w:val="00885A50"/>
    <w:rsid w:val="0088779F"/>
    <w:rsid w:val="0089035C"/>
    <w:rsid w:val="008917BF"/>
    <w:rsid w:val="00891AB5"/>
    <w:rsid w:val="00891B74"/>
    <w:rsid w:val="0089338F"/>
    <w:rsid w:val="00894ED8"/>
    <w:rsid w:val="00896160"/>
    <w:rsid w:val="00896914"/>
    <w:rsid w:val="008A12E8"/>
    <w:rsid w:val="008A1522"/>
    <w:rsid w:val="008A3668"/>
    <w:rsid w:val="008A3B82"/>
    <w:rsid w:val="008A62A6"/>
    <w:rsid w:val="008A7729"/>
    <w:rsid w:val="008B00FF"/>
    <w:rsid w:val="008B060A"/>
    <w:rsid w:val="008B21CE"/>
    <w:rsid w:val="008B473B"/>
    <w:rsid w:val="008B5855"/>
    <w:rsid w:val="008B7E4E"/>
    <w:rsid w:val="008C247F"/>
    <w:rsid w:val="008C341F"/>
    <w:rsid w:val="008C3421"/>
    <w:rsid w:val="008C5865"/>
    <w:rsid w:val="008C5FC0"/>
    <w:rsid w:val="008C6789"/>
    <w:rsid w:val="008C74B6"/>
    <w:rsid w:val="008C7CB1"/>
    <w:rsid w:val="008D2975"/>
    <w:rsid w:val="008D3249"/>
    <w:rsid w:val="008D43A2"/>
    <w:rsid w:val="008D4442"/>
    <w:rsid w:val="008D474A"/>
    <w:rsid w:val="008D7A55"/>
    <w:rsid w:val="008E03F1"/>
    <w:rsid w:val="008E04FA"/>
    <w:rsid w:val="008E1977"/>
    <w:rsid w:val="008E22DD"/>
    <w:rsid w:val="008F272A"/>
    <w:rsid w:val="008F2969"/>
    <w:rsid w:val="008F380F"/>
    <w:rsid w:val="008F471F"/>
    <w:rsid w:val="008F5831"/>
    <w:rsid w:val="008F79EA"/>
    <w:rsid w:val="009025DF"/>
    <w:rsid w:val="00902E43"/>
    <w:rsid w:val="00904BFD"/>
    <w:rsid w:val="009050B3"/>
    <w:rsid w:val="00906816"/>
    <w:rsid w:val="009073AF"/>
    <w:rsid w:val="00910434"/>
    <w:rsid w:val="00911764"/>
    <w:rsid w:val="00911FFF"/>
    <w:rsid w:val="00914077"/>
    <w:rsid w:val="0091506F"/>
    <w:rsid w:val="009163ED"/>
    <w:rsid w:val="00922008"/>
    <w:rsid w:val="00923C48"/>
    <w:rsid w:val="00923EBC"/>
    <w:rsid w:val="00931283"/>
    <w:rsid w:val="009323DF"/>
    <w:rsid w:val="0093585C"/>
    <w:rsid w:val="00935F58"/>
    <w:rsid w:val="00954A24"/>
    <w:rsid w:val="0095574C"/>
    <w:rsid w:val="00957264"/>
    <w:rsid w:val="009574FD"/>
    <w:rsid w:val="00961666"/>
    <w:rsid w:val="009626FB"/>
    <w:rsid w:val="009634DD"/>
    <w:rsid w:val="0096442C"/>
    <w:rsid w:val="0096606C"/>
    <w:rsid w:val="00970D93"/>
    <w:rsid w:val="009712F9"/>
    <w:rsid w:val="00971B28"/>
    <w:rsid w:val="0097269E"/>
    <w:rsid w:val="00974AF2"/>
    <w:rsid w:val="00976255"/>
    <w:rsid w:val="00980845"/>
    <w:rsid w:val="00980A8F"/>
    <w:rsid w:val="00980D67"/>
    <w:rsid w:val="009865A7"/>
    <w:rsid w:val="0098724A"/>
    <w:rsid w:val="0098785A"/>
    <w:rsid w:val="00991856"/>
    <w:rsid w:val="00991F58"/>
    <w:rsid w:val="00996D94"/>
    <w:rsid w:val="009A11F8"/>
    <w:rsid w:val="009A2AAB"/>
    <w:rsid w:val="009B04E6"/>
    <w:rsid w:val="009B0B0B"/>
    <w:rsid w:val="009B1461"/>
    <w:rsid w:val="009B29A0"/>
    <w:rsid w:val="009B568F"/>
    <w:rsid w:val="009C3E2C"/>
    <w:rsid w:val="009C574F"/>
    <w:rsid w:val="009C65FB"/>
    <w:rsid w:val="009C790A"/>
    <w:rsid w:val="009C7F70"/>
    <w:rsid w:val="009D48D4"/>
    <w:rsid w:val="009D5E7A"/>
    <w:rsid w:val="009D60D2"/>
    <w:rsid w:val="009D7762"/>
    <w:rsid w:val="009E0E30"/>
    <w:rsid w:val="009E16DE"/>
    <w:rsid w:val="009E2374"/>
    <w:rsid w:val="009E2C8E"/>
    <w:rsid w:val="009E6055"/>
    <w:rsid w:val="009E6C86"/>
    <w:rsid w:val="009F7946"/>
    <w:rsid w:val="00A001B9"/>
    <w:rsid w:val="00A00CA4"/>
    <w:rsid w:val="00A00E62"/>
    <w:rsid w:val="00A01A2C"/>
    <w:rsid w:val="00A0606F"/>
    <w:rsid w:val="00A078C2"/>
    <w:rsid w:val="00A10BA2"/>
    <w:rsid w:val="00A10EF1"/>
    <w:rsid w:val="00A13F93"/>
    <w:rsid w:val="00A14228"/>
    <w:rsid w:val="00A15018"/>
    <w:rsid w:val="00A16434"/>
    <w:rsid w:val="00A16F23"/>
    <w:rsid w:val="00A17037"/>
    <w:rsid w:val="00A203E5"/>
    <w:rsid w:val="00A2064E"/>
    <w:rsid w:val="00A209C9"/>
    <w:rsid w:val="00A20FAC"/>
    <w:rsid w:val="00A21D04"/>
    <w:rsid w:val="00A22E27"/>
    <w:rsid w:val="00A24069"/>
    <w:rsid w:val="00A244A0"/>
    <w:rsid w:val="00A2511C"/>
    <w:rsid w:val="00A2525E"/>
    <w:rsid w:val="00A25651"/>
    <w:rsid w:val="00A313F0"/>
    <w:rsid w:val="00A35F63"/>
    <w:rsid w:val="00A375A2"/>
    <w:rsid w:val="00A378D9"/>
    <w:rsid w:val="00A3799A"/>
    <w:rsid w:val="00A4487D"/>
    <w:rsid w:val="00A45760"/>
    <w:rsid w:val="00A47194"/>
    <w:rsid w:val="00A47847"/>
    <w:rsid w:val="00A47EA8"/>
    <w:rsid w:val="00A5256F"/>
    <w:rsid w:val="00A527BD"/>
    <w:rsid w:val="00A5299A"/>
    <w:rsid w:val="00A52A3C"/>
    <w:rsid w:val="00A52E9B"/>
    <w:rsid w:val="00A5356E"/>
    <w:rsid w:val="00A5721D"/>
    <w:rsid w:val="00A6353E"/>
    <w:rsid w:val="00A66131"/>
    <w:rsid w:val="00A670A1"/>
    <w:rsid w:val="00A679C7"/>
    <w:rsid w:val="00A67B87"/>
    <w:rsid w:val="00A74098"/>
    <w:rsid w:val="00A74418"/>
    <w:rsid w:val="00A74EB9"/>
    <w:rsid w:val="00A763C3"/>
    <w:rsid w:val="00A833F7"/>
    <w:rsid w:val="00A83DCA"/>
    <w:rsid w:val="00A8569C"/>
    <w:rsid w:val="00A86219"/>
    <w:rsid w:val="00A86DA8"/>
    <w:rsid w:val="00A90B68"/>
    <w:rsid w:val="00A9145D"/>
    <w:rsid w:val="00A94F71"/>
    <w:rsid w:val="00A9556F"/>
    <w:rsid w:val="00A970DE"/>
    <w:rsid w:val="00AA0EBA"/>
    <w:rsid w:val="00AA1EBA"/>
    <w:rsid w:val="00AA1F5A"/>
    <w:rsid w:val="00AA36D4"/>
    <w:rsid w:val="00AA3EE9"/>
    <w:rsid w:val="00AA490A"/>
    <w:rsid w:val="00AA565E"/>
    <w:rsid w:val="00AA6528"/>
    <w:rsid w:val="00AB1A77"/>
    <w:rsid w:val="00AB3351"/>
    <w:rsid w:val="00AB47FB"/>
    <w:rsid w:val="00AB75B3"/>
    <w:rsid w:val="00AC0210"/>
    <w:rsid w:val="00AC110E"/>
    <w:rsid w:val="00AC5ED1"/>
    <w:rsid w:val="00AC65DE"/>
    <w:rsid w:val="00AC6B56"/>
    <w:rsid w:val="00AD0174"/>
    <w:rsid w:val="00AD0E7B"/>
    <w:rsid w:val="00AD5629"/>
    <w:rsid w:val="00AE7599"/>
    <w:rsid w:val="00AF06FF"/>
    <w:rsid w:val="00B00573"/>
    <w:rsid w:val="00B00819"/>
    <w:rsid w:val="00B022C9"/>
    <w:rsid w:val="00B0347D"/>
    <w:rsid w:val="00B07122"/>
    <w:rsid w:val="00B07780"/>
    <w:rsid w:val="00B11116"/>
    <w:rsid w:val="00B11797"/>
    <w:rsid w:val="00B12997"/>
    <w:rsid w:val="00B20784"/>
    <w:rsid w:val="00B21123"/>
    <w:rsid w:val="00B2198D"/>
    <w:rsid w:val="00B23475"/>
    <w:rsid w:val="00B23836"/>
    <w:rsid w:val="00B24C85"/>
    <w:rsid w:val="00B24D21"/>
    <w:rsid w:val="00B251F8"/>
    <w:rsid w:val="00B25D1B"/>
    <w:rsid w:val="00B26ED6"/>
    <w:rsid w:val="00B2731E"/>
    <w:rsid w:val="00B30E76"/>
    <w:rsid w:val="00B341FE"/>
    <w:rsid w:val="00B35861"/>
    <w:rsid w:val="00B36987"/>
    <w:rsid w:val="00B36CD0"/>
    <w:rsid w:val="00B37B85"/>
    <w:rsid w:val="00B41E5E"/>
    <w:rsid w:val="00B43163"/>
    <w:rsid w:val="00B4559A"/>
    <w:rsid w:val="00B46B0B"/>
    <w:rsid w:val="00B53FB1"/>
    <w:rsid w:val="00B54273"/>
    <w:rsid w:val="00B5741F"/>
    <w:rsid w:val="00B576D6"/>
    <w:rsid w:val="00B613D2"/>
    <w:rsid w:val="00B638C8"/>
    <w:rsid w:val="00B640D5"/>
    <w:rsid w:val="00B66B4C"/>
    <w:rsid w:val="00B67938"/>
    <w:rsid w:val="00B70973"/>
    <w:rsid w:val="00B734CF"/>
    <w:rsid w:val="00B7384C"/>
    <w:rsid w:val="00B76595"/>
    <w:rsid w:val="00B77050"/>
    <w:rsid w:val="00B77D17"/>
    <w:rsid w:val="00B77F70"/>
    <w:rsid w:val="00B80504"/>
    <w:rsid w:val="00B810CA"/>
    <w:rsid w:val="00B82FCF"/>
    <w:rsid w:val="00B85FEF"/>
    <w:rsid w:val="00B87082"/>
    <w:rsid w:val="00B947DB"/>
    <w:rsid w:val="00BA04C4"/>
    <w:rsid w:val="00BA12CD"/>
    <w:rsid w:val="00BA1D15"/>
    <w:rsid w:val="00BA1F6B"/>
    <w:rsid w:val="00BA35E5"/>
    <w:rsid w:val="00BA3CFC"/>
    <w:rsid w:val="00BA3DEB"/>
    <w:rsid w:val="00BA4037"/>
    <w:rsid w:val="00BA4758"/>
    <w:rsid w:val="00BA4D5B"/>
    <w:rsid w:val="00BA4DF9"/>
    <w:rsid w:val="00BA5D97"/>
    <w:rsid w:val="00BA62C8"/>
    <w:rsid w:val="00BA64AF"/>
    <w:rsid w:val="00BB2F1F"/>
    <w:rsid w:val="00BB44E5"/>
    <w:rsid w:val="00BB50A6"/>
    <w:rsid w:val="00BB61AA"/>
    <w:rsid w:val="00BB72D1"/>
    <w:rsid w:val="00BC07AF"/>
    <w:rsid w:val="00BC1682"/>
    <w:rsid w:val="00BC1D8C"/>
    <w:rsid w:val="00BC2409"/>
    <w:rsid w:val="00BD10F3"/>
    <w:rsid w:val="00BD281D"/>
    <w:rsid w:val="00BD37D0"/>
    <w:rsid w:val="00BD6DB3"/>
    <w:rsid w:val="00BD7B6F"/>
    <w:rsid w:val="00BE01FC"/>
    <w:rsid w:val="00BE0C1A"/>
    <w:rsid w:val="00BE57A8"/>
    <w:rsid w:val="00BE57EE"/>
    <w:rsid w:val="00BE7104"/>
    <w:rsid w:val="00BF0567"/>
    <w:rsid w:val="00BF0EC2"/>
    <w:rsid w:val="00BF2F0F"/>
    <w:rsid w:val="00BF4281"/>
    <w:rsid w:val="00BF6216"/>
    <w:rsid w:val="00C01743"/>
    <w:rsid w:val="00C03364"/>
    <w:rsid w:val="00C10A86"/>
    <w:rsid w:val="00C1119A"/>
    <w:rsid w:val="00C11505"/>
    <w:rsid w:val="00C11A14"/>
    <w:rsid w:val="00C138AE"/>
    <w:rsid w:val="00C15363"/>
    <w:rsid w:val="00C17EAA"/>
    <w:rsid w:val="00C21444"/>
    <w:rsid w:val="00C25991"/>
    <w:rsid w:val="00C2611C"/>
    <w:rsid w:val="00C30826"/>
    <w:rsid w:val="00C33559"/>
    <w:rsid w:val="00C34C41"/>
    <w:rsid w:val="00C3529B"/>
    <w:rsid w:val="00C36C17"/>
    <w:rsid w:val="00C4378C"/>
    <w:rsid w:val="00C43A08"/>
    <w:rsid w:val="00C44074"/>
    <w:rsid w:val="00C44726"/>
    <w:rsid w:val="00C44941"/>
    <w:rsid w:val="00C454CD"/>
    <w:rsid w:val="00C466B1"/>
    <w:rsid w:val="00C46B56"/>
    <w:rsid w:val="00C501CC"/>
    <w:rsid w:val="00C511D1"/>
    <w:rsid w:val="00C51D8F"/>
    <w:rsid w:val="00C53630"/>
    <w:rsid w:val="00C55393"/>
    <w:rsid w:val="00C57991"/>
    <w:rsid w:val="00C60302"/>
    <w:rsid w:val="00C61D1D"/>
    <w:rsid w:val="00C62B93"/>
    <w:rsid w:val="00C65576"/>
    <w:rsid w:val="00C66F21"/>
    <w:rsid w:val="00C703EE"/>
    <w:rsid w:val="00C711FD"/>
    <w:rsid w:val="00C71FD7"/>
    <w:rsid w:val="00C72024"/>
    <w:rsid w:val="00C73723"/>
    <w:rsid w:val="00C7565A"/>
    <w:rsid w:val="00C75826"/>
    <w:rsid w:val="00C7708F"/>
    <w:rsid w:val="00C77B9F"/>
    <w:rsid w:val="00C81C9F"/>
    <w:rsid w:val="00C81D82"/>
    <w:rsid w:val="00C82729"/>
    <w:rsid w:val="00C8468B"/>
    <w:rsid w:val="00C851FC"/>
    <w:rsid w:val="00C86FEC"/>
    <w:rsid w:val="00C909D5"/>
    <w:rsid w:val="00C92361"/>
    <w:rsid w:val="00C93AFD"/>
    <w:rsid w:val="00C95728"/>
    <w:rsid w:val="00CA09A3"/>
    <w:rsid w:val="00CA146D"/>
    <w:rsid w:val="00CA3897"/>
    <w:rsid w:val="00CA394C"/>
    <w:rsid w:val="00CA5DB2"/>
    <w:rsid w:val="00CA7A17"/>
    <w:rsid w:val="00CB158B"/>
    <w:rsid w:val="00CB46FF"/>
    <w:rsid w:val="00CB5381"/>
    <w:rsid w:val="00CB54D7"/>
    <w:rsid w:val="00CB6C63"/>
    <w:rsid w:val="00CB6F9B"/>
    <w:rsid w:val="00CC00CD"/>
    <w:rsid w:val="00CC030E"/>
    <w:rsid w:val="00CC1682"/>
    <w:rsid w:val="00CC2431"/>
    <w:rsid w:val="00CC28AC"/>
    <w:rsid w:val="00CC2FD0"/>
    <w:rsid w:val="00CC3845"/>
    <w:rsid w:val="00CC3A4C"/>
    <w:rsid w:val="00CC5C59"/>
    <w:rsid w:val="00CC7560"/>
    <w:rsid w:val="00CC77D7"/>
    <w:rsid w:val="00CD45A4"/>
    <w:rsid w:val="00CD4844"/>
    <w:rsid w:val="00CD51F4"/>
    <w:rsid w:val="00CD6F88"/>
    <w:rsid w:val="00CE059D"/>
    <w:rsid w:val="00CE1AD7"/>
    <w:rsid w:val="00CE1C3F"/>
    <w:rsid w:val="00CE2813"/>
    <w:rsid w:val="00CE50A7"/>
    <w:rsid w:val="00CE5BD4"/>
    <w:rsid w:val="00CE5F32"/>
    <w:rsid w:val="00CE71E6"/>
    <w:rsid w:val="00CF0D27"/>
    <w:rsid w:val="00CF120E"/>
    <w:rsid w:val="00CF3394"/>
    <w:rsid w:val="00CF3EA9"/>
    <w:rsid w:val="00CF6402"/>
    <w:rsid w:val="00CF6F5A"/>
    <w:rsid w:val="00CF70C2"/>
    <w:rsid w:val="00D00924"/>
    <w:rsid w:val="00D01EC8"/>
    <w:rsid w:val="00D01FB3"/>
    <w:rsid w:val="00D020DE"/>
    <w:rsid w:val="00D0363D"/>
    <w:rsid w:val="00D03C1C"/>
    <w:rsid w:val="00D04613"/>
    <w:rsid w:val="00D06E24"/>
    <w:rsid w:val="00D103E2"/>
    <w:rsid w:val="00D12643"/>
    <w:rsid w:val="00D1387C"/>
    <w:rsid w:val="00D1411B"/>
    <w:rsid w:val="00D15C83"/>
    <w:rsid w:val="00D1759B"/>
    <w:rsid w:val="00D208E1"/>
    <w:rsid w:val="00D212BA"/>
    <w:rsid w:val="00D234F5"/>
    <w:rsid w:val="00D25091"/>
    <w:rsid w:val="00D25C09"/>
    <w:rsid w:val="00D26531"/>
    <w:rsid w:val="00D26C21"/>
    <w:rsid w:val="00D278DA"/>
    <w:rsid w:val="00D27927"/>
    <w:rsid w:val="00D3079B"/>
    <w:rsid w:val="00D307A0"/>
    <w:rsid w:val="00D3460D"/>
    <w:rsid w:val="00D36069"/>
    <w:rsid w:val="00D402F6"/>
    <w:rsid w:val="00D428EA"/>
    <w:rsid w:val="00D42CEC"/>
    <w:rsid w:val="00D452C0"/>
    <w:rsid w:val="00D46947"/>
    <w:rsid w:val="00D532B7"/>
    <w:rsid w:val="00D53EA2"/>
    <w:rsid w:val="00D605B7"/>
    <w:rsid w:val="00D60CA4"/>
    <w:rsid w:val="00D63231"/>
    <w:rsid w:val="00D63AC0"/>
    <w:rsid w:val="00D6440E"/>
    <w:rsid w:val="00D67932"/>
    <w:rsid w:val="00D70A91"/>
    <w:rsid w:val="00D70DB1"/>
    <w:rsid w:val="00D7164A"/>
    <w:rsid w:val="00D72E47"/>
    <w:rsid w:val="00D7406C"/>
    <w:rsid w:val="00D74DFF"/>
    <w:rsid w:val="00D758BB"/>
    <w:rsid w:val="00D764E6"/>
    <w:rsid w:val="00D8013E"/>
    <w:rsid w:val="00D82731"/>
    <w:rsid w:val="00D84734"/>
    <w:rsid w:val="00D85119"/>
    <w:rsid w:val="00D86320"/>
    <w:rsid w:val="00D86C86"/>
    <w:rsid w:val="00D8758A"/>
    <w:rsid w:val="00D90A2C"/>
    <w:rsid w:val="00D92103"/>
    <w:rsid w:val="00D92529"/>
    <w:rsid w:val="00D93365"/>
    <w:rsid w:val="00D93EDD"/>
    <w:rsid w:val="00D9772C"/>
    <w:rsid w:val="00DA525C"/>
    <w:rsid w:val="00DA617A"/>
    <w:rsid w:val="00DA6297"/>
    <w:rsid w:val="00DB3723"/>
    <w:rsid w:val="00DB3A4C"/>
    <w:rsid w:val="00DB5C38"/>
    <w:rsid w:val="00DB5E1F"/>
    <w:rsid w:val="00DB6B39"/>
    <w:rsid w:val="00DC06BE"/>
    <w:rsid w:val="00DC086E"/>
    <w:rsid w:val="00DC1DE1"/>
    <w:rsid w:val="00DC3536"/>
    <w:rsid w:val="00DC3657"/>
    <w:rsid w:val="00DC469B"/>
    <w:rsid w:val="00DD3C22"/>
    <w:rsid w:val="00DD6A3D"/>
    <w:rsid w:val="00DE1427"/>
    <w:rsid w:val="00DE1444"/>
    <w:rsid w:val="00DE2291"/>
    <w:rsid w:val="00DF02D8"/>
    <w:rsid w:val="00DF1068"/>
    <w:rsid w:val="00DF1ADB"/>
    <w:rsid w:val="00DF3D6C"/>
    <w:rsid w:val="00DF4174"/>
    <w:rsid w:val="00DF4A22"/>
    <w:rsid w:val="00DF592E"/>
    <w:rsid w:val="00E0118A"/>
    <w:rsid w:val="00E028C4"/>
    <w:rsid w:val="00E05092"/>
    <w:rsid w:val="00E0514A"/>
    <w:rsid w:val="00E0556B"/>
    <w:rsid w:val="00E07665"/>
    <w:rsid w:val="00E10475"/>
    <w:rsid w:val="00E10E78"/>
    <w:rsid w:val="00E11ECA"/>
    <w:rsid w:val="00E12502"/>
    <w:rsid w:val="00E13D09"/>
    <w:rsid w:val="00E1424E"/>
    <w:rsid w:val="00E21C85"/>
    <w:rsid w:val="00E22CBF"/>
    <w:rsid w:val="00E235F6"/>
    <w:rsid w:val="00E24422"/>
    <w:rsid w:val="00E24ED5"/>
    <w:rsid w:val="00E25795"/>
    <w:rsid w:val="00E271AD"/>
    <w:rsid w:val="00E2726C"/>
    <w:rsid w:val="00E27282"/>
    <w:rsid w:val="00E2742A"/>
    <w:rsid w:val="00E30A9F"/>
    <w:rsid w:val="00E32C9F"/>
    <w:rsid w:val="00E37DE6"/>
    <w:rsid w:val="00E37EED"/>
    <w:rsid w:val="00E4064F"/>
    <w:rsid w:val="00E422DF"/>
    <w:rsid w:val="00E42701"/>
    <w:rsid w:val="00E434BA"/>
    <w:rsid w:val="00E43F47"/>
    <w:rsid w:val="00E441A6"/>
    <w:rsid w:val="00E44A79"/>
    <w:rsid w:val="00E460A0"/>
    <w:rsid w:val="00E46105"/>
    <w:rsid w:val="00E4694A"/>
    <w:rsid w:val="00E47004"/>
    <w:rsid w:val="00E530D7"/>
    <w:rsid w:val="00E54EF2"/>
    <w:rsid w:val="00E5513D"/>
    <w:rsid w:val="00E5666C"/>
    <w:rsid w:val="00E577EE"/>
    <w:rsid w:val="00E6191B"/>
    <w:rsid w:val="00E636C3"/>
    <w:rsid w:val="00E66B6B"/>
    <w:rsid w:val="00E66C70"/>
    <w:rsid w:val="00E6774D"/>
    <w:rsid w:val="00E67985"/>
    <w:rsid w:val="00E70D21"/>
    <w:rsid w:val="00E72B3E"/>
    <w:rsid w:val="00E72E91"/>
    <w:rsid w:val="00E7329C"/>
    <w:rsid w:val="00E82057"/>
    <w:rsid w:val="00E821D4"/>
    <w:rsid w:val="00E821E4"/>
    <w:rsid w:val="00E86D2F"/>
    <w:rsid w:val="00E8732D"/>
    <w:rsid w:val="00E9216F"/>
    <w:rsid w:val="00EA0CF5"/>
    <w:rsid w:val="00EA559F"/>
    <w:rsid w:val="00EA5BE3"/>
    <w:rsid w:val="00EA64B5"/>
    <w:rsid w:val="00EC07A0"/>
    <w:rsid w:val="00EC1AA8"/>
    <w:rsid w:val="00EC1D9D"/>
    <w:rsid w:val="00EC1DC8"/>
    <w:rsid w:val="00EC1F32"/>
    <w:rsid w:val="00EC2BBB"/>
    <w:rsid w:val="00EC415D"/>
    <w:rsid w:val="00EC48F5"/>
    <w:rsid w:val="00EC5CE5"/>
    <w:rsid w:val="00ED0728"/>
    <w:rsid w:val="00ED0C22"/>
    <w:rsid w:val="00ED2F05"/>
    <w:rsid w:val="00ED4B1A"/>
    <w:rsid w:val="00ED562A"/>
    <w:rsid w:val="00ED5C17"/>
    <w:rsid w:val="00EE0FE4"/>
    <w:rsid w:val="00EE7C0F"/>
    <w:rsid w:val="00EF083A"/>
    <w:rsid w:val="00EF0BFA"/>
    <w:rsid w:val="00EF1106"/>
    <w:rsid w:val="00EF3596"/>
    <w:rsid w:val="00EF3BF2"/>
    <w:rsid w:val="00EF7F71"/>
    <w:rsid w:val="00F01771"/>
    <w:rsid w:val="00F02E47"/>
    <w:rsid w:val="00F06666"/>
    <w:rsid w:val="00F077F8"/>
    <w:rsid w:val="00F11510"/>
    <w:rsid w:val="00F135FE"/>
    <w:rsid w:val="00F13F36"/>
    <w:rsid w:val="00F153C8"/>
    <w:rsid w:val="00F2050B"/>
    <w:rsid w:val="00F22147"/>
    <w:rsid w:val="00F222FA"/>
    <w:rsid w:val="00F24476"/>
    <w:rsid w:val="00F25783"/>
    <w:rsid w:val="00F33665"/>
    <w:rsid w:val="00F3402C"/>
    <w:rsid w:val="00F34FA6"/>
    <w:rsid w:val="00F35115"/>
    <w:rsid w:val="00F36C4E"/>
    <w:rsid w:val="00F37D2C"/>
    <w:rsid w:val="00F41ED2"/>
    <w:rsid w:val="00F420BB"/>
    <w:rsid w:val="00F426A0"/>
    <w:rsid w:val="00F434A1"/>
    <w:rsid w:val="00F44CF8"/>
    <w:rsid w:val="00F47232"/>
    <w:rsid w:val="00F523BD"/>
    <w:rsid w:val="00F53A56"/>
    <w:rsid w:val="00F55BB6"/>
    <w:rsid w:val="00F56A80"/>
    <w:rsid w:val="00F57CDD"/>
    <w:rsid w:val="00F60465"/>
    <w:rsid w:val="00F6402F"/>
    <w:rsid w:val="00F6457D"/>
    <w:rsid w:val="00F6638C"/>
    <w:rsid w:val="00F66943"/>
    <w:rsid w:val="00F670ED"/>
    <w:rsid w:val="00F67A6B"/>
    <w:rsid w:val="00F67C7C"/>
    <w:rsid w:val="00F7068C"/>
    <w:rsid w:val="00F706E9"/>
    <w:rsid w:val="00F7097B"/>
    <w:rsid w:val="00F70F90"/>
    <w:rsid w:val="00F74CA2"/>
    <w:rsid w:val="00F77749"/>
    <w:rsid w:val="00F84391"/>
    <w:rsid w:val="00F849C5"/>
    <w:rsid w:val="00F8768F"/>
    <w:rsid w:val="00F87A6D"/>
    <w:rsid w:val="00F90CBE"/>
    <w:rsid w:val="00F9400D"/>
    <w:rsid w:val="00FA1F83"/>
    <w:rsid w:val="00FA3259"/>
    <w:rsid w:val="00FA4681"/>
    <w:rsid w:val="00FA773F"/>
    <w:rsid w:val="00FA7A5A"/>
    <w:rsid w:val="00FB617B"/>
    <w:rsid w:val="00FB7C1F"/>
    <w:rsid w:val="00FC025C"/>
    <w:rsid w:val="00FC2AB9"/>
    <w:rsid w:val="00FC53BE"/>
    <w:rsid w:val="00FC70F6"/>
    <w:rsid w:val="00FC7E58"/>
    <w:rsid w:val="00FC7F12"/>
    <w:rsid w:val="00FC7F8C"/>
    <w:rsid w:val="00FD0F98"/>
    <w:rsid w:val="00FD3D24"/>
    <w:rsid w:val="00FD52BC"/>
    <w:rsid w:val="00FD556C"/>
    <w:rsid w:val="00FD7A37"/>
    <w:rsid w:val="00FD7C95"/>
    <w:rsid w:val="00FE001F"/>
    <w:rsid w:val="00FE1181"/>
    <w:rsid w:val="00FE2304"/>
    <w:rsid w:val="00FE3634"/>
    <w:rsid w:val="00FE39DC"/>
    <w:rsid w:val="00FE6589"/>
    <w:rsid w:val="00FF15ED"/>
    <w:rsid w:val="00FF47CA"/>
    <w:rsid w:val="00FF54B9"/>
    <w:rsid w:val="00FF5587"/>
    <w:rsid w:val="00FF5C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45508F78"/>
  <w15:docId w15:val="{4918CA2C-9C3E-41CD-808F-AA2296B4C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440E"/>
    <w:rPr>
      <w:sz w:val="24"/>
      <w:szCs w:val="24"/>
      <w:lang w:eastAsia="en-US"/>
    </w:rPr>
  </w:style>
  <w:style w:type="paragraph" w:styleId="Heading1">
    <w:name w:val="heading 1"/>
    <w:basedOn w:val="Normal"/>
    <w:next w:val="Normal"/>
    <w:qFormat/>
    <w:rsid w:val="00D6440E"/>
    <w:pPr>
      <w:keepNext/>
      <w:jc w:val="center"/>
      <w:outlineLvl w:val="0"/>
    </w:pPr>
    <w:rPr>
      <w:rFonts w:ascii="Arial" w:hAnsi="Arial" w:cs="Arial"/>
      <w:b/>
      <w:bCs/>
      <w:u w:val="single"/>
    </w:rPr>
  </w:style>
  <w:style w:type="paragraph" w:styleId="Heading3">
    <w:name w:val="heading 3"/>
    <w:basedOn w:val="Normal"/>
    <w:next w:val="Normal"/>
    <w:link w:val="Heading3Char"/>
    <w:semiHidden/>
    <w:unhideWhenUsed/>
    <w:qFormat/>
    <w:rsid w:val="00153CC7"/>
    <w:pPr>
      <w:keepNext/>
      <w:spacing w:before="240" w:after="60"/>
      <w:outlineLvl w:val="2"/>
    </w:pPr>
    <w:rPr>
      <w:rFonts w:ascii="Cambria" w:hAnsi="Cambria"/>
      <w:b/>
      <w:bCs/>
      <w:sz w:val="26"/>
      <w:szCs w:val="26"/>
    </w:rPr>
  </w:style>
  <w:style w:type="paragraph" w:styleId="Heading4">
    <w:name w:val="heading 4"/>
    <w:basedOn w:val="Normal"/>
    <w:next w:val="Normal"/>
    <w:link w:val="Heading4Char"/>
    <w:unhideWhenUsed/>
    <w:qFormat/>
    <w:rsid w:val="00B20784"/>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44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3079B"/>
    <w:pPr>
      <w:ind w:left="720"/>
    </w:pPr>
  </w:style>
  <w:style w:type="paragraph" w:styleId="Header">
    <w:name w:val="header"/>
    <w:basedOn w:val="Normal"/>
    <w:link w:val="HeaderChar"/>
    <w:rsid w:val="00F523BD"/>
    <w:pPr>
      <w:tabs>
        <w:tab w:val="center" w:pos="4153"/>
        <w:tab w:val="right" w:pos="8306"/>
      </w:tabs>
    </w:pPr>
    <w:rPr>
      <w:rFonts w:ascii="Calibri" w:eastAsia="Calibri" w:hAnsi="Calibri"/>
      <w:sz w:val="22"/>
      <w:szCs w:val="22"/>
      <w:lang w:eastAsia="en-GB"/>
    </w:rPr>
  </w:style>
  <w:style w:type="character" w:customStyle="1" w:styleId="HeaderChar">
    <w:name w:val="Header Char"/>
    <w:basedOn w:val="DefaultParagraphFont"/>
    <w:link w:val="Header"/>
    <w:rsid w:val="00F523BD"/>
    <w:rPr>
      <w:rFonts w:ascii="Calibri" w:eastAsia="Calibri" w:hAnsi="Calibri"/>
      <w:sz w:val="22"/>
      <w:szCs w:val="22"/>
    </w:rPr>
  </w:style>
  <w:style w:type="character" w:customStyle="1" w:styleId="legdslegrhslegp2text">
    <w:name w:val="legds legrhs legp2text"/>
    <w:basedOn w:val="DefaultParagraphFont"/>
    <w:rsid w:val="0060517B"/>
  </w:style>
  <w:style w:type="paragraph" w:styleId="NormalWeb">
    <w:name w:val="Normal (Web)"/>
    <w:basedOn w:val="Normal"/>
    <w:uiPriority w:val="99"/>
    <w:unhideWhenUsed/>
    <w:rsid w:val="00E37DE6"/>
    <w:pPr>
      <w:spacing w:before="100" w:beforeAutospacing="1" w:after="100" w:afterAutospacing="1"/>
    </w:pPr>
    <w:rPr>
      <w:lang w:eastAsia="en-GB"/>
    </w:rPr>
  </w:style>
  <w:style w:type="paragraph" w:styleId="Footer">
    <w:name w:val="footer"/>
    <w:basedOn w:val="Normal"/>
    <w:link w:val="FooterChar"/>
    <w:uiPriority w:val="99"/>
    <w:rsid w:val="00F67A6B"/>
    <w:pPr>
      <w:tabs>
        <w:tab w:val="center" w:pos="4513"/>
        <w:tab w:val="right" w:pos="9026"/>
      </w:tabs>
    </w:pPr>
  </w:style>
  <w:style w:type="character" w:customStyle="1" w:styleId="FooterChar">
    <w:name w:val="Footer Char"/>
    <w:basedOn w:val="DefaultParagraphFont"/>
    <w:link w:val="Footer"/>
    <w:uiPriority w:val="99"/>
    <w:rsid w:val="00F67A6B"/>
    <w:rPr>
      <w:sz w:val="24"/>
      <w:szCs w:val="24"/>
      <w:lang w:eastAsia="en-US"/>
    </w:rPr>
  </w:style>
  <w:style w:type="character" w:styleId="Hyperlink">
    <w:name w:val="Hyperlink"/>
    <w:basedOn w:val="DefaultParagraphFont"/>
    <w:uiPriority w:val="99"/>
    <w:unhideWhenUsed/>
    <w:rsid w:val="006F6F94"/>
    <w:rPr>
      <w:color w:val="0000FF"/>
      <w:u w:val="single"/>
    </w:rPr>
  </w:style>
  <w:style w:type="character" w:styleId="CommentReference">
    <w:name w:val="annotation reference"/>
    <w:basedOn w:val="DefaultParagraphFont"/>
    <w:uiPriority w:val="99"/>
    <w:rsid w:val="00FC70F6"/>
    <w:rPr>
      <w:sz w:val="16"/>
      <w:szCs w:val="16"/>
    </w:rPr>
  </w:style>
  <w:style w:type="paragraph" w:styleId="CommentText">
    <w:name w:val="annotation text"/>
    <w:basedOn w:val="Normal"/>
    <w:link w:val="CommentTextChar"/>
    <w:uiPriority w:val="99"/>
    <w:rsid w:val="00FC70F6"/>
    <w:rPr>
      <w:sz w:val="20"/>
      <w:szCs w:val="20"/>
    </w:rPr>
  </w:style>
  <w:style w:type="character" w:customStyle="1" w:styleId="CommentTextChar">
    <w:name w:val="Comment Text Char"/>
    <w:basedOn w:val="DefaultParagraphFont"/>
    <w:link w:val="CommentText"/>
    <w:uiPriority w:val="99"/>
    <w:rsid w:val="00FC70F6"/>
    <w:rPr>
      <w:lang w:eastAsia="en-US"/>
    </w:rPr>
  </w:style>
  <w:style w:type="paragraph" w:styleId="CommentSubject">
    <w:name w:val="annotation subject"/>
    <w:basedOn w:val="CommentText"/>
    <w:next w:val="CommentText"/>
    <w:link w:val="CommentSubjectChar"/>
    <w:rsid w:val="00FC70F6"/>
    <w:rPr>
      <w:b/>
      <w:bCs/>
    </w:rPr>
  </w:style>
  <w:style w:type="character" w:customStyle="1" w:styleId="CommentSubjectChar">
    <w:name w:val="Comment Subject Char"/>
    <w:basedOn w:val="CommentTextChar"/>
    <w:link w:val="CommentSubject"/>
    <w:rsid w:val="00FC70F6"/>
    <w:rPr>
      <w:b/>
      <w:bCs/>
      <w:lang w:eastAsia="en-US"/>
    </w:rPr>
  </w:style>
  <w:style w:type="paragraph" w:styleId="BalloonText">
    <w:name w:val="Balloon Text"/>
    <w:basedOn w:val="Normal"/>
    <w:link w:val="BalloonTextChar"/>
    <w:rsid w:val="00FC70F6"/>
    <w:rPr>
      <w:rFonts w:ascii="Tahoma" w:hAnsi="Tahoma" w:cs="Tahoma"/>
      <w:sz w:val="16"/>
      <w:szCs w:val="16"/>
    </w:rPr>
  </w:style>
  <w:style w:type="character" w:customStyle="1" w:styleId="BalloonTextChar">
    <w:name w:val="Balloon Text Char"/>
    <w:basedOn w:val="DefaultParagraphFont"/>
    <w:link w:val="BalloonText"/>
    <w:rsid w:val="00FC70F6"/>
    <w:rPr>
      <w:rFonts w:ascii="Tahoma" w:hAnsi="Tahoma" w:cs="Tahoma"/>
      <w:sz w:val="16"/>
      <w:szCs w:val="16"/>
      <w:lang w:eastAsia="en-US"/>
    </w:rPr>
  </w:style>
  <w:style w:type="paragraph" w:customStyle="1" w:styleId="Default">
    <w:name w:val="Default"/>
    <w:rsid w:val="001C4DB4"/>
    <w:pPr>
      <w:autoSpaceDE w:val="0"/>
      <w:autoSpaceDN w:val="0"/>
      <w:adjustRightInd w:val="0"/>
    </w:pPr>
    <w:rPr>
      <w:rFonts w:ascii="Arial" w:eastAsia="Calibri" w:hAnsi="Arial" w:cs="Arial"/>
      <w:color w:val="000000"/>
      <w:sz w:val="24"/>
      <w:szCs w:val="24"/>
      <w:lang w:eastAsia="en-US"/>
    </w:rPr>
  </w:style>
  <w:style w:type="paragraph" w:customStyle="1" w:styleId="DfESOutNumbered1">
    <w:name w:val="DfESOutNumbered1"/>
    <w:basedOn w:val="Normal"/>
    <w:rsid w:val="00153CC7"/>
    <w:pPr>
      <w:numPr>
        <w:numId w:val="6"/>
      </w:numPr>
      <w:suppressAutoHyphens/>
      <w:autoSpaceDN w:val="0"/>
      <w:spacing w:after="240" w:line="288" w:lineRule="auto"/>
      <w:textAlignment w:val="baseline"/>
    </w:pPr>
    <w:rPr>
      <w:rFonts w:ascii="Arial" w:hAnsi="Arial"/>
      <w:color w:val="0D0D0D"/>
      <w:lang w:eastAsia="en-GB"/>
    </w:rPr>
  </w:style>
  <w:style w:type="numbering" w:customStyle="1" w:styleId="LFO3">
    <w:name w:val="LFO3"/>
    <w:basedOn w:val="NoList"/>
    <w:rsid w:val="00153CC7"/>
    <w:pPr>
      <w:numPr>
        <w:numId w:val="4"/>
      </w:numPr>
    </w:pPr>
  </w:style>
  <w:style w:type="numbering" w:customStyle="1" w:styleId="LFO25">
    <w:name w:val="LFO25"/>
    <w:basedOn w:val="NoList"/>
    <w:rsid w:val="00153CC7"/>
    <w:pPr>
      <w:numPr>
        <w:numId w:val="5"/>
      </w:numPr>
    </w:pPr>
  </w:style>
  <w:style w:type="character" w:customStyle="1" w:styleId="Heading3Char">
    <w:name w:val="Heading 3 Char"/>
    <w:basedOn w:val="DefaultParagraphFont"/>
    <w:link w:val="Heading3"/>
    <w:semiHidden/>
    <w:rsid w:val="00153CC7"/>
    <w:rPr>
      <w:rFonts w:ascii="Cambria" w:eastAsia="Times New Roman" w:hAnsi="Cambria" w:cs="Times New Roman"/>
      <w:b/>
      <w:bCs/>
      <w:sz w:val="26"/>
      <w:szCs w:val="26"/>
      <w:lang w:eastAsia="en-US"/>
    </w:rPr>
  </w:style>
  <w:style w:type="paragraph" w:customStyle="1" w:styleId="TableHeader">
    <w:name w:val="TableHeader"/>
    <w:rsid w:val="00D7406C"/>
    <w:pPr>
      <w:suppressAutoHyphens/>
      <w:autoSpaceDN w:val="0"/>
      <w:spacing w:before="60" w:after="60"/>
      <w:ind w:left="57" w:right="57"/>
      <w:jc w:val="center"/>
      <w:textAlignment w:val="baseline"/>
    </w:pPr>
    <w:rPr>
      <w:rFonts w:ascii="Arial" w:hAnsi="Arial"/>
      <w:b/>
      <w:color w:val="0D0D0D"/>
      <w:sz w:val="24"/>
      <w:szCs w:val="24"/>
    </w:rPr>
  </w:style>
  <w:style w:type="paragraph" w:customStyle="1" w:styleId="TableRow">
    <w:name w:val="TableRow"/>
    <w:rsid w:val="00D7406C"/>
    <w:pPr>
      <w:suppressAutoHyphens/>
      <w:autoSpaceDN w:val="0"/>
      <w:spacing w:before="60" w:after="60"/>
      <w:ind w:left="57" w:right="57"/>
      <w:textAlignment w:val="baseline"/>
    </w:pPr>
    <w:rPr>
      <w:rFonts w:ascii="Arial" w:hAnsi="Arial"/>
      <w:color w:val="0D0D0D"/>
      <w:sz w:val="24"/>
      <w:szCs w:val="24"/>
    </w:rPr>
  </w:style>
  <w:style w:type="character" w:customStyle="1" w:styleId="Heading4Char">
    <w:name w:val="Heading 4 Char"/>
    <w:basedOn w:val="DefaultParagraphFont"/>
    <w:link w:val="Heading4"/>
    <w:rsid w:val="00B20784"/>
    <w:rPr>
      <w:rFonts w:ascii="Calibri" w:eastAsia="Times New Roman" w:hAnsi="Calibri" w:cs="Times New Roman"/>
      <w:b/>
      <w:bCs/>
      <w:sz w:val="28"/>
      <w:szCs w:val="28"/>
      <w:lang w:eastAsia="en-US"/>
    </w:rPr>
  </w:style>
  <w:style w:type="paragraph" w:styleId="FootnoteText">
    <w:name w:val="footnote text"/>
    <w:basedOn w:val="Normal"/>
    <w:link w:val="FootnoteTextChar"/>
    <w:rsid w:val="00B20784"/>
    <w:pPr>
      <w:suppressAutoHyphens/>
      <w:autoSpaceDN w:val="0"/>
      <w:spacing w:after="60"/>
      <w:textAlignment w:val="baseline"/>
    </w:pPr>
    <w:rPr>
      <w:rFonts w:ascii="Arial" w:hAnsi="Arial"/>
      <w:color w:val="0D0D0D"/>
      <w:sz w:val="20"/>
      <w:szCs w:val="20"/>
      <w:lang w:eastAsia="en-GB"/>
    </w:rPr>
  </w:style>
  <w:style w:type="character" w:customStyle="1" w:styleId="FootnoteTextChar">
    <w:name w:val="Footnote Text Char"/>
    <w:basedOn w:val="DefaultParagraphFont"/>
    <w:link w:val="FootnoteText"/>
    <w:rsid w:val="00B20784"/>
    <w:rPr>
      <w:rFonts w:ascii="Arial" w:hAnsi="Arial"/>
      <w:color w:val="0D0D0D"/>
    </w:rPr>
  </w:style>
  <w:style w:type="character" w:styleId="FootnoteReference">
    <w:name w:val="footnote reference"/>
    <w:basedOn w:val="DefaultParagraphFont"/>
    <w:rsid w:val="00B20784"/>
    <w:rPr>
      <w:position w:val="0"/>
      <w:vertAlign w:val="superscript"/>
    </w:rPr>
  </w:style>
  <w:style w:type="paragraph" w:styleId="Revision">
    <w:name w:val="Revision"/>
    <w:hidden/>
    <w:uiPriority w:val="99"/>
    <w:semiHidden/>
    <w:rsid w:val="00BF0567"/>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966654">
      <w:bodyDiv w:val="1"/>
      <w:marLeft w:val="0"/>
      <w:marRight w:val="0"/>
      <w:marTop w:val="0"/>
      <w:marBottom w:val="0"/>
      <w:divBdr>
        <w:top w:val="none" w:sz="0" w:space="0" w:color="auto"/>
        <w:left w:val="none" w:sz="0" w:space="0" w:color="auto"/>
        <w:bottom w:val="none" w:sz="0" w:space="0" w:color="auto"/>
        <w:right w:val="none" w:sz="0" w:space="0" w:color="auto"/>
      </w:divBdr>
    </w:div>
    <w:div w:id="269246346">
      <w:bodyDiv w:val="1"/>
      <w:marLeft w:val="0"/>
      <w:marRight w:val="0"/>
      <w:marTop w:val="0"/>
      <w:marBottom w:val="0"/>
      <w:divBdr>
        <w:top w:val="none" w:sz="0" w:space="0" w:color="auto"/>
        <w:left w:val="none" w:sz="0" w:space="0" w:color="auto"/>
        <w:bottom w:val="none" w:sz="0" w:space="0" w:color="auto"/>
        <w:right w:val="none" w:sz="0" w:space="0" w:color="auto"/>
      </w:divBdr>
    </w:div>
    <w:div w:id="710228886">
      <w:bodyDiv w:val="1"/>
      <w:marLeft w:val="0"/>
      <w:marRight w:val="0"/>
      <w:marTop w:val="0"/>
      <w:marBottom w:val="0"/>
      <w:divBdr>
        <w:top w:val="none" w:sz="0" w:space="0" w:color="auto"/>
        <w:left w:val="none" w:sz="0" w:space="0" w:color="auto"/>
        <w:bottom w:val="none" w:sz="0" w:space="0" w:color="auto"/>
        <w:right w:val="none" w:sz="0" w:space="0" w:color="auto"/>
      </w:divBdr>
      <w:divsChild>
        <w:div w:id="684093342">
          <w:marLeft w:val="0"/>
          <w:marRight w:val="0"/>
          <w:marTop w:val="0"/>
          <w:marBottom w:val="0"/>
          <w:divBdr>
            <w:top w:val="none" w:sz="0" w:space="0" w:color="auto"/>
            <w:left w:val="none" w:sz="0" w:space="0" w:color="auto"/>
            <w:bottom w:val="none" w:sz="0" w:space="0" w:color="auto"/>
            <w:right w:val="none" w:sz="0" w:space="0" w:color="auto"/>
          </w:divBdr>
          <w:divsChild>
            <w:div w:id="1445732188">
              <w:marLeft w:val="0"/>
              <w:marRight w:val="0"/>
              <w:marTop w:val="0"/>
              <w:marBottom w:val="0"/>
              <w:divBdr>
                <w:top w:val="none" w:sz="0" w:space="0" w:color="auto"/>
                <w:left w:val="none" w:sz="0" w:space="0" w:color="auto"/>
                <w:bottom w:val="none" w:sz="0" w:space="0" w:color="auto"/>
                <w:right w:val="none" w:sz="0" w:space="0" w:color="auto"/>
              </w:divBdr>
              <w:divsChild>
                <w:div w:id="159394217">
                  <w:marLeft w:val="0"/>
                  <w:marRight w:val="0"/>
                  <w:marTop w:val="0"/>
                  <w:marBottom w:val="0"/>
                  <w:divBdr>
                    <w:top w:val="none" w:sz="0" w:space="0" w:color="auto"/>
                    <w:left w:val="none" w:sz="0" w:space="0" w:color="auto"/>
                    <w:bottom w:val="none" w:sz="0" w:space="0" w:color="auto"/>
                    <w:right w:val="none" w:sz="0" w:space="0" w:color="auto"/>
                  </w:divBdr>
                  <w:divsChild>
                    <w:div w:id="704136964">
                      <w:marLeft w:val="0"/>
                      <w:marRight w:val="0"/>
                      <w:marTop w:val="0"/>
                      <w:marBottom w:val="0"/>
                      <w:divBdr>
                        <w:top w:val="none" w:sz="0" w:space="0" w:color="auto"/>
                        <w:left w:val="none" w:sz="0" w:space="0" w:color="auto"/>
                        <w:bottom w:val="none" w:sz="0" w:space="0" w:color="auto"/>
                        <w:right w:val="none" w:sz="0" w:space="0" w:color="auto"/>
                      </w:divBdr>
                      <w:divsChild>
                        <w:div w:id="507450724">
                          <w:marLeft w:val="0"/>
                          <w:marRight w:val="0"/>
                          <w:marTop w:val="0"/>
                          <w:marBottom w:val="0"/>
                          <w:divBdr>
                            <w:top w:val="none" w:sz="0" w:space="0" w:color="auto"/>
                            <w:left w:val="none" w:sz="0" w:space="0" w:color="auto"/>
                            <w:bottom w:val="none" w:sz="0" w:space="0" w:color="auto"/>
                            <w:right w:val="none" w:sz="0" w:space="0" w:color="auto"/>
                          </w:divBdr>
                          <w:divsChild>
                            <w:div w:id="77236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3355844">
      <w:bodyDiv w:val="1"/>
      <w:marLeft w:val="0"/>
      <w:marRight w:val="0"/>
      <w:marTop w:val="0"/>
      <w:marBottom w:val="0"/>
      <w:divBdr>
        <w:top w:val="none" w:sz="0" w:space="0" w:color="auto"/>
        <w:left w:val="none" w:sz="0" w:space="0" w:color="auto"/>
        <w:bottom w:val="none" w:sz="0" w:space="0" w:color="auto"/>
        <w:right w:val="none" w:sz="0" w:space="0" w:color="auto"/>
      </w:divBdr>
    </w:div>
    <w:div w:id="1090858946">
      <w:bodyDiv w:val="1"/>
      <w:marLeft w:val="0"/>
      <w:marRight w:val="0"/>
      <w:marTop w:val="0"/>
      <w:marBottom w:val="0"/>
      <w:divBdr>
        <w:top w:val="none" w:sz="0" w:space="0" w:color="auto"/>
        <w:left w:val="none" w:sz="0" w:space="0" w:color="auto"/>
        <w:bottom w:val="none" w:sz="0" w:space="0" w:color="auto"/>
        <w:right w:val="none" w:sz="0" w:space="0" w:color="auto"/>
      </w:divBdr>
    </w:div>
    <w:div w:id="1200509306">
      <w:bodyDiv w:val="1"/>
      <w:marLeft w:val="0"/>
      <w:marRight w:val="0"/>
      <w:marTop w:val="0"/>
      <w:marBottom w:val="0"/>
      <w:divBdr>
        <w:top w:val="none" w:sz="0" w:space="0" w:color="auto"/>
        <w:left w:val="none" w:sz="0" w:space="0" w:color="auto"/>
        <w:bottom w:val="none" w:sz="0" w:space="0" w:color="auto"/>
        <w:right w:val="none" w:sz="0" w:space="0" w:color="auto"/>
      </w:divBdr>
    </w:div>
    <w:div w:id="1458717793">
      <w:bodyDiv w:val="1"/>
      <w:marLeft w:val="0"/>
      <w:marRight w:val="0"/>
      <w:marTop w:val="0"/>
      <w:marBottom w:val="0"/>
      <w:divBdr>
        <w:top w:val="none" w:sz="0" w:space="0" w:color="auto"/>
        <w:left w:val="none" w:sz="0" w:space="0" w:color="auto"/>
        <w:bottom w:val="none" w:sz="0" w:space="0" w:color="auto"/>
        <w:right w:val="none" w:sz="0" w:space="0" w:color="auto"/>
      </w:divBdr>
    </w:div>
    <w:div w:id="1511024710">
      <w:bodyDiv w:val="1"/>
      <w:marLeft w:val="0"/>
      <w:marRight w:val="0"/>
      <w:marTop w:val="0"/>
      <w:marBottom w:val="0"/>
      <w:divBdr>
        <w:top w:val="none" w:sz="0" w:space="0" w:color="auto"/>
        <w:left w:val="none" w:sz="0" w:space="0" w:color="auto"/>
        <w:bottom w:val="none" w:sz="0" w:space="0" w:color="auto"/>
        <w:right w:val="none" w:sz="0" w:space="0" w:color="auto"/>
      </w:divBdr>
    </w:div>
    <w:div w:id="1516651570">
      <w:bodyDiv w:val="1"/>
      <w:marLeft w:val="0"/>
      <w:marRight w:val="0"/>
      <w:marTop w:val="0"/>
      <w:marBottom w:val="0"/>
      <w:divBdr>
        <w:top w:val="none" w:sz="0" w:space="0" w:color="auto"/>
        <w:left w:val="none" w:sz="0" w:space="0" w:color="auto"/>
        <w:bottom w:val="none" w:sz="0" w:space="0" w:color="auto"/>
        <w:right w:val="none" w:sz="0" w:space="0" w:color="auto"/>
      </w:divBdr>
    </w:div>
    <w:div w:id="1701082718">
      <w:bodyDiv w:val="1"/>
      <w:marLeft w:val="0"/>
      <w:marRight w:val="0"/>
      <w:marTop w:val="0"/>
      <w:marBottom w:val="0"/>
      <w:divBdr>
        <w:top w:val="none" w:sz="0" w:space="0" w:color="auto"/>
        <w:left w:val="none" w:sz="0" w:space="0" w:color="auto"/>
        <w:bottom w:val="none" w:sz="0" w:space="0" w:color="auto"/>
        <w:right w:val="none" w:sz="0" w:space="0" w:color="auto"/>
      </w:divBdr>
    </w:div>
    <w:div w:id="1912739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5ACF17-5BAA-46B3-BC59-35C51883A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1961</Words>
  <Characters>11181</Characters>
  <Application>Microsoft Office Word</Application>
  <DocSecurity>4</DocSecurity>
  <Lines>93</Lines>
  <Paragraphs>26</Paragraphs>
  <ScaleCrop>false</ScaleCrop>
  <HeadingPairs>
    <vt:vector size="2" baseType="variant">
      <vt:variant>
        <vt:lpstr>Title</vt:lpstr>
      </vt:variant>
      <vt:variant>
        <vt:i4>1</vt:i4>
      </vt:variant>
    </vt:vector>
  </HeadingPairs>
  <TitlesOfParts>
    <vt:vector size="1" baseType="lpstr">
      <vt:lpstr>Report to Hartlepool Schools’ Forum 10th October 2012</vt:lpstr>
    </vt:vector>
  </TitlesOfParts>
  <Company>Sx3</Company>
  <LinksUpToDate>false</LinksUpToDate>
  <CharactersWithSpaces>13116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to Hartlepool Schools’ Forum 10th October 2012</dc:title>
  <dc:creator>ceacdw</dc:creator>
  <cp:lastModifiedBy>Wendy Bruce</cp:lastModifiedBy>
  <cp:revision>2</cp:revision>
  <cp:lastPrinted>2018-10-09T12:15:00Z</cp:lastPrinted>
  <dcterms:created xsi:type="dcterms:W3CDTF">2020-09-22T08:46:00Z</dcterms:created>
  <dcterms:modified xsi:type="dcterms:W3CDTF">2020-09-22T08:46:00Z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2137022078</vt:i4>
  </property>
  <property fmtid="{D5CDD505-2E9C-101B-9397-08002B2CF9AE}" pid="3" name="_NewReviewCycle">
    <vt:lpwstr/>
  </property>
  <property fmtid="{D5CDD505-2E9C-101B-9397-08002B2CF9AE}" pid="4" name="_EmailSubject">
    <vt:lpwstr>Schools Forum to print</vt:lpwstr>
  </property>
  <property fmtid="{D5CDD505-2E9C-101B-9397-08002B2CF9AE}" pid="5" name="_AuthorEmail">
    <vt:lpwstr>Jo.Stubbs@hartlepool.gov.uk</vt:lpwstr>
  </property>
  <property fmtid="{D5CDD505-2E9C-101B-9397-08002B2CF9AE}" pid="6" name="_AuthorEmailDisplayName">
    <vt:lpwstr>Jo Stubbs</vt:lpwstr>
  </property>
  <property fmtid="{D5CDD505-2E9C-101B-9397-08002B2CF9AE}" pid="7" name="_PreviousAdHocReviewCycleID">
    <vt:i4>1368027294</vt:i4>
  </property>
  <property fmtid="{D5CDD505-2E9C-101B-9397-08002B2CF9AE}" pid="8" name="_ReviewingToolsShownOnce">
    <vt:lpwstr/>
  </property>
</Properties>
</file>