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032" w:rsidRDefault="00472032" w:rsidP="00167780">
      <w:pPr>
        <w:tabs>
          <w:tab w:val="left" w:pos="851"/>
        </w:tabs>
        <w:spacing w:after="0"/>
        <w:rPr>
          <w:rFonts w:ascii="Arial" w:hAnsi="Arial" w:cs="Arial"/>
          <w:b/>
          <w:bCs/>
          <w:sz w:val="28"/>
          <w:szCs w:val="32"/>
        </w:rPr>
      </w:pPr>
      <w:bookmarkStart w:id="0" w:name="_GoBack"/>
      <w:bookmarkEnd w:id="0"/>
      <w:r>
        <w:rPr>
          <w:noProof/>
          <w:sz w:val="20"/>
          <w:lang w:eastAsia="en-GB"/>
        </w:rPr>
        <w:drawing>
          <wp:anchor distT="0" distB="0" distL="114300" distR="114300" simplePos="0" relativeHeight="251659264" behindDoc="1" locked="0" layoutInCell="1" allowOverlap="1" wp14:anchorId="49DEB6E5" wp14:editId="7BFA690C">
            <wp:simplePos x="0" y="0"/>
            <wp:positionH relativeFrom="column">
              <wp:posOffset>4991100</wp:posOffset>
            </wp:positionH>
            <wp:positionV relativeFrom="paragraph">
              <wp:posOffset>0</wp:posOffset>
            </wp:positionV>
            <wp:extent cx="1057910" cy="1666240"/>
            <wp:effectExtent l="0" t="0" r="8890" b="0"/>
            <wp:wrapTight wrapText="bothSides">
              <wp:wrapPolygon edited="0">
                <wp:start x="0" y="0"/>
                <wp:lineTo x="0" y="21238"/>
                <wp:lineTo x="21393" y="21238"/>
                <wp:lineTo x="21393" y="0"/>
                <wp:lineTo x="0" y="0"/>
              </wp:wrapPolygon>
            </wp:wrapTight>
            <wp:docPr id="2" name="Picture 2" descr="HBC_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C_Logo-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910" cy="1666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32"/>
        </w:rPr>
        <w:t>Hartlepool Borough Council</w:t>
      </w:r>
    </w:p>
    <w:p w:rsidR="00472032" w:rsidRDefault="00472032" w:rsidP="00472032">
      <w:pPr>
        <w:spacing w:after="0"/>
        <w:rPr>
          <w:rFonts w:ascii="Arial" w:hAnsi="Arial" w:cs="Arial"/>
          <w:b/>
          <w:bCs/>
          <w:sz w:val="28"/>
          <w:szCs w:val="32"/>
        </w:rPr>
      </w:pPr>
      <w:r>
        <w:rPr>
          <w:rFonts w:ascii="Arial" w:hAnsi="Arial" w:cs="Arial"/>
          <w:b/>
          <w:bCs/>
          <w:sz w:val="28"/>
          <w:szCs w:val="32"/>
        </w:rPr>
        <w:t>Civic Centre</w:t>
      </w:r>
    </w:p>
    <w:p w:rsidR="00472032" w:rsidRDefault="00472032" w:rsidP="00472032">
      <w:pPr>
        <w:spacing w:after="0"/>
        <w:rPr>
          <w:rFonts w:ascii="Arial" w:hAnsi="Arial" w:cs="Arial"/>
          <w:b/>
          <w:bCs/>
          <w:sz w:val="28"/>
          <w:szCs w:val="32"/>
        </w:rPr>
      </w:pPr>
      <w:r>
        <w:rPr>
          <w:rFonts w:ascii="Arial" w:hAnsi="Arial" w:cs="Arial"/>
          <w:b/>
          <w:bCs/>
          <w:sz w:val="28"/>
          <w:szCs w:val="32"/>
        </w:rPr>
        <w:t xml:space="preserve">Victoria Road  </w:t>
      </w:r>
    </w:p>
    <w:p w:rsidR="00472032" w:rsidRDefault="00472032" w:rsidP="00472032">
      <w:pPr>
        <w:spacing w:after="0"/>
        <w:rPr>
          <w:rFonts w:ascii="Arial" w:hAnsi="Arial" w:cs="Arial"/>
          <w:b/>
          <w:bCs/>
          <w:sz w:val="28"/>
          <w:szCs w:val="32"/>
        </w:rPr>
      </w:pPr>
      <w:r>
        <w:rPr>
          <w:rFonts w:ascii="Arial" w:hAnsi="Arial" w:cs="Arial"/>
          <w:b/>
          <w:bCs/>
          <w:sz w:val="28"/>
          <w:szCs w:val="32"/>
        </w:rPr>
        <w:t xml:space="preserve">Hartlepool </w:t>
      </w:r>
    </w:p>
    <w:p w:rsidR="00472032" w:rsidRDefault="00472032" w:rsidP="00472032">
      <w:pPr>
        <w:spacing w:after="0"/>
        <w:rPr>
          <w:rFonts w:ascii="Arial" w:hAnsi="Arial" w:cs="Arial"/>
          <w:b/>
          <w:bCs/>
          <w:sz w:val="28"/>
          <w:szCs w:val="32"/>
        </w:rPr>
      </w:pPr>
      <w:r>
        <w:rPr>
          <w:rFonts w:ascii="Arial" w:hAnsi="Arial" w:cs="Arial"/>
          <w:b/>
          <w:bCs/>
          <w:sz w:val="28"/>
          <w:szCs w:val="32"/>
        </w:rPr>
        <w:t>TS25 1BH</w:t>
      </w:r>
    </w:p>
    <w:p w:rsidR="00472032" w:rsidRDefault="00472032" w:rsidP="00472032">
      <w:pPr>
        <w:spacing w:after="0"/>
        <w:rPr>
          <w:rFonts w:ascii="Arial" w:hAnsi="Arial" w:cs="Arial"/>
          <w:b/>
          <w:bCs/>
          <w:sz w:val="28"/>
          <w:szCs w:val="32"/>
        </w:rPr>
      </w:pPr>
    </w:p>
    <w:p w:rsidR="00472032" w:rsidRDefault="00472032" w:rsidP="00472032">
      <w:pPr>
        <w:spacing w:after="0"/>
        <w:rPr>
          <w:rFonts w:ascii="Arial" w:hAnsi="Arial" w:cs="Arial"/>
          <w:b/>
          <w:bCs/>
          <w:sz w:val="28"/>
          <w:szCs w:val="32"/>
        </w:rPr>
      </w:pPr>
      <w:r>
        <w:rPr>
          <w:rFonts w:ascii="Arial" w:hAnsi="Arial" w:cs="Arial"/>
          <w:b/>
          <w:bCs/>
          <w:sz w:val="28"/>
          <w:szCs w:val="32"/>
        </w:rPr>
        <w:t>Ref:</w:t>
      </w:r>
      <w:r w:rsidR="009D697E">
        <w:rPr>
          <w:rFonts w:ascii="Arial" w:hAnsi="Arial" w:cs="Arial"/>
          <w:b/>
          <w:bCs/>
          <w:sz w:val="28"/>
          <w:szCs w:val="32"/>
        </w:rPr>
        <w:t xml:space="preserve"> HBC</w:t>
      </w:r>
      <w:r w:rsidR="009D697E" w:rsidRPr="00037BAF">
        <w:rPr>
          <w:rFonts w:ascii="Arial" w:hAnsi="Arial" w:cs="Arial"/>
          <w:b/>
          <w:bCs/>
          <w:sz w:val="28"/>
          <w:szCs w:val="32"/>
        </w:rPr>
        <w:t>0004</w:t>
      </w:r>
    </w:p>
    <w:p w:rsidR="00472032" w:rsidRDefault="00472032" w:rsidP="00472032">
      <w:pPr>
        <w:spacing w:after="0"/>
        <w:rPr>
          <w:rFonts w:ascii="Arial" w:hAnsi="Arial" w:cs="Arial"/>
          <w:b/>
          <w:bCs/>
          <w:sz w:val="28"/>
          <w:szCs w:val="32"/>
        </w:rPr>
      </w:pPr>
      <w:r>
        <w:rPr>
          <w:rFonts w:ascii="Arial" w:hAnsi="Arial" w:cs="Arial"/>
          <w:b/>
          <w:bCs/>
          <w:sz w:val="28"/>
          <w:szCs w:val="32"/>
        </w:rPr>
        <w:t xml:space="preserve">Date: </w:t>
      </w:r>
      <w:r w:rsidR="00627BE9">
        <w:rPr>
          <w:rFonts w:ascii="Arial" w:hAnsi="Arial" w:cs="Arial"/>
          <w:b/>
          <w:bCs/>
          <w:sz w:val="28"/>
          <w:szCs w:val="32"/>
        </w:rPr>
        <w:t>20</w:t>
      </w:r>
      <w:r w:rsidR="00031841" w:rsidRPr="00031841">
        <w:rPr>
          <w:rFonts w:ascii="Arial" w:hAnsi="Arial" w:cs="Arial"/>
          <w:b/>
          <w:bCs/>
          <w:sz w:val="28"/>
          <w:szCs w:val="32"/>
          <w:vertAlign w:val="superscript"/>
        </w:rPr>
        <w:t>th</w:t>
      </w:r>
      <w:r w:rsidR="00031841">
        <w:rPr>
          <w:rFonts w:ascii="Arial" w:hAnsi="Arial" w:cs="Arial"/>
          <w:b/>
          <w:bCs/>
          <w:sz w:val="28"/>
          <w:szCs w:val="32"/>
        </w:rPr>
        <w:t xml:space="preserve"> January 2021</w:t>
      </w:r>
    </w:p>
    <w:p w:rsidR="00472032" w:rsidRDefault="00472032" w:rsidP="00472032">
      <w:pPr>
        <w:spacing w:after="0"/>
        <w:rPr>
          <w:rFonts w:ascii="Arial" w:hAnsi="Arial" w:cs="Arial"/>
          <w:b/>
          <w:bCs/>
          <w:sz w:val="28"/>
          <w:szCs w:val="32"/>
        </w:rPr>
      </w:pPr>
    </w:p>
    <w:p w:rsidR="00031841" w:rsidRDefault="00031841" w:rsidP="00472032">
      <w:pPr>
        <w:spacing w:after="0"/>
        <w:rPr>
          <w:rFonts w:ascii="Arial" w:hAnsi="Arial" w:cs="Arial"/>
          <w:b/>
          <w:bCs/>
          <w:sz w:val="28"/>
          <w:szCs w:val="32"/>
        </w:rPr>
      </w:pPr>
    </w:p>
    <w:p w:rsidR="00031841" w:rsidRPr="00684F54" w:rsidRDefault="00031841" w:rsidP="00031841">
      <w:pPr>
        <w:pStyle w:val="Title"/>
        <w:rPr>
          <w:rFonts w:ascii="Arial" w:hAnsi="Arial" w:cs="Arial"/>
          <w:b/>
          <w:bCs/>
          <w:sz w:val="24"/>
          <w:szCs w:val="28"/>
        </w:rPr>
      </w:pPr>
      <w:r w:rsidRPr="00684F54">
        <w:rPr>
          <w:rFonts w:ascii="Arial" w:hAnsi="Arial" w:cs="Arial"/>
          <w:b/>
          <w:bCs/>
          <w:sz w:val="24"/>
          <w:szCs w:val="28"/>
        </w:rPr>
        <w:t>THE HEALTH PROTECTION (CORONAVIRUS, RESTRICTIONS) (ENGLAND) (NO. 3) R</w:t>
      </w:r>
      <w:r w:rsidRPr="00E93244">
        <w:rPr>
          <w:rFonts w:ascii="Arial" w:hAnsi="Arial" w:cs="Arial"/>
          <w:b/>
          <w:bCs/>
          <w:sz w:val="24"/>
          <w:szCs w:val="28"/>
        </w:rPr>
        <w:t xml:space="preserve">EGULATIONS 2020 </w:t>
      </w:r>
      <w:r w:rsidRPr="00292B0A">
        <w:rPr>
          <w:rFonts w:ascii="Arial" w:hAnsi="Arial" w:cs="Arial"/>
          <w:b/>
          <w:bCs/>
          <w:sz w:val="24"/>
          <w:szCs w:val="28"/>
        </w:rPr>
        <w:t>(No.2020/750)</w:t>
      </w:r>
      <w:r w:rsidRPr="00684F54">
        <w:rPr>
          <w:rStyle w:val="FootnoteReference"/>
          <w:rFonts w:ascii="Arial" w:hAnsi="Arial" w:cs="Arial"/>
          <w:b/>
          <w:bCs/>
          <w:sz w:val="24"/>
          <w:szCs w:val="28"/>
        </w:rPr>
        <w:footnoteReference w:id="1"/>
      </w:r>
      <w:r w:rsidRPr="00684F54">
        <w:rPr>
          <w:rFonts w:ascii="Arial" w:hAnsi="Arial" w:cs="Arial"/>
          <w:b/>
          <w:bCs/>
          <w:sz w:val="24"/>
          <w:szCs w:val="28"/>
        </w:rPr>
        <w:t xml:space="preserve">, REGULATION </w:t>
      </w:r>
      <w:r>
        <w:rPr>
          <w:rFonts w:ascii="Arial" w:hAnsi="Arial" w:cs="Arial"/>
          <w:b/>
          <w:bCs/>
          <w:sz w:val="24"/>
          <w:szCs w:val="28"/>
        </w:rPr>
        <w:t>4</w:t>
      </w:r>
      <w:r w:rsidRPr="00684F54">
        <w:rPr>
          <w:rFonts w:ascii="Arial" w:hAnsi="Arial" w:cs="Arial"/>
          <w:b/>
          <w:bCs/>
          <w:sz w:val="24"/>
          <w:szCs w:val="28"/>
        </w:rPr>
        <w:t>(1)</w:t>
      </w:r>
    </w:p>
    <w:p w:rsidR="00031841" w:rsidRDefault="00A52BF8" w:rsidP="00E2150B">
      <w:pPr>
        <w:jc w:val="center"/>
        <w:rPr>
          <w:rFonts w:ascii="Arial" w:hAnsi="Arial" w:cs="Arial"/>
          <w:b/>
          <w:bCs/>
          <w:sz w:val="28"/>
          <w:szCs w:val="32"/>
        </w:rPr>
      </w:pPr>
      <w:r w:rsidRPr="00BD790D">
        <w:rPr>
          <w:rFonts w:ascii="Arial" w:hAnsi="Arial" w:cs="Arial"/>
          <w:b/>
          <w:bCs/>
          <w:sz w:val="28"/>
          <w:szCs w:val="32"/>
        </w:rPr>
        <w:t>DIRECTION</w:t>
      </w:r>
      <w:r w:rsidR="00335751" w:rsidRPr="00BD790D">
        <w:rPr>
          <w:rFonts w:ascii="Arial" w:hAnsi="Arial" w:cs="Arial"/>
          <w:b/>
          <w:bCs/>
          <w:sz w:val="28"/>
          <w:szCs w:val="32"/>
        </w:rPr>
        <w:t xml:space="preserve"> </w:t>
      </w:r>
      <w:r w:rsidR="00031841">
        <w:rPr>
          <w:rFonts w:ascii="Arial" w:hAnsi="Arial" w:cs="Arial"/>
          <w:b/>
          <w:bCs/>
          <w:sz w:val="28"/>
          <w:szCs w:val="32"/>
        </w:rPr>
        <w:t>IN RESPECT OF: -</w:t>
      </w:r>
    </w:p>
    <w:p w:rsidR="00E2150B" w:rsidRPr="002B108A" w:rsidRDefault="00031841" w:rsidP="00E2150B">
      <w:pPr>
        <w:jc w:val="center"/>
        <w:rPr>
          <w:rFonts w:ascii="Arial" w:hAnsi="Arial" w:cs="Arial"/>
          <w:b/>
          <w:color w:val="000000" w:themeColor="text1"/>
          <w:sz w:val="24"/>
          <w:szCs w:val="24"/>
        </w:rPr>
      </w:pPr>
      <w:r w:rsidRPr="002B108A">
        <w:rPr>
          <w:rFonts w:ascii="Arial" w:hAnsi="Arial" w:cs="Arial"/>
          <w:b/>
          <w:color w:val="000000" w:themeColor="text1"/>
          <w:sz w:val="24"/>
          <w:szCs w:val="24"/>
        </w:rPr>
        <w:t>Xtreme Fitness, Unit 2, Longhill Industrial Estate, Hartlepool, TS25 1PX</w:t>
      </w:r>
    </w:p>
    <w:p w:rsidR="00031841" w:rsidRPr="00BD790D" w:rsidRDefault="00031841" w:rsidP="00E2150B">
      <w:pPr>
        <w:jc w:val="center"/>
        <w:rPr>
          <w:rFonts w:ascii="Arial" w:hAnsi="Arial" w:cs="Arial"/>
          <w:sz w:val="28"/>
          <w:szCs w:val="32"/>
        </w:rPr>
      </w:pPr>
    </w:p>
    <w:p w:rsidR="00AF7F0B" w:rsidRPr="00BD790D" w:rsidRDefault="00472032" w:rsidP="00FE49A3">
      <w:pPr>
        <w:pStyle w:val="ListParagraph"/>
        <w:numPr>
          <w:ilvl w:val="0"/>
          <w:numId w:val="19"/>
        </w:numPr>
        <w:spacing w:after="100" w:afterAutospacing="1"/>
        <w:jc w:val="both"/>
        <w:textAlignment w:val="baseline"/>
        <w:rPr>
          <w:rFonts w:ascii="Arial" w:hAnsi="Arial" w:cs="Arial"/>
          <w:sz w:val="24"/>
          <w:szCs w:val="24"/>
        </w:rPr>
      </w:pPr>
      <w:r>
        <w:rPr>
          <w:rFonts w:ascii="Arial" w:hAnsi="Arial" w:cs="Arial"/>
          <w:sz w:val="24"/>
          <w:szCs w:val="24"/>
        </w:rPr>
        <w:t>Hartlepool Borough Council (</w:t>
      </w:r>
      <w:r w:rsidR="00B11318" w:rsidRPr="00684F54">
        <w:rPr>
          <w:rFonts w:ascii="Arial" w:hAnsi="Arial" w:cs="Arial"/>
          <w:sz w:val="24"/>
          <w:szCs w:val="24"/>
        </w:rPr>
        <w:t xml:space="preserve">“the Authority”), </w:t>
      </w:r>
      <w:r w:rsidR="00AA3710" w:rsidRPr="00684F54">
        <w:rPr>
          <w:rFonts w:ascii="Arial" w:hAnsi="Arial" w:cs="Arial"/>
          <w:sz w:val="24"/>
          <w:szCs w:val="24"/>
        </w:rPr>
        <w:t xml:space="preserve">in exercise of the powers conferred by </w:t>
      </w:r>
      <w:r w:rsidR="000349EB" w:rsidRPr="00292B0A">
        <w:rPr>
          <w:rFonts w:ascii="Arial" w:hAnsi="Arial" w:cs="Arial"/>
          <w:sz w:val="24"/>
          <w:szCs w:val="24"/>
        </w:rPr>
        <w:t xml:space="preserve">regulation </w:t>
      </w:r>
      <w:r w:rsidR="00031841">
        <w:rPr>
          <w:rFonts w:ascii="Arial" w:hAnsi="Arial" w:cs="Arial"/>
          <w:sz w:val="24"/>
          <w:szCs w:val="24"/>
        </w:rPr>
        <w:t>4</w:t>
      </w:r>
      <w:r w:rsidR="00534E58" w:rsidRPr="00BD790D">
        <w:rPr>
          <w:rFonts w:ascii="Arial" w:hAnsi="Arial" w:cs="Arial"/>
          <w:sz w:val="24"/>
          <w:szCs w:val="24"/>
        </w:rPr>
        <w:t>(1)</w:t>
      </w:r>
      <w:r w:rsidR="00AA3710" w:rsidRPr="00BD790D">
        <w:rPr>
          <w:rFonts w:ascii="Arial" w:hAnsi="Arial" w:cs="Arial"/>
          <w:sz w:val="24"/>
          <w:szCs w:val="24"/>
        </w:rPr>
        <w:t xml:space="preserve"> </w:t>
      </w:r>
      <w:r w:rsidR="00A52BF8" w:rsidRPr="00684F54">
        <w:rPr>
          <w:rFonts w:ascii="Arial" w:hAnsi="Arial" w:cs="Arial"/>
          <w:sz w:val="24"/>
          <w:szCs w:val="24"/>
        </w:rPr>
        <w:t xml:space="preserve">of the </w:t>
      </w:r>
      <w:bookmarkStart w:id="1" w:name="_Hlk30072926"/>
      <w:r w:rsidR="009B7604" w:rsidRPr="00684F54">
        <w:rPr>
          <w:rFonts w:ascii="Arial" w:hAnsi="Arial" w:cs="Arial"/>
          <w:sz w:val="24"/>
          <w:szCs w:val="24"/>
        </w:rPr>
        <w:t>Health Protection (Coronavirus</w:t>
      </w:r>
      <w:r w:rsidR="00AA3710" w:rsidRPr="00684F54">
        <w:rPr>
          <w:rFonts w:ascii="Arial" w:hAnsi="Arial" w:cs="Arial"/>
          <w:sz w:val="24"/>
          <w:szCs w:val="24"/>
        </w:rPr>
        <w:t>,</w:t>
      </w:r>
      <w:r w:rsidR="009B7604" w:rsidRPr="00E93244">
        <w:rPr>
          <w:rFonts w:ascii="Arial" w:hAnsi="Arial" w:cs="Arial"/>
          <w:sz w:val="24"/>
          <w:szCs w:val="24"/>
        </w:rPr>
        <w:t xml:space="preserve"> Restrictions)</w:t>
      </w:r>
      <w:r w:rsidR="00AA3710" w:rsidRPr="00E93244">
        <w:rPr>
          <w:rFonts w:ascii="Arial" w:hAnsi="Arial" w:cs="Arial"/>
          <w:sz w:val="24"/>
          <w:szCs w:val="24"/>
        </w:rPr>
        <w:t xml:space="preserve"> (England)</w:t>
      </w:r>
      <w:r w:rsidR="009B7604" w:rsidRPr="00E93244">
        <w:rPr>
          <w:rFonts w:ascii="Arial" w:hAnsi="Arial" w:cs="Arial"/>
          <w:sz w:val="24"/>
          <w:szCs w:val="24"/>
        </w:rPr>
        <w:t xml:space="preserve"> (No.</w:t>
      </w:r>
      <w:r w:rsidR="000349EB" w:rsidRPr="00292B0A">
        <w:rPr>
          <w:rFonts w:ascii="Arial" w:hAnsi="Arial" w:cs="Arial"/>
          <w:sz w:val="24"/>
          <w:szCs w:val="24"/>
        </w:rPr>
        <w:t xml:space="preserve"> </w:t>
      </w:r>
      <w:r w:rsidR="009B7604" w:rsidRPr="00292B0A">
        <w:rPr>
          <w:rFonts w:ascii="Arial" w:hAnsi="Arial" w:cs="Arial"/>
          <w:sz w:val="24"/>
          <w:szCs w:val="24"/>
        </w:rPr>
        <w:t>3) Regulations 2020</w:t>
      </w:r>
      <w:bookmarkEnd w:id="1"/>
      <w:r w:rsidR="008945D9" w:rsidRPr="00BD790D">
        <w:rPr>
          <w:rStyle w:val="FootnoteReference"/>
          <w:rFonts w:ascii="Arial" w:hAnsi="Arial" w:cs="Arial"/>
          <w:sz w:val="24"/>
          <w:szCs w:val="24"/>
        </w:rPr>
        <w:footnoteReference w:id="2"/>
      </w:r>
      <w:r w:rsidR="00964AF3" w:rsidRPr="00BD790D">
        <w:rPr>
          <w:rFonts w:ascii="Arial" w:hAnsi="Arial" w:cs="Arial"/>
          <w:sz w:val="24"/>
          <w:szCs w:val="24"/>
        </w:rPr>
        <w:t xml:space="preserve"> (“</w:t>
      </w:r>
      <w:r w:rsidR="009B7604" w:rsidRPr="00BD790D">
        <w:rPr>
          <w:rFonts w:ascii="Arial" w:hAnsi="Arial" w:cs="Arial"/>
          <w:sz w:val="24"/>
          <w:szCs w:val="24"/>
        </w:rPr>
        <w:t>the No. 3 Regulations</w:t>
      </w:r>
      <w:r w:rsidR="00964AF3" w:rsidRPr="00BD790D">
        <w:rPr>
          <w:rFonts w:ascii="Arial" w:hAnsi="Arial" w:cs="Arial"/>
          <w:sz w:val="24"/>
          <w:szCs w:val="24"/>
        </w:rPr>
        <w:t>”)</w:t>
      </w:r>
      <w:r w:rsidR="00AA3710" w:rsidRPr="00BD790D">
        <w:rPr>
          <w:rFonts w:ascii="Arial" w:hAnsi="Arial" w:cs="Arial"/>
          <w:sz w:val="24"/>
          <w:szCs w:val="24"/>
        </w:rPr>
        <w:t xml:space="preserve">, gives the following </w:t>
      </w:r>
      <w:r w:rsidR="00BD790D">
        <w:rPr>
          <w:rFonts w:ascii="Arial" w:hAnsi="Arial" w:cs="Arial"/>
          <w:sz w:val="24"/>
          <w:szCs w:val="24"/>
        </w:rPr>
        <w:t>D</w:t>
      </w:r>
      <w:r w:rsidR="00AA3710" w:rsidRPr="00BD790D">
        <w:rPr>
          <w:rFonts w:ascii="Arial" w:hAnsi="Arial" w:cs="Arial"/>
          <w:sz w:val="24"/>
          <w:szCs w:val="24"/>
        </w:rPr>
        <w:t>irection</w:t>
      </w:r>
      <w:r w:rsidR="002E4DD5" w:rsidRPr="00BD790D">
        <w:rPr>
          <w:rFonts w:ascii="Arial" w:hAnsi="Arial" w:cs="Arial"/>
          <w:sz w:val="24"/>
          <w:szCs w:val="24"/>
        </w:rPr>
        <w:t xml:space="preserve"> in relation to </w:t>
      </w:r>
      <w:r w:rsidR="00031841">
        <w:rPr>
          <w:rFonts w:ascii="Arial" w:hAnsi="Arial" w:cs="Arial"/>
          <w:sz w:val="24"/>
          <w:szCs w:val="24"/>
        </w:rPr>
        <w:t>the above named premises.</w:t>
      </w:r>
      <w:r w:rsidR="009B7604" w:rsidRPr="00BD790D">
        <w:rPr>
          <w:rFonts w:ascii="Arial" w:eastAsia="Arial" w:hAnsi="Arial" w:cs="Arial"/>
          <w:sz w:val="24"/>
          <w:szCs w:val="24"/>
        </w:rPr>
        <w:t xml:space="preserve"> </w:t>
      </w:r>
    </w:p>
    <w:p w:rsidR="006B6C9F" w:rsidRPr="00684F54" w:rsidRDefault="006B6C9F" w:rsidP="00E41738">
      <w:pPr>
        <w:pStyle w:val="ListParagraph"/>
        <w:spacing w:after="0" w:afterAutospacing="1"/>
        <w:jc w:val="both"/>
        <w:textAlignment w:val="baseline"/>
        <w:rPr>
          <w:rFonts w:ascii="Arial" w:hAnsi="Arial" w:cs="Arial"/>
          <w:sz w:val="24"/>
          <w:szCs w:val="24"/>
        </w:rPr>
      </w:pPr>
    </w:p>
    <w:p w:rsidR="00CF2D60" w:rsidRPr="00CF2D60" w:rsidRDefault="00E41738" w:rsidP="00CF2D60">
      <w:pPr>
        <w:pStyle w:val="ListParagraph"/>
        <w:numPr>
          <w:ilvl w:val="0"/>
          <w:numId w:val="19"/>
        </w:numPr>
        <w:spacing w:after="0"/>
        <w:jc w:val="both"/>
        <w:textAlignment w:val="baseline"/>
        <w:rPr>
          <w:rFonts w:ascii="Arial" w:hAnsi="Arial" w:cs="Arial"/>
          <w:sz w:val="24"/>
          <w:szCs w:val="24"/>
        </w:rPr>
      </w:pPr>
      <w:r w:rsidRPr="00E41738">
        <w:rPr>
          <w:rFonts w:ascii="Arial" w:hAnsi="Arial" w:cs="Arial"/>
          <w:sz w:val="24"/>
          <w:szCs w:val="24"/>
        </w:rPr>
        <w:t xml:space="preserve">The </w:t>
      </w:r>
      <w:r w:rsidR="0047063E" w:rsidRPr="00E93244">
        <w:rPr>
          <w:rFonts w:ascii="Arial" w:hAnsi="Arial" w:cs="Arial"/>
          <w:sz w:val="24"/>
          <w:szCs w:val="24"/>
        </w:rPr>
        <w:t xml:space="preserve">Authority </w:t>
      </w:r>
      <w:r w:rsidR="00534E58" w:rsidRPr="00E93244">
        <w:rPr>
          <w:rFonts w:ascii="Arial" w:hAnsi="Arial" w:cs="Arial"/>
          <w:sz w:val="24"/>
          <w:szCs w:val="24"/>
        </w:rPr>
        <w:t>considers</w:t>
      </w:r>
      <w:r w:rsidR="0047063E" w:rsidRPr="00292B0A">
        <w:rPr>
          <w:rFonts w:ascii="Arial" w:hAnsi="Arial" w:cs="Arial"/>
          <w:sz w:val="24"/>
          <w:szCs w:val="24"/>
        </w:rPr>
        <w:t xml:space="preserve"> that the following conditions are met—</w:t>
      </w:r>
    </w:p>
    <w:p w:rsidR="0047063E" w:rsidRPr="00162554" w:rsidRDefault="00604E9A" w:rsidP="00CF2D60">
      <w:pPr>
        <w:pStyle w:val="ListParagraph"/>
        <w:numPr>
          <w:ilvl w:val="1"/>
          <w:numId w:val="14"/>
        </w:numPr>
        <w:spacing w:after="0"/>
        <w:jc w:val="both"/>
        <w:textAlignment w:val="baseline"/>
        <w:rPr>
          <w:rFonts w:ascii="Arial" w:hAnsi="Arial" w:cs="Arial"/>
          <w:sz w:val="24"/>
          <w:szCs w:val="24"/>
        </w:rPr>
      </w:pPr>
      <w:r>
        <w:rPr>
          <w:rFonts w:ascii="Arial" w:hAnsi="Arial" w:cs="Arial"/>
          <w:sz w:val="24"/>
          <w:szCs w:val="24"/>
        </w:rPr>
        <w:t xml:space="preserve">that giving </w:t>
      </w:r>
      <w:r w:rsidR="00534E58" w:rsidRPr="00162554">
        <w:rPr>
          <w:rFonts w:ascii="Arial" w:hAnsi="Arial" w:cs="Arial"/>
          <w:sz w:val="24"/>
          <w:szCs w:val="24"/>
        </w:rPr>
        <w:t>this</w:t>
      </w:r>
      <w:r w:rsidR="0047063E" w:rsidRPr="00162554">
        <w:rPr>
          <w:rFonts w:ascii="Arial" w:hAnsi="Arial" w:cs="Arial"/>
          <w:sz w:val="24"/>
          <w:szCs w:val="24"/>
        </w:rPr>
        <w:t xml:space="preserve"> direction responds to a serious and imminent threat to public health;</w:t>
      </w:r>
    </w:p>
    <w:p w:rsidR="0047063E" w:rsidRPr="00162554" w:rsidRDefault="00604E9A" w:rsidP="00E41738">
      <w:pPr>
        <w:pStyle w:val="ListParagraph"/>
        <w:numPr>
          <w:ilvl w:val="1"/>
          <w:numId w:val="14"/>
        </w:numPr>
        <w:spacing w:after="0" w:afterAutospacing="1"/>
        <w:jc w:val="both"/>
        <w:textAlignment w:val="baseline"/>
        <w:rPr>
          <w:rFonts w:ascii="Arial" w:hAnsi="Arial" w:cs="Arial"/>
          <w:sz w:val="24"/>
          <w:szCs w:val="24"/>
        </w:rPr>
      </w:pPr>
      <w:r>
        <w:rPr>
          <w:rFonts w:ascii="Arial" w:hAnsi="Arial" w:cs="Arial"/>
          <w:sz w:val="24"/>
          <w:szCs w:val="24"/>
        </w:rPr>
        <w:t xml:space="preserve">that </w:t>
      </w:r>
      <w:r w:rsidR="0047063E" w:rsidRPr="00162554">
        <w:rPr>
          <w:rFonts w:ascii="Arial" w:hAnsi="Arial" w:cs="Arial"/>
          <w:sz w:val="24"/>
          <w:szCs w:val="24"/>
        </w:rPr>
        <w:t xml:space="preserve">this direction is necessary for the purpose of preventing, protecting against, controlling or providing a public health response to the incidence or spread of infection by coronavirus in the </w:t>
      </w:r>
      <w:r w:rsidR="00F87D68" w:rsidRPr="00162554">
        <w:rPr>
          <w:rFonts w:ascii="Arial" w:hAnsi="Arial" w:cs="Arial"/>
          <w:sz w:val="24"/>
          <w:szCs w:val="24"/>
        </w:rPr>
        <w:t xml:space="preserve">Authority’s </w:t>
      </w:r>
      <w:r w:rsidR="0047063E" w:rsidRPr="00162554">
        <w:rPr>
          <w:rFonts w:ascii="Arial" w:hAnsi="Arial" w:cs="Arial"/>
          <w:sz w:val="24"/>
          <w:szCs w:val="24"/>
        </w:rPr>
        <w:t>area</w:t>
      </w:r>
      <w:r w:rsidR="00AC2E6F" w:rsidRPr="00162554">
        <w:rPr>
          <w:rFonts w:ascii="Arial" w:hAnsi="Arial" w:cs="Arial"/>
          <w:sz w:val="24"/>
          <w:szCs w:val="24"/>
        </w:rPr>
        <w:t xml:space="preserve">; </w:t>
      </w:r>
      <w:r w:rsidR="0047063E" w:rsidRPr="00162554">
        <w:rPr>
          <w:rFonts w:ascii="Arial" w:hAnsi="Arial" w:cs="Arial"/>
          <w:sz w:val="24"/>
          <w:szCs w:val="24"/>
        </w:rPr>
        <w:t>and</w:t>
      </w:r>
    </w:p>
    <w:p w:rsidR="0047063E" w:rsidRDefault="00604E9A" w:rsidP="00E41738">
      <w:pPr>
        <w:pStyle w:val="ListParagraph"/>
        <w:numPr>
          <w:ilvl w:val="1"/>
          <w:numId w:val="14"/>
        </w:numPr>
        <w:spacing w:after="0" w:afterAutospacing="1"/>
        <w:jc w:val="both"/>
        <w:textAlignment w:val="baseline"/>
        <w:rPr>
          <w:rFonts w:ascii="Arial" w:hAnsi="Arial" w:cs="Arial"/>
          <w:sz w:val="24"/>
          <w:szCs w:val="24"/>
        </w:rPr>
      </w:pPr>
      <w:r>
        <w:rPr>
          <w:rFonts w:ascii="Arial" w:hAnsi="Arial" w:cs="Arial"/>
          <w:sz w:val="24"/>
          <w:szCs w:val="24"/>
        </w:rPr>
        <w:t xml:space="preserve">that </w:t>
      </w:r>
      <w:r w:rsidR="0047063E" w:rsidRPr="00162554">
        <w:rPr>
          <w:rFonts w:ascii="Arial" w:hAnsi="Arial" w:cs="Arial"/>
          <w:sz w:val="24"/>
          <w:szCs w:val="24"/>
        </w:rPr>
        <w:t>the prohibitions, requirements or restrictions imposed by this direction are a proportionate means of achieving that purpose.</w:t>
      </w:r>
      <w:r w:rsidR="000349EB" w:rsidRPr="00684F54">
        <w:rPr>
          <w:rStyle w:val="FootnoteReference"/>
          <w:rFonts w:ascii="Arial" w:hAnsi="Arial" w:cs="Arial"/>
          <w:sz w:val="24"/>
          <w:szCs w:val="24"/>
        </w:rPr>
        <w:footnoteReference w:id="3"/>
      </w:r>
    </w:p>
    <w:p w:rsidR="006B6C9F" w:rsidRPr="00684F54" w:rsidRDefault="006B6C9F" w:rsidP="00E41738">
      <w:pPr>
        <w:pStyle w:val="ListParagraph"/>
        <w:spacing w:after="0" w:afterAutospacing="1"/>
        <w:ind w:left="1440"/>
        <w:jc w:val="both"/>
        <w:textAlignment w:val="baseline"/>
        <w:rPr>
          <w:rFonts w:ascii="Arial" w:hAnsi="Arial" w:cs="Arial"/>
          <w:sz w:val="24"/>
          <w:szCs w:val="24"/>
        </w:rPr>
      </w:pPr>
    </w:p>
    <w:p w:rsidR="00AB3F63" w:rsidRDefault="00AF7F0B" w:rsidP="00B22924">
      <w:pPr>
        <w:pStyle w:val="ListParagraph"/>
        <w:numPr>
          <w:ilvl w:val="0"/>
          <w:numId w:val="19"/>
        </w:numPr>
        <w:spacing w:after="0" w:afterAutospacing="1"/>
        <w:jc w:val="both"/>
        <w:textAlignment w:val="baseline"/>
        <w:rPr>
          <w:rFonts w:ascii="Arial" w:hAnsi="Arial" w:cs="Arial"/>
          <w:sz w:val="24"/>
          <w:szCs w:val="24"/>
        </w:rPr>
      </w:pPr>
      <w:r w:rsidRPr="00BD790D">
        <w:rPr>
          <w:rFonts w:ascii="Arial" w:hAnsi="Arial" w:cs="Arial"/>
          <w:sz w:val="24"/>
          <w:szCs w:val="24"/>
        </w:rPr>
        <w:t xml:space="preserve">Before </w:t>
      </w:r>
      <w:r w:rsidR="002C597A" w:rsidRPr="00BD790D">
        <w:rPr>
          <w:rFonts w:ascii="Arial" w:hAnsi="Arial" w:cs="Arial"/>
          <w:sz w:val="24"/>
          <w:szCs w:val="24"/>
        </w:rPr>
        <w:t xml:space="preserve">giving </w:t>
      </w:r>
      <w:r w:rsidRPr="00BD790D">
        <w:rPr>
          <w:rFonts w:ascii="Arial" w:hAnsi="Arial" w:cs="Arial"/>
          <w:sz w:val="24"/>
          <w:szCs w:val="24"/>
        </w:rPr>
        <w:t xml:space="preserve">this Direction, </w:t>
      </w:r>
      <w:r w:rsidR="00AA3710" w:rsidRPr="00BD790D">
        <w:rPr>
          <w:rFonts w:ascii="Arial" w:hAnsi="Arial" w:cs="Arial"/>
          <w:sz w:val="24"/>
          <w:szCs w:val="24"/>
        </w:rPr>
        <w:t>the Authority</w:t>
      </w:r>
      <w:r w:rsidRPr="00BD790D">
        <w:rPr>
          <w:rFonts w:ascii="Arial" w:hAnsi="Arial" w:cs="Arial"/>
          <w:sz w:val="24"/>
          <w:szCs w:val="24"/>
        </w:rPr>
        <w:t xml:space="preserve"> has had regard to</w:t>
      </w:r>
      <w:r w:rsidR="005D1FFA">
        <w:rPr>
          <w:rFonts w:ascii="Arial" w:hAnsi="Arial" w:cs="Arial"/>
          <w:sz w:val="24"/>
          <w:szCs w:val="24"/>
        </w:rPr>
        <w:t xml:space="preserve"> any</w:t>
      </w:r>
      <w:r w:rsidR="005D1FFA" w:rsidRPr="005D1FFA">
        <w:rPr>
          <w:rFonts w:ascii="Arial" w:hAnsi="Arial" w:cs="Arial"/>
          <w:sz w:val="24"/>
          <w:szCs w:val="24"/>
        </w:rPr>
        <w:t xml:space="preserve"> </w:t>
      </w:r>
      <w:r w:rsidR="00B22924">
        <w:rPr>
          <w:rFonts w:ascii="Arial" w:hAnsi="Arial" w:cs="Arial"/>
          <w:sz w:val="24"/>
          <w:szCs w:val="24"/>
        </w:rPr>
        <w:t xml:space="preserve">advice given to it by </w:t>
      </w:r>
      <w:r w:rsidR="00604E9A">
        <w:rPr>
          <w:rFonts w:ascii="Arial" w:hAnsi="Arial" w:cs="Arial"/>
          <w:sz w:val="24"/>
          <w:szCs w:val="24"/>
        </w:rPr>
        <w:t xml:space="preserve">its </w:t>
      </w:r>
      <w:r w:rsidR="005D1FFA" w:rsidRPr="00BD790D">
        <w:rPr>
          <w:rFonts w:ascii="Arial" w:hAnsi="Arial" w:cs="Arial"/>
          <w:sz w:val="24"/>
          <w:szCs w:val="24"/>
        </w:rPr>
        <w:t>D</w:t>
      </w:r>
      <w:r w:rsidR="00B22924">
        <w:rPr>
          <w:rFonts w:ascii="Arial" w:hAnsi="Arial" w:cs="Arial"/>
          <w:sz w:val="24"/>
          <w:szCs w:val="24"/>
        </w:rPr>
        <w:t>irector of Public Health.</w:t>
      </w:r>
    </w:p>
    <w:p w:rsidR="00B22924" w:rsidRPr="00B22924" w:rsidRDefault="00B22924" w:rsidP="00B22924">
      <w:pPr>
        <w:pStyle w:val="ListParagraph"/>
        <w:spacing w:after="0" w:afterAutospacing="1"/>
        <w:jc w:val="both"/>
        <w:textAlignment w:val="baseline"/>
        <w:rPr>
          <w:rFonts w:ascii="Arial" w:hAnsi="Arial" w:cs="Arial"/>
          <w:sz w:val="24"/>
          <w:szCs w:val="24"/>
        </w:rPr>
      </w:pPr>
    </w:p>
    <w:p w:rsidR="001D16C2" w:rsidRPr="001D16C2" w:rsidRDefault="009650FD" w:rsidP="001D16C2">
      <w:pPr>
        <w:pStyle w:val="ListParagraph"/>
        <w:numPr>
          <w:ilvl w:val="0"/>
          <w:numId w:val="19"/>
        </w:numPr>
        <w:spacing w:after="0" w:afterAutospacing="1"/>
        <w:jc w:val="both"/>
        <w:textAlignment w:val="baseline"/>
        <w:rPr>
          <w:rFonts w:ascii="Arial" w:hAnsi="Arial" w:cs="Arial"/>
          <w:b/>
          <w:iCs/>
          <w:sz w:val="24"/>
          <w:szCs w:val="24"/>
        </w:rPr>
      </w:pPr>
      <w:r w:rsidRPr="001D16C2">
        <w:rPr>
          <w:rFonts w:ascii="Arial" w:hAnsi="Arial" w:cs="Arial"/>
          <w:sz w:val="24"/>
          <w:szCs w:val="24"/>
        </w:rPr>
        <w:lastRenderedPageBreak/>
        <w:t xml:space="preserve">The </w:t>
      </w:r>
      <w:r w:rsidR="001D16C2" w:rsidRPr="001D16C2">
        <w:rPr>
          <w:rFonts w:ascii="Arial" w:hAnsi="Arial" w:cs="Arial"/>
          <w:sz w:val="24"/>
          <w:szCs w:val="24"/>
        </w:rPr>
        <w:t xml:space="preserve">Authority </w:t>
      </w:r>
      <w:r w:rsidR="00BC2730">
        <w:rPr>
          <w:rFonts w:ascii="Arial" w:hAnsi="Arial" w:cs="Arial"/>
          <w:sz w:val="24"/>
          <w:szCs w:val="24"/>
        </w:rPr>
        <w:t xml:space="preserve">will take </w:t>
      </w:r>
      <w:r w:rsidR="001D16C2" w:rsidRPr="001D16C2">
        <w:rPr>
          <w:rFonts w:ascii="Arial" w:hAnsi="Arial" w:cs="Arial"/>
          <w:sz w:val="24"/>
          <w:szCs w:val="24"/>
        </w:rPr>
        <w:t xml:space="preserve">reasonable steps to give advance notice of this direction to </w:t>
      </w:r>
      <w:r w:rsidR="009D697E">
        <w:rPr>
          <w:rFonts w:ascii="Arial" w:hAnsi="Arial" w:cs="Arial"/>
          <w:sz w:val="24"/>
          <w:szCs w:val="24"/>
        </w:rPr>
        <w:t xml:space="preserve">Mr Edmund Ellwood </w:t>
      </w:r>
      <w:r w:rsidR="005C1FDA">
        <w:rPr>
          <w:rFonts w:ascii="Arial" w:hAnsi="Arial" w:cs="Arial"/>
          <w:sz w:val="24"/>
          <w:szCs w:val="24"/>
        </w:rPr>
        <w:t xml:space="preserve">in relation to </w:t>
      </w:r>
      <w:r w:rsidR="00A65ED8">
        <w:rPr>
          <w:rFonts w:ascii="Arial" w:hAnsi="Arial" w:cs="Arial"/>
          <w:sz w:val="24"/>
          <w:szCs w:val="24"/>
        </w:rPr>
        <w:t>closure of the above premises</w:t>
      </w:r>
      <w:r w:rsidR="001D16C2" w:rsidRPr="001D16C2">
        <w:rPr>
          <w:rFonts w:ascii="Arial" w:hAnsi="Arial" w:cs="Arial"/>
          <w:sz w:val="24"/>
          <w:szCs w:val="24"/>
        </w:rPr>
        <w:t>.</w:t>
      </w:r>
    </w:p>
    <w:p w:rsidR="001D16C2" w:rsidRDefault="001D16C2" w:rsidP="001D16C2">
      <w:pPr>
        <w:pStyle w:val="ListParagraph"/>
        <w:spacing w:after="0" w:afterAutospacing="1"/>
        <w:textAlignment w:val="baseline"/>
        <w:rPr>
          <w:rFonts w:ascii="Arial" w:hAnsi="Arial" w:cs="Arial"/>
          <w:sz w:val="24"/>
          <w:szCs w:val="24"/>
        </w:rPr>
      </w:pPr>
    </w:p>
    <w:p w:rsidR="002B108A" w:rsidRDefault="002B108A" w:rsidP="001D16C2">
      <w:pPr>
        <w:pStyle w:val="ListParagraph"/>
        <w:spacing w:after="0" w:afterAutospacing="1"/>
        <w:jc w:val="center"/>
        <w:textAlignment w:val="baseline"/>
        <w:rPr>
          <w:rFonts w:ascii="Arial" w:hAnsi="Arial" w:cs="Arial"/>
          <w:b/>
          <w:iCs/>
          <w:sz w:val="24"/>
          <w:szCs w:val="24"/>
        </w:rPr>
      </w:pPr>
    </w:p>
    <w:p w:rsidR="00DD2AEE" w:rsidRPr="001D16C2" w:rsidRDefault="00DD2AEE" w:rsidP="001D16C2">
      <w:pPr>
        <w:pStyle w:val="ListParagraph"/>
        <w:spacing w:after="0" w:afterAutospacing="1"/>
        <w:jc w:val="center"/>
        <w:textAlignment w:val="baseline"/>
        <w:rPr>
          <w:rFonts w:ascii="Arial" w:hAnsi="Arial" w:cs="Arial"/>
          <w:b/>
          <w:iCs/>
          <w:sz w:val="24"/>
          <w:szCs w:val="24"/>
        </w:rPr>
      </w:pPr>
      <w:r w:rsidRPr="001D16C2">
        <w:rPr>
          <w:rFonts w:ascii="Arial" w:hAnsi="Arial" w:cs="Arial"/>
          <w:b/>
          <w:iCs/>
          <w:sz w:val="24"/>
          <w:szCs w:val="24"/>
        </w:rPr>
        <w:t>DIRECTION</w:t>
      </w:r>
    </w:p>
    <w:p w:rsidR="00BB49E3" w:rsidRDefault="00474A7D" w:rsidP="00BB49E3">
      <w:pPr>
        <w:spacing w:after="0" w:afterAutospacing="1"/>
        <w:jc w:val="both"/>
        <w:textAlignment w:val="baseline"/>
        <w:rPr>
          <w:rFonts w:ascii="Arial" w:hAnsi="Arial" w:cs="Arial"/>
          <w:sz w:val="24"/>
          <w:szCs w:val="24"/>
          <w:u w:val="single"/>
        </w:rPr>
      </w:pPr>
      <w:r>
        <w:rPr>
          <w:rFonts w:ascii="Arial" w:hAnsi="Arial" w:cs="Arial"/>
          <w:b/>
          <w:sz w:val="24"/>
          <w:szCs w:val="24"/>
          <w:u w:val="single"/>
        </w:rPr>
        <w:t xml:space="preserve">Person and </w:t>
      </w:r>
      <w:r w:rsidR="00A65ED8">
        <w:rPr>
          <w:rFonts w:ascii="Arial" w:hAnsi="Arial" w:cs="Arial"/>
          <w:b/>
          <w:sz w:val="24"/>
          <w:szCs w:val="24"/>
          <w:u w:val="single"/>
        </w:rPr>
        <w:t>affected premises</w:t>
      </w:r>
    </w:p>
    <w:p w:rsidR="00474A7D" w:rsidRPr="00474A7D" w:rsidRDefault="00474A7D" w:rsidP="00E41738">
      <w:pPr>
        <w:pStyle w:val="ListParagraph"/>
        <w:numPr>
          <w:ilvl w:val="0"/>
          <w:numId w:val="19"/>
        </w:numPr>
        <w:jc w:val="both"/>
        <w:rPr>
          <w:rFonts w:ascii="Arial" w:hAnsi="Arial" w:cs="Arial"/>
          <w:sz w:val="24"/>
          <w:szCs w:val="24"/>
        </w:rPr>
      </w:pPr>
      <w:r>
        <w:rPr>
          <w:rFonts w:ascii="Arial" w:hAnsi="Arial" w:cs="Arial"/>
          <w:sz w:val="24"/>
          <w:szCs w:val="24"/>
        </w:rPr>
        <w:t>T</w:t>
      </w:r>
      <w:r w:rsidR="009D697E">
        <w:rPr>
          <w:rFonts w:ascii="Arial" w:hAnsi="Arial" w:cs="Arial"/>
          <w:sz w:val="24"/>
          <w:szCs w:val="24"/>
        </w:rPr>
        <w:t xml:space="preserve">his Direction is given to Mr </w:t>
      </w:r>
      <w:r w:rsidR="009F15E6">
        <w:rPr>
          <w:rFonts w:ascii="Arial" w:hAnsi="Arial" w:cs="Arial"/>
          <w:sz w:val="24"/>
          <w:szCs w:val="24"/>
        </w:rPr>
        <w:t xml:space="preserve">[redacted] </w:t>
      </w:r>
      <w:r w:rsidR="009D697E">
        <w:rPr>
          <w:rFonts w:ascii="Arial" w:hAnsi="Arial" w:cs="Arial"/>
          <w:sz w:val="24"/>
          <w:szCs w:val="24"/>
        </w:rPr>
        <w:t>who is the owner</w:t>
      </w:r>
      <w:r w:rsidR="00A65ED8">
        <w:rPr>
          <w:rFonts w:ascii="Arial" w:hAnsi="Arial" w:cs="Arial"/>
          <w:sz w:val="24"/>
          <w:szCs w:val="24"/>
        </w:rPr>
        <w:t xml:space="preserve">/occupier </w:t>
      </w:r>
      <w:r w:rsidRPr="00474A7D">
        <w:rPr>
          <w:rFonts w:ascii="Arial" w:hAnsi="Arial" w:cs="Arial"/>
          <w:sz w:val="24"/>
          <w:szCs w:val="24"/>
        </w:rPr>
        <w:t xml:space="preserve">of </w:t>
      </w:r>
      <w:r w:rsidR="00B22924">
        <w:rPr>
          <w:rFonts w:ascii="Arial" w:hAnsi="Arial" w:cs="Arial"/>
          <w:sz w:val="24"/>
          <w:szCs w:val="24"/>
        </w:rPr>
        <w:t xml:space="preserve">the </w:t>
      </w:r>
      <w:r w:rsidR="002B108A">
        <w:rPr>
          <w:rFonts w:ascii="Arial" w:hAnsi="Arial" w:cs="Arial"/>
          <w:sz w:val="24"/>
          <w:szCs w:val="24"/>
        </w:rPr>
        <w:t xml:space="preserve">named </w:t>
      </w:r>
      <w:r w:rsidRPr="00474A7D">
        <w:rPr>
          <w:rFonts w:ascii="Arial" w:hAnsi="Arial" w:cs="Arial"/>
          <w:sz w:val="24"/>
          <w:szCs w:val="24"/>
        </w:rPr>
        <w:t>premises</w:t>
      </w:r>
      <w:r w:rsidR="009D697E">
        <w:rPr>
          <w:rFonts w:ascii="Arial" w:hAnsi="Arial" w:cs="Arial"/>
          <w:sz w:val="24"/>
          <w:szCs w:val="24"/>
        </w:rPr>
        <w:t>.</w:t>
      </w:r>
    </w:p>
    <w:p w:rsidR="00474A7D" w:rsidRPr="00474A7D" w:rsidRDefault="00474A7D" w:rsidP="00E41738">
      <w:pPr>
        <w:pStyle w:val="ListParagraph"/>
        <w:spacing w:after="0" w:afterAutospacing="1"/>
        <w:jc w:val="both"/>
        <w:textAlignment w:val="baseline"/>
        <w:rPr>
          <w:rFonts w:ascii="Arial" w:hAnsi="Arial" w:cs="Arial"/>
          <w:sz w:val="24"/>
          <w:szCs w:val="24"/>
          <w:u w:val="single"/>
        </w:rPr>
      </w:pPr>
    </w:p>
    <w:p w:rsidR="009D697E" w:rsidRPr="009D697E" w:rsidRDefault="00BB49E3" w:rsidP="00E41738">
      <w:pPr>
        <w:pStyle w:val="ListParagraph"/>
        <w:numPr>
          <w:ilvl w:val="0"/>
          <w:numId w:val="19"/>
        </w:numPr>
        <w:spacing w:after="0" w:afterAutospacing="1"/>
        <w:jc w:val="both"/>
        <w:textAlignment w:val="baseline"/>
        <w:rPr>
          <w:rFonts w:ascii="Arial" w:hAnsi="Arial" w:cs="Arial"/>
          <w:sz w:val="24"/>
          <w:szCs w:val="24"/>
          <w:u w:val="single"/>
        </w:rPr>
      </w:pPr>
      <w:r w:rsidRPr="00BB49E3">
        <w:rPr>
          <w:rFonts w:ascii="Arial" w:hAnsi="Arial" w:cs="Arial"/>
          <w:sz w:val="24"/>
          <w:szCs w:val="24"/>
        </w:rPr>
        <w:t>This Di</w:t>
      </w:r>
      <w:r w:rsidR="009D697E">
        <w:rPr>
          <w:rFonts w:ascii="Arial" w:hAnsi="Arial" w:cs="Arial"/>
          <w:sz w:val="24"/>
          <w:szCs w:val="24"/>
        </w:rPr>
        <w:t>rection is given in respect of :</w:t>
      </w:r>
    </w:p>
    <w:p w:rsidR="00A65ED8" w:rsidRDefault="00A65ED8" w:rsidP="00A65ED8">
      <w:pPr>
        <w:spacing w:after="0" w:afterAutospacing="1"/>
        <w:jc w:val="center"/>
        <w:textAlignment w:val="baseline"/>
        <w:rPr>
          <w:rFonts w:ascii="Arial" w:hAnsi="Arial" w:cs="Arial"/>
          <w:b/>
          <w:color w:val="000000" w:themeColor="text1"/>
          <w:sz w:val="24"/>
          <w:szCs w:val="24"/>
        </w:rPr>
      </w:pPr>
      <w:r w:rsidRPr="00A65ED8">
        <w:rPr>
          <w:rFonts w:ascii="Arial" w:hAnsi="Arial" w:cs="Arial"/>
          <w:b/>
          <w:color w:val="000000" w:themeColor="text1"/>
          <w:sz w:val="24"/>
          <w:szCs w:val="24"/>
        </w:rPr>
        <w:t>Xtreme Fitness, Unit 2, Longhill Industrial Estate, Hartlepool, TS25 1PX</w:t>
      </w:r>
    </w:p>
    <w:p w:rsidR="0092190B" w:rsidRPr="00BB49E3" w:rsidRDefault="0092190B" w:rsidP="00BB49E3">
      <w:pPr>
        <w:spacing w:after="0" w:afterAutospacing="1"/>
        <w:jc w:val="both"/>
        <w:textAlignment w:val="baseline"/>
        <w:rPr>
          <w:rFonts w:ascii="Arial" w:hAnsi="Arial" w:cs="Arial"/>
          <w:b/>
          <w:sz w:val="24"/>
          <w:szCs w:val="24"/>
          <w:u w:val="single"/>
        </w:rPr>
      </w:pPr>
      <w:r w:rsidRPr="00BB49E3">
        <w:rPr>
          <w:rFonts w:ascii="Arial" w:hAnsi="Arial" w:cs="Arial"/>
          <w:b/>
          <w:sz w:val="24"/>
          <w:szCs w:val="24"/>
          <w:u w:val="single"/>
        </w:rPr>
        <w:t xml:space="preserve">Directed </w:t>
      </w:r>
      <w:r w:rsidR="00F87D68" w:rsidRPr="00BB49E3">
        <w:rPr>
          <w:rFonts w:ascii="Arial" w:hAnsi="Arial" w:cs="Arial"/>
          <w:b/>
          <w:sz w:val="24"/>
          <w:szCs w:val="24"/>
          <w:u w:val="single"/>
        </w:rPr>
        <w:t>actions</w:t>
      </w:r>
    </w:p>
    <w:p w:rsidR="00FE0334" w:rsidRDefault="0092190B" w:rsidP="00A65ED8">
      <w:pPr>
        <w:pStyle w:val="ListParagraph"/>
        <w:numPr>
          <w:ilvl w:val="0"/>
          <w:numId w:val="19"/>
        </w:numPr>
        <w:spacing w:after="0" w:afterAutospacing="1"/>
        <w:jc w:val="both"/>
        <w:textAlignment w:val="baseline"/>
        <w:rPr>
          <w:rFonts w:ascii="Arial" w:hAnsi="Arial" w:cs="Arial"/>
          <w:b/>
          <w:sz w:val="24"/>
          <w:szCs w:val="24"/>
        </w:rPr>
      </w:pPr>
      <w:r w:rsidRPr="002B108A">
        <w:rPr>
          <w:rFonts w:ascii="Arial" w:hAnsi="Arial" w:cs="Arial"/>
          <w:b/>
          <w:sz w:val="24"/>
          <w:szCs w:val="24"/>
        </w:rPr>
        <w:t>Th</w:t>
      </w:r>
      <w:r w:rsidR="009A046B" w:rsidRPr="002B108A">
        <w:rPr>
          <w:rFonts w:ascii="Arial" w:hAnsi="Arial" w:cs="Arial"/>
          <w:b/>
          <w:sz w:val="24"/>
          <w:szCs w:val="24"/>
        </w:rPr>
        <w:t>is</w:t>
      </w:r>
      <w:r w:rsidRPr="002B108A">
        <w:rPr>
          <w:rFonts w:ascii="Arial" w:hAnsi="Arial" w:cs="Arial"/>
          <w:b/>
          <w:sz w:val="24"/>
          <w:szCs w:val="24"/>
        </w:rPr>
        <w:t xml:space="preserve"> </w:t>
      </w:r>
      <w:r w:rsidR="000C11B0" w:rsidRPr="002B108A">
        <w:rPr>
          <w:rFonts w:ascii="Arial" w:hAnsi="Arial" w:cs="Arial"/>
          <w:b/>
          <w:sz w:val="24"/>
          <w:szCs w:val="24"/>
        </w:rPr>
        <w:t xml:space="preserve">Direction </w:t>
      </w:r>
      <w:r w:rsidR="006A747F" w:rsidRPr="002B108A">
        <w:rPr>
          <w:rFonts w:ascii="Arial" w:hAnsi="Arial" w:cs="Arial"/>
          <w:b/>
          <w:sz w:val="24"/>
          <w:szCs w:val="24"/>
        </w:rPr>
        <w:t xml:space="preserve">requires </w:t>
      </w:r>
      <w:r w:rsidR="00A65ED8" w:rsidRPr="002B108A">
        <w:rPr>
          <w:rFonts w:ascii="Arial" w:hAnsi="Arial" w:cs="Arial"/>
          <w:b/>
          <w:sz w:val="24"/>
          <w:szCs w:val="24"/>
        </w:rPr>
        <w:t>that the above premises</w:t>
      </w:r>
      <w:r w:rsidR="00037BAF">
        <w:rPr>
          <w:rFonts w:ascii="Arial" w:hAnsi="Arial" w:cs="Arial"/>
          <w:b/>
          <w:sz w:val="24"/>
          <w:szCs w:val="24"/>
        </w:rPr>
        <w:t>, and all facilities contained therein,</w:t>
      </w:r>
      <w:r w:rsidR="00A65ED8" w:rsidRPr="002B108A">
        <w:rPr>
          <w:rFonts w:ascii="Arial" w:hAnsi="Arial" w:cs="Arial"/>
          <w:b/>
          <w:sz w:val="24"/>
          <w:szCs w:val="24"/>
        </w:rPr>
        <w:t xml:space="preserve"> </w:t>
      </w:r>
      <w:r w:rsidR="00037BAF">
        <w:rPr>
          <w:rFonts w:ascii="Arial" w:hAnsi="Arial" w:cs="Arial"/>
          <w:b/>
          <w:sz w:val="24"/>
          <w:szCs w:val="24"/>
        </w:rPr>
        <w:t>c</w:t>
      </w:r>
      <w:r w:rsidR="00A65ED8" w:rsidRPr="002B108A">
        <w:rPr>
          <w:rFonts w:ascii="Arial" w:hAnsi="Arial" w:cs="Arial"/>
          <w:b/>
          <w:sz w:val="24"/>
          <w:szCs w:val="24"/>
        </w:rPr>
        <w:t>lose</w:t>
      </w:r>
      <w:r w:rsidR="00AB446B">
        <w:rPr>
          <w:rFonts w:ascii="Arial" w:hAnsi="Arial" w:cs="Arial"/>
          <w:b/>
          <w:sz w:val="24"/>
          <w:szCs w:val="24"/>
        </w:rPr>
        <w:t>.</w:t>
      </w:r>
    </w:p>
    <w:p w:rsidR="00EE511C" w:rsidRPr="004A1011" w:rsidRDefault="00AB446B" w:rsidP="00CE71DC">
      <w:pPr>
        <w:pStyle w:val="ListParagraph"/>
        <w:numPr>
          <w:ilvl w:val="0"/>
          <w:numId w:val="19"/>
        </w:numPr>
        <w:spacing w:after="0" w:afterAutospacing="1"/>
        <w:jc w:val="both"/>
        <w:textAlignment w:val="baseline"/>
        <w:rPr>
          <w:rFonts w:ascii="Arial" w:hAnsi="Arial" w:cs="Arial"/>
          <w:b/>
          <w:sz w:val="24"/>
          <w:szCs w:val="24"/>
        </w:rPr>
      </w:pPr>
      <w:r>
        <w:rPr>
          <w:rFonts w:ascii="Arial" w:hAnsi="Arial" w:cs="Arial"/>
          <w:b/>
          <w:sz w:val="24"/>
          <w:szCs w:val="24"/>
        </w:rPr>
        <w:t xml:space="preserve">Entry to the premises shall be restricted to </w:t>
      </w:r>
      <w:r w:rsidR="00EE511C">
        <w:rPr>
          <w:rFonts w:ascii="Arial" w:hAnsi="Arial" w:cs="Arial"/>
          <w:b/>
          <w:sz w:val="24"/>
          <w:szCs w:val="24"/>
        </w:rPr>
        <w:t xml:space="preserve">paid </w:t>
      </w:r>
      <w:r>
        <w:rPr>
          <w:rFonts w:ascii="Arial" w:hAnsi="Arial" w:cs="Arial"/>
          <w:b/>
          <w:sz w:val="24"/>
          <w:szCs w:val="24"/>
        </w:rPr>
        <w:t xml:space="preserve">employees and registered trades persons </w:t>
      </w:r>
      <w:r w:rsidR="00EE511C">
        <w:rPr>
          <w:rFonts w:ascii="Arial" w:hAnsi="Arial" w:cs="Arial"/>
          <w:b/>
          <w:sz w:val="24"/>
          <w:szCs w:val="24"/>
        </w:rPr>
        <w:t xml:space="preserve">attending only </w:t>
      </w:r>
      <w:r>
        <w:rPr>
          <w:rFonts w:ascii="Arial" w:hAnsi="Arial" w:cs="Arial"/>
          <w:b/>
          <w:sz w:val="24"/>
          <w:szCs w:val="24"/>
        </w:rPr>
        <w:t xml:space="preserve">for the purpose of essential </w:t>
      </w:r>
      <w:r w:rsidR="00EE511C">
        <w:rPr>
          <w:rFonts w:ascii="Arial" w:hAnsi="Arial" w:cs="Arial"/>
          <w:b/>
          <w:sz w:val="24"/>
          <w:szCs w:val="24"/>
        </w:rPr>
        <w:t xml:space="preserve">and specific </w:t>
      </w:r>
      <w:r>
        <w:rPr>
          <w:rFonts w:ascii="Arial" w:hAnsi="Arial" w:cs="Arial"/>
          <w:b/>
          <w:sz w:val="24"/>
          <w:szCs w:val="24"/>
        </w:rPr>
        <w:t>upkeep and maintenance</w:t>
      </w:r>
      <w:r w:rsidR="00EE511C">
        <w:rPr>
          <w:rFonts w:ascii="Arial" w:hAnsi="Arial" w:cs="Arial"/>
          <w:b/>
          <w:sz w:val="24"/>
          <w:szCs w:val="24"/>
        </w:rPr>
        <w:t xml:space="preserve"> of the premises</w:t>
      </w:r>
      <w:r>
        <w:rPr>
          <w:rFonts w:ascii="Arial" w:hAnsi="Arial" w:cs="Arial"/>
          <w:b/>
          <w:sz w:val="24"/>
          <w:szCs w:val="24"/>
        </w:rPr>
        <w:t>.</w:t>
      </w:r>
      <w:r w:rsidR="00CE71DC">
        <w:rPr>
          <w:rFonts w:ascii="Arial" w:hAnsi="Arial" w:cs="Arial"/>
          <w:b/>
          <w:sz w:val="24"/>
          <w:szCs w:val="24"/>
        </w:rPr>
        <w:t xml:space="preserve"> </w:t>
      </w:r>
      <w:r w:rsidRPr="004A1011">
        <w:rPr>
          <w:rFonts w:ascii="Arial" w:hAnsi="Arial" w:cs="Arial"/>
          <w:b/>
          <w:sz w:val="24"/>
          <w:szCs w:val="24"/>
        </w:rPr>
        <w:t xml:space="preserve">No </w:t>
      </w:r>
      <w:r w:rsidR="00A01697" w:rsidRPr="004A1011">
        <w:rPr>
          <w:rFonts w:ascii="Arial" w:hAnsi="Arial" w:cs="Arial"/>
          <w:b/>
          <w:sz w:val="24"/>
          <w:szCs w:val="24"/>
        </w:rPr>
        <w:t>other person</w:t>
      </w:r>
      <w:r w:rsidRPr="004A1011">
        <w:rPr>
          <w:rFonts w:ascii="Arial" w:hAnsi="Arial" w:cs="Arial"/>
          <w:b/>
          <w:sz w:val="24"/>
          <w:szCs w:val="24"/>
        </w:rPr>
        <w:t xml:space="preserve"> shall be allowed entry to the premises for any </w:t>
      </w:r>
      <w:r w:rsidR="00EE511C" w:rsidRPr="004A1011">
        <w:rPr>
          <w:rFonts w:ascii="Arial" w:hAnsi="Arial" w:cs="Arial"/>
          <w:b/>
          <w:sz w:val="24"/>
          <w:szCs w:val="24"/>
        </w:rPr>
        <w:t xml:space="preserve">other </w:t>
      </w:r>
      <w:r w:rsidRPr="004A1011">
        <w:rPr>
          <w:rFonts w:ascii="Arial" w:hAnsi="Arial" w:cs="Arial"/>
          <w:b/>
          <w:sz w:val="24"/>
          <w:szCs w:val="24"/>
        </w:rPr>
        <w:t>purpose</w:t>
      </w:r>
      <w:r w:rsidR="00EE511C" w:rsidRPr="004A1011">
        <w:rPr>
          <w:rFonts w:ascii="Arial" w:hAnsi="Arial" w:cs="Arial"/>
          <w:b/>
          <w:sz w:val="24"/>
          <w:szCs w:val="24"/>
        </w:rPr>
        <w:t>.</w:t>
      </w:r>
    </w:p>
    <w:p w:rsidR="0092190B" w:rsidRPr="00FE0334" w:rsidRDefault="005912D3" w:rsidP="00FE0334">
      <w:pPr>
        <w:spacing w:after="0" w:afterAutospacing="1"/>
        <w:jc w:val="both"/>
        <w:textAlignment w:val="baseline"/>
        <w:rPr>
          <w:rFonts w:ascii="Arial" w:hAnsi="Arial" w:cs="Arial"/>
          <w:b/>
          <w:sz w:val="24"/>
          <w:szCs w:val="24"/>
          <w:u w:val="single"/>
        </w:rPr>
      </w:pPr>
      <w:r w:rsidRPr="00FE0334">
        <w:rPr>
          <w:rFonts w:ascii="Arial" w:hAnsi="Arial" w:cs="Arial"/>
          <w:b/>
          <w:sz w:val="24"/>
          <w:szCs w:val="24"/>
          <w:u w:val="single"/>
        </w:rPr>
        <w:t>Timing</w:t>
      </w:r>
      <w:r w:rsidR="002F77D2" w:rsidRPr="00FE0334">
        <w:rPr>
          <w:rFonts w:ascii="Arial" w:hAnsi="Arial" w:cs="Arial"/>
          <w:b/>
          <w:sz w:val="24"/>
          <w:szCs w:val="24"/>
          <w:u w:val="single"/>
        </w:rPr>
        <w:t xml:space="preserve"> and duration</w:t>
      </w:r>
      <w:r w:rsidRPr="00FE0334">
        <w:rPr>
          <w:rFonts w:ascii="Arial" w:hAnsi="Arial" w:cs="Arial"/>
          <w:b/>
          <w:sz w:val="24"/>
          <w:szCs w:val="24"/>
          <w:u w:val="single"/>
        </w:rPr>
        <w:t xml:space="preserve"> of direction</w:t>
      </w:r>
    </w:p>
    <w:p w:rsidR="00A65ED8" w:rsidRDefault="006A747F" w:rsidP="001D16C2">
      <w:pPr>
        <w:pStyle w:val="ListParagraph"/>
        <w:numPr>
          <w:ilvl w:val="0"/>
          <w:numId w:val="19"/>
        </w:numPr>
        <w:spacing w:after="0" w:afterAutospacing="1"/>
        <w:jc w:val="both"/>
        <w:textAlignment w:val="baseline"/>
        <w:rPr>
          <w:rFonts w:ascii="Arial" w:hAnsi="Arial" w:cs="Arial"/>
          <w:sz w:val="24"/>
          <w:szCs w:val="24"/>
        </w:rPr>
      </w:pPr>
      <w:r>
        <w:rPr>
          <w:rFonts w:ascii="Arial" w:hAnsi="Arial" w:cs="Arial"/>
          <w:sz w:val="24"/>
          <w:szCs w:val="24"/>
        </w:rPr>
        <w:t xml:space="preserve">The Direction is effective immediately. Therefore the </w:t>
      </w:r>
      <w:r w:rsidR="00A65ED8">
        <w:rPr>
          <w:rFonts w:ascii="Arial" w:hAnsi="Arial" w:cs="Arial"/>
          <w:sz w:val="24"/>
          <w:szCs w:val="24"/>
        </w:rPr>
        <w:t>premises identified above must close immediately.</w:t>
      </w:r>
    </w:p>
    <w:p w:rsidR="00A65ED8" w:rsidRDefault="00A65ED8" w:rsidP="00A65ED8">
      <w:pPr>
        <w:pStyle w:val="ListParagraph"/>
        <w:spacing w:after="0" w:afterAutospacing="1"/>
        <w:jc w:val="both"/>
        <w:textAlignment w:val="baseline"/>
        <w:rPr>
          <w:rFonts w:ascii="Arial" w:hAnsi="Arial" w:cs="Arial"/>
          <w:sz w:val="24"/>
          <w:szCs w:val="24"/>
        </w:rPr>
      </w:pPr>
    </w:p>
    <w:p w:rsidR="0048751B" w:rsidRPr="00A65ED8" w:rsidRDefault="006A747F" w:rsidP="00E31549">
      <w:pPr>
        <w:pStyle w:val="ListParagraph"/>
        <w:numPr>
          <w:ilvl w:val="0"/>
          <w:numId w:val="19"/>
        </w:numPr>
        <w:spacing w:after="0" w:afterAutospacing="1"/>
        <w:jc w:val="both"/>
        <w:textAlignment w:val="baseline"/>
        <w:rPr>
          <w:rFonts w:ascii="Arial" w:hAnsi="Arial" w:cs="Arial"/>
          <w:sz w:val="24"/>
          <w:szCs w:val="24"/>
        </w:rPr>
      </w:pPr>
      <w:r w:rsidRPr="00A65ED8">
        <w:rPr>
          <w:rFonts w:ascii="Arial" w:hAnsi="Arial" w:cs="Arial"/>
          <w:sz w:val="24"/>
          <w:szCs w:val="24"/>
        </w:rPr>
        <w:t xml:space="preserve">The </w:t>
      </w:r>
      <w:r w:rsidR="00A65ED8">
        <w:rPr>
          <w:rFonts w:ascii="Arial" w:hAnsi="Arial" w:cs="Arial"/>
          <w:sz w:val="24"/>
          <w:szCs w:val="24"/>
        </w:rPr>
        <w:t>D</w:t>
      </w:r>
      <w:r w:rsidR="00A65ED8" w:rsidRPr="00A65ED8">
        <w:rPr>
          <w:rFonts w:ascii="Arial" w:hAnsi="Arial" w:cs="Arial"/>
          <w:sz w:val="24"/>
          <w:szCs w:val="24"/>
        </w:rPr>
        <w:t xml:space="preserve">irection to close the above premises to members of the public shall have effect until </w:t>
      </w:r>
      <w:r w:rsidR="00693ABD" w:rsidRPr="00693ABD">
        <w:rPr>
          <w:rFonts w:ascii="Arial" w:hAnsi="Arial" w:cs="Arial"/>
          <w:b/>
          <w:sz w:val="24"/>
          <w:szCs w:val="24"/>
        </w:rPr>
        <w:t>midnight on</w:t>
      </w:r>
      <w:r w:rsidR="00693ABD">
        <w:rPr>
          <w:rFonts w:ascii="Arial" w:hAnsi="Arial" w:cs="Arial"/>
          <w:sz w:val="24"/>
          <w:szCs w:val="24"/>
        </w:rPr>
        <w:t xml:space="preserve"> </w:t>
      </w:r>
      <w:r w:rsidR="00A01697">
        <w:rPr>
          <w:rFonts w:ascii="Arial" w:hAnsi="Arial" w:cs="Arial"/>
          <w:b/>
          <w:sz w:val="24"/>
          <w:szCs w:val="24"/>
        </w:rPr>
        <w:t>17</w:t>
      </w:r>
      <w:r w:rsidR="00A01697" w:rsidRPr="004A1011">
        <w:rPr>
          <w:rFonts w:ascii="Arial" w:hAnsi="Arial" w:cs="Arial"/>
          <w:b/>
          <w:sz w:val="24"/>
          <w:szCs w:val="24"/>
          <w:vertAlign w:val="superscript"/>
        </w:rPr>
        <w:t>th</w:t>
      </w:r>
      <w:r w:rsidR="00A01697">
        <w:rPr>
          <w:rFonts w:ascii="Arial" w:hAnsi="Arial" w:cs="Arial"/>
          <w:b/>
          <w:sz w:val="24"/>
          <w:szCs w:val="24"/>
        </w:rPr>
        <w:t xml:space="preserve"> July 2021</w:t>
      </w:r>
      <w:r w:rsidR="00A65ED8" w:rsidRPr="00A65ED8">
        <w:rPr>
          <w:rFonts w:ascii="Arial" w:hAnsi="Arial" w:cs="Arial"/>
          <w:sz w:val="24"/>
          <w:szCs w:val="24"/>
        </w:rPr>
        <w:t xml:space="preserve"> but, i</w:t>
      </w:r>
      <w:r w:rsidR="00292B0A" w:rsidRPr="00A65ED8">
        <w:rPr>
          <w:rFonts w:ascii="Arial" w:hAnsi="Arial" w:cs="Arial"/>
          <w:sz w:val="24"/>
          <w:szCs w:val="24"/>
        </w:rPr>
        <w:t>n accordance with</w:t>
      </w:r>
      <w:r w:rsidR="0048751B" w:rsidRPr="00A65ED8">
        <w:rPr>
          <w:rFonts w:ascii="Arial" w:hAnsi="Arial" w:cs="Arial"/>
          <w:sz w:val="24"/>
          <w:szCs w:val="24"/>
        </w:rPr>
        <w:t xml:space="preserve"> Regulation 2</w:t>
      </w:r>
      <w:r w:rsidR="00EC5B12" w:rsidRPr="00A65ED8">
        <w:rPr>
          <w:rFonts w:ascii="Arial" w:hAnsi="Arial" w:cs="Arial"/>
          <w:sz w:val="24"/>
          <w:szCs w:val="24"/>
        </w:rPr>
        <w:t>(2)(b)</w:t>
      </w:r>
      <w:r w:rsidR="0048751B" w:rsidRPr="00A65ED8">
        <w:rPr>
          <w:rFonts w:ascii="Arial" w:hAnsi="Arial" w:cs="Arial"/>
          <w:sz w:val="24"/>
          <w:szCs w:val="24"/>
        </w:rPr>
        <w:t xml:space="preserve"> of the No. 3 Regulations, </w:t>
      </w:r>
      <w:r w:rsidR="00EC5B12" w:rsidRPr="00A65ED8">
        <w:rPr>
          <w:rFonts w:ascii="Arial" w:hAnsi="Arial" w:cs="Arial"/>
          <w:sz w:val="24"/>
          <w:szCs w:val="24"/>
        </w:rPr>
        <w:t xml:space="preserve">the Authority will review this Direction </w:t>
      </w:r>
      <w:r w:rsidR="0048751B" w:rsidRPr="00A65ED8">
        <w:rPr>
          <w:rFonts w:ascii="Arial" w:hAnsi="Arial" w:cs="Arial"/>
          <w:sz w:val="24"/>
          <w:szCs w:val="24"/>
        </w:rPr>
        <w:t xml:space="preserve">at least once every </w:t>
      </w:r>
      <w:r w:rsidR="00C6176F" w:rsidRPr="00A65ED8">
        <w:rPr>
          <w:rFonts w:ascii="Arial" w:hAnsi="Arial" w:cs="Arial"/>
          <w:sz w:val="24"/>
          <w:szCs w:val="24"/>
        </w:rPr>
        <w:t>seven</w:t>
      </w:r>
      <w:r w:rsidR="0048751B" w:rsidRPr="00A65ED8">
        <w:rPr>
          <w:rFonts w:ascii="Arial" w:hAnsi="Arial" w:cs="Arial"/>
          <w:sz w:val="24"/>
          <w:szCs w:val="24"/>
        </w:rPr>
        <w:t xml:space="preserve"> days. </w:t>
      </w:r>
      <w:r w:rsidR="00292B0A" w:rsidRPr="00A65ED8">
        <w:rPr>
          <w:rFonts w:ascii="Arial" w:hAnsi="Arial" w:cs="Arial"/>
          <w:sz w:val="24"/>
          <w:szCs w:val="24"/>
        </w:rPr>
        <w:t xml:space="preserve">If </w:t>
      </w:r>
      <w:r w:rsidR="0048751B" w:rsidRPr="00A65ED8">
        <w:rPr>
          <w:rFonts w:ascii="Arial" w:hAnsi="Arial" w:cs="Arial"/>
          <w:sz w:val="24"/>
          <w:szCs w:val="24"/>
        </w:rPr>
        <w:t xml:space="preserve">the </w:t>
      </w:r>
      <w:r w:rsidR="0013203B" w:rsidRPr="00A65ED8">
        <w:rPr>
          <w:rFonts w:ascii="Arial" w:hAnsi="Arial" w:cs="Arial"/>
          <w:sz w:val="24"/>
          <w:szCs w:val="24"/>
        </w:rPr>
        <w:t>Authority consider</w:t>
      </w:r>
      <w:r w:rsidR="00655361" w:rsidRPr="00A65ED8">
        <w:rPr>
          <w:rFonts w:ascii="Arial" w:hAnsi="Arial" w:cs="Arial"/>
          <w:sz w:val="24"/>
          <w:szCs w:val="24"/>
        </w:rPr>
        <w:t>s</w:t>
      </w:r>
      <w:r w:rsidR="0013203B" w:rsidRPr="00A65ED8">
        <w:rPr>
          <w:rFonts w:ascii="Arial" w:hAnsi="Arial" w:cs="Arial"/>
          <w:sz w:val="24"/>
          <w:szCs w:val="24"/>
        </w:rPr>
        <w:t xml:space="preserve"> one or more </w:t>
      </w:r>
      <w:r w:rsidR="0032628D" w:rsidRPr="00A65ED8">
        <w:rPr>
          <w:rFonts w:ascii="Arial" w:hAnsi="Arial" w:cs="Arial"/>
          <w:sz w:val="24"/>
          <w:szCs w:val="24"/>
        </w:rPr>
        <w:t>criteria in regulation 2(1)</w:t>
      </w:r>
      <w:r w:rsidR="0013203B" w:rsidRPr="00A65ED8">
        <w:rPr>
          <w:rFonts w:ascii="Arial" w:hAnsi="Arial" w:cs="Arial"/>
          <w:sz w:val="24"/>
          <w:szCs w:val="24"/>
        </w:rPr>
        <w:t xml:space="preserve"> no longer apply in relation to the Direction</w:t>
      </w:r>
      <w:r w:rsidR="0048751B" w:rsidRPr="00A65ED8">
        <w:rPr>
          <w:rFonts w:ascii="Arial" w:hAnsi="Arial" w:cs="Arial"/>
          <w:sz w:val="24"/>
          <w:szCs w:val="24"/>
        </w:rPr>
        <w:t>, it will either be revoked</w:t>
      </w:r>
      <w:r w:rsidR="00BE47DE" w:rsidRPr="00A65ED8">
        <w:rPr>
          <w:rFonts w:ascii="Arial" w:hAnsi="Arial" w:cs="Arial"/>
          <w:sz w:val="24"/>
          <w:szCs w:val="24"/>
        </w:rPr>
        <w:t xml:space="preserve"> without replacement or revoked and replaced with a</w:t>
      </w:r>
      <w:r w:rsidR="0032628D" w:rsidRPr="00A65ED8">
        <w:rPr>
          <w:rFonts w:ascii="Arial" w:hAnsi="Arial" w:cs="Arial"/>
          <w:sz w:val="24"/>
          <w:szCs w:val="24"/>
        </w:rPr>
        <w:t>nother</w:t>
      </w:r>
      <w:r w:rsidR="00A65ED8">
        <w:rPr>
          <w:rFonts w:ascii="Arial" w:hAnsi="Arial" w:cs="Arial"/>
          <w:sz w:val="24"/>
          <w:szCs w:val="24"/>
        </w:rPr>
        <w:t xml:space="preserve"> D</w:t>
      </w:r>
      <w:r w:rsidR="00BE47DE" w:rsidRPr="00A65ED8">
        <w:rPr>
          <w:rFonts w:ascii="Arial" w:hAnsi="Arial" w:cs="Arial"/>
          <w:sz w:val="24"/>
          <w:szCs w:val="24"/>
        </w:rPr>
        <w:t>irection</w:t>
      </w:r>
      <w:r w:rsidR="00687294" w:rsidRPr="00A65ED8">
        <w:rPr>
          <w:rFonts w:ascii="Arial" w:hAnsi="Arial" w:cs="Arial"/>
          <w:sz w:val="24"/>
          <w:szCs w:val="24"/>
        </w:rPr>
        <w:t>.</w:t>
      </w:r>
    </w:p>
    <w:p w:rsidR="006A747F" w:rsidRPr="006A747F" w:rsidRDefault="006A747F" w:rsidP="006A747F">
      <w:pPr>
        <w:pStyle w:val="ListParagraph"/>
        <w:rPr>
          <w:rFonts w:ascii="Arial" w:hAnsi="Arial" w:cs="Arial"/>
          <w:sz w:val="24"/>
          <w:szCs w:val="24"/>
        </w:rPr>
      </w:pPr>
    </w:p>
    <w:p w:rsidR="004B466F" w:rsidRPr="00292B0A" w:rsidRDefault="00A94D08" w:rsidP="008A60FF">
      <w:pPr>
        <w:spacing w:after="0" w:afterAutospacing="1"/>
        <w:jc w:val="both"/>
        <w:textAlignment w:val="baseline"/>
        <w:rPr>
          <w:rFonts w:ascii="Arial" w:hAnsi="Arial" w:cs="Arial"/>
          <w:b/>
          <w:sz w:val="24"/>
          <w:szCs w:val="24"/>
          <w:u w:val="single"/>
        </w:rPr>
      </w:pPr>
      <w:r w:rsidRPr="00292B0A">
        <w:rPr>
          <w:rFonts w:ascii="Arial" w:hAnsi="Arial" w:cs="Arial"/>
          <w:b/>
          <w:sz w:val="24"/>
          <w:szCs w:val="24"/>
          <w:u w:val="single"/>
        </w:rPr>
        <w:t xml:space="preserve">Grounds for </w:t>
      </w:r>
      <w:r w:rsidR="00D547AD" w:rsidRPr="00162554">
        <w:rPr>
          <w:rFonts w:ascii="Arial" w:hAnsi="Arial" w:cs="Arial"/>
          <w:b/>
          <w:sz w:val="24"/>
          <w:szCs w:val="24"/>
          <w:u w:val="single"/>
        </w:rPr>
        <w:t>Direction</w:t>
      </w:r>
    </w:p>
    <w:p w:rsidR="006A747F" w:rsidRDefault="00A94D08" w:rsidP="006A747F">
      <w:pPr>
        <w:pStyle w:val="ListParagraph"/>
        <w:numPr>
          <w:ilvl w:val="0"/>
          <w:numId w:val="19"/>
        </w:numPr>
        <w:rPr>
          <w:rFonts w:ascii="Arial" w:hAnsi="Arial" w:cs="Arial"/>
          <w:sz w:val="24"/>
          <w:szCs w:val="24"/>
        </w:rPr>
      </w:pPr>
      <w:r w:rsidRPr="00B22924">
        <w:rPr>
          <w:rFonts w:ascii="Arial" w:hAnsi="Arial" w:cs="Arial"/>
          <w:sz w:val="24"/>
          <w:szCs w:val="24"/>
        </w:rPr>
        <w:t>Th</w:t>
      </w:r>
      <w:r w:rsidR="00A81D30" w:rsidRPr="00B22924">
        <w:rPr>
          <w:rFonts w:ascii="Arial" w:hAnsi="Arial" w:cs="Arial"/>
          <w:sz w:val="24"/>
          <w:szCs w:val="24"/>
        </w:rPr>
        <w:t xml:space="preserve">is Direction is </w:t>
      </w:r>
      <w:r w:rsidR="00A3037D" w:rsidRPr="00B22924">
        <w:rPr>
          <w:rFonts w:ascii="Arial" w:hAnsi="Arial" w:cs="Arial"/>
          <w:sz w:val="24"/>
          <w:szCs w:val="24"/>
        </w:rPr>
        <w:t>given</w:t>
      </w:r>
      <w:r w:rsidR="004B466F" w:rsidRPr="00B22924">
        <w:rPr>
          <w:rFonts w:ascii="Arial" w:hAnsi="Arial" w:cs="Arial"/>
          <w:sz w:val="24"/>
          <w:szCs w:val="24"/>
        </w:rPr>
        <w:t xml:space="preserve"> on the basis that:</w:t>
      </w:r>
      <w:r w:rsidR="00AA1CA8" w:rsidRPr="00B22924">
        <w:rPr>
          <w:rFonts w:ascii="Arial" w:hAnsi="Arial" w:cs="Arial"/>
          <w:sz w:val="24"/>
          <w:szCs w:val="24"/>
        </w:rPr>
        <w:t xml:space="preserve"> </w:t>
      </w:r>
    </w:p>
    <w:p w:rsidR="00CF3556" w:rsidRPr="00B22924" w:rsidRDefault="00CF3556" w:rsidP="00CF3556">
      <w:pPr>
        <w:pStyle w:val="ListParagraph"/>
        <w:rPr>
          <w:rFonts w:ascii="Arial" w:hAnsi="Arial" w:cs="Arial"/>
          <w:sz w:val="24"/>
          <w:szCs w:val="24"/>
        </w:rPr>
      </w:pPr>
    </w:p>
    <w:p w:rsidR="00037BAF" w:rsidRPr="00037BAF" w:rsidRDefault="00037BAF" w:rsidP="00BC3DA8">
      <w:pPr>
        <w:pStyle w:val="ListParagraph"/>
        <w:numPr>
          <w:ilvl w:val="0"/>
          <w:numId w:val="25"/>
        </w:numPr>
        <w:spacing w:after="0"/>
        <w:rPr>
          <w:rFonts w:ascii="Arial" w:hAnsi="Arial" w:cs="Arial"/>
          <w:iCs/>
        </w:rPr>
      </w:pPr>
      <w:r w:rsidRPr="00037BAF">
        <w:rPr>
          <w:rFonts w:ascii="Arial" w:eastAsia="Times New Roman" w:hAnsi="Arial" w:cs="Arial"/>
          <w:color w:val="222222"/>
          <w:sz w:val="24"/>
          <w:szCs w:val="24"/>
          <w:lang w:eastAsia="en-GB"/>
        </w:rPr>
        <w:t xml:space="preserve">Hartlepool has been experiencing a very high number of new cases of the Coronavirus (COVID-19) and the town is currently under the National Lockdown restrictions. The number of new cases of COVID-19 in Hartlepool is amongst the highest in England. </w:t>
      </w:r>
      <w:r w:rsidRPr="00037BAF">
        <w:rPr>
          <w:rFonts w:ascii="Arial" w:hAnsi="Arial" w:cs="Arial"/>
          <w:bCs/>
          <w:sz w:val="24"/>
          <w:szCs w:val="24"/>
        </w:rPr>
        <w:t>This means that there is a very high risk of transmission amongst the local community.</w:t>
      </w:r>
    </w:p>
    <w:p w:rsidR="00037BAF" w:rsidRPr="00037BAF" w:rsidRDefault="00037BAF" w:rsidP="00BC3DA8">
      <w:pPr>
        <w:pStyle w:val="ListParagraph"/>
        <w:numPr>
          <w:ilvl w:val="0"/>
          <w:numId w:val="25"/>
        </w:numPr>
        <w:spacing w:after="0"/>
        <w:rPr>
          <w:rFonts w:ascii="Arial" w:hAnsi="Arial" w:cs="Arial"/>
          <w:iCs/>
          <w:sz w:val="24"/>
          <w:szCs w:val="24"/>
        </w:rPr>
      </w:pPr>
      <w:r w:rsidRPr="00037BAF">
        <w:rPr>
          <w:rFonts w:ascii="Arial" w:hAnsi="Arial" w:cs="Arial"/>
          <w:iCs/>
          <w:sz w:val="24"/>
          <w:szCs w:val="24"/>
        </w:rPr>
        <w:t>Monitoring visits confirmed that these premises remained open despite being required to close as part of the National Lockdown and are encouraging people to mix outside their households and break the current restrictions of only travelling for essential purposes.</w:t>
      </w:r>
    </w:p>
    <w:p w:rsidR="00037BAF" w:rsidRPr="00FD4163" w:rsidRDefault="00037BAF" w:rsidP="00037BAF">
      <w:pPr>
        <w:pStyle w:val="NormalWeb"/>
        <w:spacing w:before="0" w:beforeAutospacing="0" w:after="0" w:afterAutospacing="0"/>
        <w:ind w:left="720"/>
        <w:rPr>
          <w:rFonts w:ascii="Arial" w:hAnsi="Arial" w:cs="Arial"/>
          <w:iCs/>
          <w:color w:val="000000"/>
        </w:rPr>
      </w:pPr>
    </w:p>
    <w:p w:rsidR="00037BAF" w:rsidRPr="00037BAF" w:rsidRDefault="00037BAF" w:rsidP="00037BAF">
      <w:pPr>
        <w:pStyle w:val="ListParagraph"/>
        <w:numPr>
          <w:ilvl w:val="0"/>
          <w:numId w:val="25"/>
        </w:numPr>
        <w:rPr>
          <w:rFonts w:ascii="Arial" w:hAnsi="Arial" w:cs="Arial"/>
          <w:sz w:val="24"/>
          <w:szCs w:val="24"/>
        </w:rPr>
      </w:pPr>
      <w:r w:rsidRPr="00037BAF">
        <w:rPr>
          <w:rFonts w:ascii="Arial" w:hAnsi="Arial" w:cs="Arial"/>
          <w:sz w:val="24"/>
          <w:szCs w:val="24"/>
        </w:rPr>
        <w:t>It was considered that the risks cannot be mitigated by carrying out a suitable and sufficient risk assessment or implementing additional control measures.</w:t>
      </w:r>
    </w:p>
    <w:p w:rsidR="00152145" w:rsidRPr="00167780" w:rsidRDefault="00152145" w:rsidP="00152145">
      <w:pPr>
        <w:pStyle w:val="ListParagraph"/>
        <w:rPr>
          <w:rFonts w:ascii="Arial" w:hAnsi="Arial" w:cs="Arial"/>
          <w:bCs/>
          <w:sz w:val="24"/>
          <w:szCs w:val="24"/>
        </w:rPr>
      </w:pPr>
    </w:p>
    <w:p w:rsidR="008A741C" w:rsidRPr="00BD790D" w:rsidRDefault="008A741C" w:rsidP="008B5463">
      <w:pPr>
        <w:spacing w:after="0" w:afterAutospacing="1"/>
        <w:jc w:val="both"/>
        <w:textAlignment w:val="baseline"/>
        <w:rPr>
          <w:rFonts w:ascii="Arial" w:hAnsi="Arial" w:cs="Arial"/>
          <w:b/>
          <w:sz w:val="24"/>
          <w:szCs w:val="24"/>
          <w:u w:val="single"/>
        </w:rPr>
      </w:pPr>
      <w:bookmarkStart w:id="2" w:name="_Hlk529358689"/>
      <w:r w:rsidRPr="00BD790D">
        <w:rPr>
          <w:rFonts w:ascii="Arial" w:hAnsi="Arial" w:cs="Arial"/>
          <w:b/>
          <w:sz w:val="24"/>
          <w:szCs w:val="24"/>
          <w:u w:val="single"/>
        </w:rPr>
        <w:t xml:space="preserve">Consequences of not meeting the requirements of the </w:t>
      </w:r>
      <w:r w:rsidR="00B545B1" w:rsidRPr="00BD790D">
        <w:rPr>
          <w:rFonts w:ascii="Arial" w:hAnsi="Arial" w:cs="Arial"/>
          <w:b/>
          <w:sz w:val="24"/>
          <w:szCs w:val="24"/>
          <w:u w:val="single"/>
        </w:rPr>
        <w:t>Direction</w:t>
      </w:r>
    </w:p>
    <w:p w:rsidR="00F7353D" w:rsidRPr="00E93244" w:rsidRDefault="00292B0A" w:rsidP="001D16C2">
      <w:pPr>
        <w:pStyle w:val="ListParagraph"/>
        <w:numPr>
          <w:ilvl w:val="0"/>
          <w:numId w:val="19"/>
        </w:numPr>
        <w:spacing w:after="0" w:afterAutospacing="1"/>
        <w:jc w:val="both"/>
        <w:textAlignment w:val="baseline"/>
        <w:rPr>
          <w:rFonts w:ascii="Arial" w:hAnsi="Arial" w:cs="Arial"/>
          <w:bCs/>
          <w:sz w:val="24"/>
          <w:szCs w:val="24"/>
        </w:rPr>
      </w:pPr>
      <w:r w:rsidRPr="001D16C2">
        <w:rPr>
          <w:rFonts w:ascii="Arial" w:hAnsi="Arial" w:cs="Arial"/>
          <w:sz w:val="24"/>
          <w:szCs w:val="24"/>
        </w:rPr>
        <w:t>T</w:t>
      </w:r>
      <w:r w:rsidR="00561C9E" w:rsidRPr="001D16C2">
        <w:rPr>
          <w:rFonts w:ascii="Arial" w:hAnsi="Arial" w:cs="Arial"/>
          <w:sz w:val="24"/>
          <w:szCs w:val="24"/>
        </w:rPr>
        <w:t>here</w:t>
      </w:r>
      <w:r w:rsidR="00561C9E" w:rsidRPr="00684F54">
        <w:rPr>
          <w:rFonts w:ascii="Arial" w:hAnsi="Arial" w:cs="Arial"/>
          <w:bCs/>
          <w:sz w:val="24"/>
          <w:szCs w:val="24"/>
        </w:rPr>
        <w:t xml:space="preserve"> </w:t>
      </w:r>
      <w:r w:rsidR="00AB0583">
        <w:rPr>
          <w:rFonts w:ascii="Arial" w:hAnsi="Arial" w:cs="Arial"/>
          <w:bCs/>
          <w:sz w:val="24"/>
          <w:szCs w:val="24"/>
        </w:rPr>
        <w:t>may be</w:t>
      </w:r>
      <w:r w:rsidR="00AB0583" w:rsidRPr="00684F54">
        <w:rPr>
          <w:rFonts w:ascii="Arial" w:hAnsi="Arial" w:cs="Arial"/>
          <w:bCs/>
          <w:sz w:val="24"/>
          <w:szCs w:val="24"/>
        </w:rPr>
        <w:t xml:space="preserve"> </w:t>
      </w:r>
      <w:r w:rsidR="00561C9E" w:rsidRPr="00684F54">
        <w:rPr>
          <w:rFonts w:ascii="Arial" w:hAnsi="Arial" w:cs="Arial"/>
          <w:bCs/>
          <w:sz w:val="24"/>
          <w:szCs w:val="24"/>
        </w:rPr>
        <w:t>consequences</w:t>
      </w:r>
      <w:r>
        <w:rPr>
          <w:rFonts w:ascii="Arial" w:hAnsi="Arial" w:cs="Arial"/>
          <w:bCs/>
          <w:sz w:val="24"/>
          <w:szCs w:val="24"/>
        </w:rPr>
        <w:t xml:space="preserve"> if this Direction is not complied with</w:t>
      </w:r>
      <w:r w:rsidR="00561C9E" w:rsidRPr="00684F54">
        <w:rPr>
          <w:rFonts w:ascii="Arial" w:hAnsi="Arial" w:cs="Arial"/>
          <w:bCs/>
          <w:sz w:val="24"/>
          <w:szCs w:val="24"/>
        </w:rPr>
        <w:t xml:space="preserve">. </w:t>
      </w:r>
      <w:r w:rsidR="00E93244">
        <w:rPr>
          <w:rFonts w:ascii="Arial" w:hAnsi="Arial" w:cs="Arial"/>
          <w:bCs/>
          <w:sz w:val="24"/>
          <w:szCs w:val="24"/>
        </w:rPr>
        <w:t>For example, t</w:t>
      </w:r>
      <w:r w:rsidR="00B66DD2" w:rsidRPr="00E93244">
        <w:rPr>
          <w:rFonts w:ascii="Arial" w:hAnsi="Arial" w:cs="Arial"/>
          <w:bCs/>
          <w:sz w:val="24"/>
          <w:szCs w:val="24"/>
        </w:rPr>
        <w:t>he Authority</w:t>
      </w:r>
      <w:r w:rsidR="00D579F7" w:rsidRPr="00E93244">
        <w:rPr>
          <w:rFonts w:ascii="Arial" w:hAnsi="Arial" w:cs="Arial"/>
          <w:bCs/>
          <w:sz w:val="24"/>
          <w:szCs w:val="24"/>
        </w:rPr>
        <w:t xml:space="preserve"> may issue a Prohibition Notice</w:t>
      </w:r>
      <w:r w:rsidR="00236726" w:rsidRPr="00F61BC7">
        <w:rPr>
          <w:vertAlign w:val="superscript"/>
        </w:rPr>
        <w:footnoteReference w:id="4"/>
      </w:r>
      <w:r w:rsidR="00D579F7" w:rsidRPr="00BD790D">
        <w:rPr>
          <w:rFonts w:ascii="Arial" w:hAnsi="Arial" w:cs="Arial"/>
          <w:bCs/>
          <w:sz w:val="24"/>
          <w:szCs w:val="24"/>
        </w:rPr>
        <w:t xml:space="preserve"> or Fixed Penalty Notice</w:t>
      </w:r>
      <w:r w:rsidR="00236726" w:rsidRPr="00F61BC7">
        <w:rPr>
          <w:vertAlign w:val="superscript"/>
        </w:rPr>
        <w:footnoteReference w:id="5"/>
      </w:r>
      <w:r w:rsidR="00D579F7" w:rsidRPr="00BD790D">
        <w:rPr>
          <w:rFonts w:ascii="Arial" w:hAnsi="Arial" w:cs="Arial"/>
          <w:bCs/>
          <w:sz w:val="24"/>
          <w:szCs w:val="24"/>
        </w:rPr>
        <w:t xml:space="preserve"> </w:t>
      </w:r>
      <w:r w:rsidR="00236726" w:rsidRPr="00E93244">
        <w:rPr>
          <w:rFonts w:ascii="Arial" w:hAnsi="Arial" w:cs="Arial"/>
          <w:bCs/>
          <w:sz w:val="24"/>
          <w:szCs w:val="24"/>
        </w:rPr>
        <w:t xml:space="preserve">against you </w:t>
      </w:r>
      <w:r w:rsidR="00D579F7" w:rsidRPr="00E93244">
        <w:rPr>
          <w:rFonts w:ascii="Arial" w:hAnsi="Arial" w:cs="Arial"/>
          <w:bCs/>
          <w:sz w:val="24"/>
          <w:szCs w:val="24"/>
        </w:rPr>
        <w:t xml:space="preserve">or </w:t>
      </w:r>
      <w:r w:rsidR="00236726" w:rsidRPr="00E93244">
        <w:rPr>
          <w:rFonts w:ascii="Arial" w:hAnsi="Arial" w:cs="Arial"/>
          <w:bCs/>
          <w:sz w:val="24"/>
          <w:szCs w:val="24"/>
        </w:rPr>
        <w:t xml:space="preserve">may </w:t>
      </w:r>
      <w:r w:rsidR="00D579F7" w:rsidRPr="00292B0A">
        <w:rPr>
          <w:rFonts w:ascii="Arial" w:hAnsi="Arial" w:cs="Arial"/>
          <w:bCs/>
          <w:sz w:val="24"/>
          <w:szCs w:val="24"/>
        </w:rPr>
        <w:t>commence criminal proceedings against you</w:t>
      </w:r>
      <w:r w:rsidR="00D579F7" w:rsidRPr="00E93244">
        <w:rPr>
          <w:rFonts w:ascii="Arial" w:hAnsi="Arial" w:cs="Arial"/>
          <w:bCs/>
          <w:sz w:val="24"/>
          <w:szCs w:val="24"/>
        </w:rPr>
        <w:t>.</w:t>
      </w:r>
    </w:p>
    <w:p w:rsidR="00F7353D" w:rsidRPr="00BD790D" w:rsidRDefault="00F7353D" w:rsidP="00BD790D">
      <w:pPr>
        <w:pStyle w:val="ListParagraph"/>
        <w:spacing w:after="0" w:afterAutospacing="1"/>
        <w:jc w:val="both"/>
        <w:textAlignment w:val="baseline"/>
        <w:rPr>
          <w:rFonts w:ascii="Arial" w:hAnsi="Arial" w:cs="Arial"/>
          <w:bCs/>
          <w:sz w:val="24"/>
          <w:szCs w:val="24"/>
        </w:rPr>
      </w:pPr>
    </w:p>
    <w:p w:rsidR="005D616B" w:rsidRPr="00684F54" w:rsidRDefault="00762D8B" w:rsidP="001D16C2">
      <w:pPr>
        <w:pStyle w:val="ListParagraph"/>
        <w:numPr>
          <w:ilvl w:val="0"/>
          <w:numId w:val="19"/>
        </w:numPr>
        <w:spacing w:after="0" w:afterAutospacing="1"/>
        <w:jc w:val="both"/>
        <w:textAlignment w:val="baseline"/>
        <w:rPr>
          <w:rFonts w:ascii="Arial" w:hAnsi="Arial" w:cs="Arial"/>
          <w:bCs/>
          <w:sz w:val="24"/>
          <w:szCs w:val="24"/>
        </w:rPr>
      </w:pPr>
      <w:r w:rsidRPr="00684F54">
        <w:rPr>
          <w:rFonts w:ascii="Arial" w:hAnsi="Arial" w:cs="Arial"/>
          <w:bCs/>
          <w:sz w:val="24"/>
          <w:szCs w:val="24"/>
        </w:rPr>
        <w:t>A person commits an offence if, without reasonable excuse, the person:</w:t>
      </w:r>
      <w:r w:rsidRPr="00684F54">
        <w:rPr>
          <w:rStyle w:val="FootnoteReference"/>
          <w:rFonts w:ascii="Arial" w:hAnsi="Arial" w:cs="Arial"/>
          <w:bCs/>
          <w:sz w:val="24"/>
          <w:szCs w:val="24"/>
        </w:rPr>
        <w:footnoteReference w:id="6"/>
      </w:r>
    </w:p>
    <w:p w:rsidR="005D616B" w:rsidRPr="00E93244" w:rsidRDefault="0007397E" w:rsidP="005D616B">
      <w:pPr>
        <w:pStyle w:val="ListParagraph"/>
        <w:numPr>
          <w:ilvl w:val="0"/>
          <w:numId w:val="7"/>
        </w:numPr>
        <w:spacing w:after="0" w:afterAutospacing="1"/>
        <w:jc w:val="both"/>
        <w:textAlignment w:val="baseline"/>
        <w:rPr>
          <w:rFonts w:ascii="Arial" w:hAnsi="Arial" w:cs="Arial"/>
          <w:bCs/>
          <w:sz w:val="24"/>
          <w:szCs w:val="24"/>
        </w:rPr>
      </w:pPr>
      <w:r w:rsidRPr="00684F54">
        <w:rPr>
          <w:rFonts w:ascii="Arial" w:hAnsi="Arial" w:cs="Arial"/>
          <w:bCs/>
          <w:sz w:val="24"/>
          <w:szCs w:val="24"/>
        </w:rPr>
        <w:t xml:space="preserve">contravenes </w:t>
      </w:r>
      <w:r w:rsidR="00A65ED8">
        <w:rPr>
          <w:rFonts w:ascii="Arial" w:hAnsi="Arial" w:cs="Arial"/>
          <w:bCs/>
          <w:sz w:val="24"/>
          <w:szCs w:val="24"/>
        </w:rPr>
        <w:t>a D</w:t>
      </w:r>
      <w:r w:rsidR="00762D8B" w:rsidRPr="00E93244">
        <w:rPr>
          <w:rFonts w:ascii="Arial" w:hAnsi="Arial" w:cs="Arial"/>
          <w:bCs/>
          <w:sz w:val="24"/>
          <w:szCs w:val="24"/>
        </w:rPr>
        <w:t xml:space="preserve">irection under regulation </w:t>
      </w:r>
      <w:r w:rsidR="00A65ED8">
        <w:rPr>
          <w:rFonts w:ascii="Arial" w:hAnsi="Arial" w:cs="Arial"/>
          <w:bCs/>
          <w:sz w:val="24"/>
          <w:szCs w:val="24"/>
        </w:rPr>
        <w:t>4</w:t>
      </w:r>
      <w:r w:rsidR="00762D8B" w:rsidRPr="00E93244">
        <w:rPr>
          <w:rFonts w:ascii="Arial" w:hAnsi="Arial" w:cs="Arial"/>
          <w:bCs/>
          <w:sz w:val="24"/>
          <w:szCs w:val="24"/>
        </w:rPr>
        <w:t>(1);</w:t>
      </w:r>
      <w:r w:rsidR="001D78D7">
        <w:rPr>
          <w:rFonts w:ascii="Arial" w:hAnsi="Arial" w:cs="Arial"/>
          <w:bCs/>
          <w:sz w:val="24"/>
          <w:szCs w:val="24"/>
        </w:rPr>
        <w:t xml:space="preserve"> </w:t>
      </w:r>
      <w:r w:rsidR="00A15817" w:rsidRPr="00E93244">
        <w:rPr>
          <w:rFonts w:ascii="Arial" w:hAnsi="Arial" w:cs="Arial"/>
          <w:bCs/>
          <w:sz w:val="24"/>
          <w:szCs w:val="24"/>
        </w:rPr>
        <w:t>or</w:t>
      </w:r>
    </w:p>
    <w:p w:rsidR="004215BF" w:rsidRPr="00162554" w:rsidRDefault="005D616B" w:rsidP="005D616B">
      <w:pPr>
        <w:pStyle w:val="ListParagraph"/>
        <w:numPr>
          <w:ilvl w:val="0"/>
          <w:numId w:val="7"/>
        </w:numPr>
        <w:spacing w:after="0" w:afterAutospacing="1"/>
        <w:jc w:val="both"/>
        <w:textAlignment w:val="baseline"/>
        <w:rPr>
          <w:rFonts w:ascii="Arial" w:hAnsi="Arial" w:cs="Arial"/>
          <w:bCs/>
          <w:sz w:val="24"/>
          <w:szCs w:val="24"/>
        </w:rPr>
      </w:pPr>
      <w:r w:rsidRPr="00292B0A">
        <w:rPr>
          <w:rFonts w:ascii="Arial" w:hAnsi="Arial" w:cs="Arial"/>
          <w:bCs/>
          <w:sz w:val="24"/>
          <w:szCs w:val="24"/>
        </w:rPr>
        <w:t xml:space="preserve">obstructs a </w:t>
      </w:r>
      <w:r w:rsidR="00762D8B" w:rsidRPr="00292B0A">
        <w:rPr>
          <w:rFonts w:ascii="Arial" w:hAnsi="Arial" w:cs="Arial"/>
          <w:bCs/>
          <w:sz w:val="24"/>
          <w:szCs w:val="24"/>
        </w:rPr>
        <w:t>person carrying out a function under the No</w:t>
      </w:r>
      <w:r w:rsidR="00292B0A">
        <w:rPr>
          <w:rFonts w:ascii="Arial" w:hAnsi="Arial" w:cs="Arial"/>
          <w:bCs/>
          <w:sz w:val="24"/>
          <w:szCs w:val="24"/>
        </w:rPr>
        <w:t>.</w:t>
      </w:r>
      <w:r w:rsidR="00762D8B" w:rsidRPr="00292B0A">
        <w:rPr>
          <w:rFonts w:ascii="Arial" w:hAnsi="Arial" w:cs="Arial"/>
          <w:bCs/>
          <w:sz w:val="24"/>
          <w:szCs w:val="24"/>
        </w:rPr>
        <w:t xml:space="preserve"> 3 Regulations, including any </w:t>
      </w:r>
      <w:r w:rsidRPr="00162554">
        <w:rPr>
          <w:rFonts w:ascii="Arial" w:hAnsi="Arial" w:cs="Arial"/>
          <w:bCs/>
          <w:sz w:val="24"/>
          <w:szCs w:val="24"/>
        </w:rPr>
        <w:t xml:space="preserve">local authority </w:t>
      </w:r>
      <w:r w:rsidR="00762D8B" w:rsidRPr="00162554">
        <w:rPr>
          <w:rFonts w:ascii="Arial" w:hAnsi="Arial" w:cs="Arial"/>
          <w:bCs/>
          <w:sz w:val="24"/>
          <w:szCs w:val="24"/>
        </w:rPr>
        <w:t xml:space="preserve">designated officer </w:t>
      </w:r>
      <w:r w:rsidR="00A15817" w:rsidRPr="00162554">
        <w:rPr>
          <w:rFonts w:ascii="Arial" w:hAnsi="Arial" w:cs="Arial"/>
          <w:bCs/>
          <w:sz w:val="24"/>
          <w:szCs w:val="24"/>
        </w:rPr>
        <w:t xml:space="preserve">under regulation 12 or </w:t>
      </w:r>
      <w:r w:rsidR="00CC7C5F" w:rsidRPr="00162554">
        <w:rPr>
          <w:rFonts w:ascii="Arial" w:hAnsi="Arial" w:cs="Arial"/>
          <w:bCs/>
          <w:sz w:val="24"/>
          <w:szCs w:val="24"/>
        </w:rPr>
        <w:t xml:space="preserve">a </w:t>
      </w:r>
      <w:r w:rsidR="00A15817" w:rsidRPr="00162554">
        <w:rPr>
          <w:rFonts w:ascii="Arial" w:hAnsi="Arial" w:cs="Arial"/>
          <w:bCs/>
          <w:sz w:val="24"/>
          <w:szCs w:val="24"/>
        </w:rPr>
        <w:t>constable.</w:t>
      </w:r>
    </w:p>
    <w:p w:rsidR="005D616B" w:rsidRPr="00162554" w:rsidRDefault="004215BF" w:rsidP="00BD790D">
      <w:pPr>
        <w:spacing w:after="0" w:afterAutospacing="1"/>
        <w:ind w:firstLine="720"/>
        <w:jc w:val="both"/>
        <w:textAlignment w:val="baseline"/>
        <w:rPr>
          <w:rFonts w:ascii="Arial" w:hAnsi="Arial" w:cs="Arial"/>
          <w:sz w:val="24"/>
          <w:szCs w:val="24"/>
        </w:rPr>
      </w:pPr>
      <w:r w:rsidRPr="00162554">
        <w:rPr>
          <w:rFonts w:ascii="Arial" w:hAnsi="Arial" w:cs="Arial"/>
          <w:bCs/>
          <w:sz w:val="24"/>
          <w:szCs w:val="24"/>
        </w:rPr>
        <w:t xml:space="preserve">Such an offence </w:t>
      </w:r>
      <w:r w:rsidR="005D616B" w:rsidRPr="00162554">
        <w:rPr>
          <w:rFonts w:ascii="Arial" w:hAnsi="Arial" w:cs="Arial"/>
          <w:sz w:val="24"/>
          <w:szCs w:val="24"/>
        </w:rPr>
        <w:t>is punishable on summary conviction by a</w:t>
      </w:r>
      <w:r w:rsidR="00C64785" w:rsidRPr="00162554">
        <w:rPr>
          <w:rFonts w:ascii="Arial" w:hAnsi="Arial" w:cs="Arial"/>
          <w:sz w:val="24"/>
          <w:szCs w:val="24"/>
        </w:rPr>
        <w:t>n unlimited</w:t>
      </w:r>
      <w:r w:rsidR="005D616B" w:rsidRPr="00162554">
        <w:rPr>
          <w:rFonts w:ascii="Arial" w:hAnsi="Arial" w:cs="Arial"/>
          <w:sz w:val="24"/>
          <w:szCs w:val="24"/>
        </w:rPr>
        <w:t xml:space="preserve"> fine.</w:t>
      </w:r>
    </w:p>
    <w:bookmarkEnd w:id="2"/>
    <w:p w:rsidR="0067617F" w:rsidRPr="00BD790D" w:rsidRDefault="00DA0CD8" w:rsidP="00A94D08">
      <w:pPr>
        <w:spacing w:after="0" w:afterAutospacing="1"/>
        <w:jc w:val="both"/>
        <w:textAlignment w:val="baseline"/>
        <w:rPr>
          <w:rFonts w:ascii="Arial" w:hAnsi="Arial" w:cs="Arial"/>
          <w:b/>
          <w:bCs/>
          <w:sz w:val="24"/>
          <w:szCs w:val="24"/>
          <w:u w:val="single"/>
        </w:rPr>
      </w:pPr>
      <w:r w:rsidRPr="00BD790D">
        <w:rPr>
          <w:rFonts w:ascii="Arial" w:hAnsi="Arial" w:cs="Arial"/>
          <w:b/>
          <w:bCs/>
          <w:sz w:val="24"/>
          <w:szCs w:val="24"/>
          <w:u w:val="single"/>
        </w:rPr>
        <w:t>Appeal</w:t>
      </w:r>
      <w:r w:rsidR="00604E9A">
        <w:rPr>
          <w:rFonts w:ascii="Arial" w:hAnsi="Arial" w:cs="Arial"/>
          <w:b/>
          <w:bCs/>
          <w:sz w:val="24"/>
          <w:szCs w:val="24"/>
          <w:u w:val="single"/>
        </w:rPr>
        <w:t>s</w:t>
      </w:r>
      <w:r w:rsidRPr="00BD790D">
        <w:rPr>
          <w:rFonts w:ascii="Arial" w:hAnsi="Arial" w:cs="Arial"/>
          <w:b/>
          <w:bCs/>
          <w:sz w:val="24"/>
          <w:szCs w:val="24"/>
          <w:u w:val="single"/>
        </w:rPr>
        <w:t>/</w:t>
      </w:r>
      <w:r w:rsidR="0045339C" w:rsidRPr="00684F54">
        <w:rPr>
          <w:rFonts w:ascii="Arial" w:hAnsi="Arial" w:cs="Arial"/>
          <w:b/>
          <w:bCs/>
          <w:sz w:val="24"/>
          <w:szCs w:val="24"/>
          <w:u w:val="single"/>
        </w:rPr>
        <w:t>representations</w:t>
      </w:r>
      <w:r w:rsidR="0045339C" w:rsidRPr="00BD790D">
        <w:rPr>
          <w:rFonts w:ascii="Arial" w:hAnsi="Arial" w:cs="Arial"/>
          <w:b/>
          <w:bCs/>
          <w:sz w:val="24"/>
          <w:szCs w:val="24"/>
          <w:u w:val="single"/>
        </w:rPr>
        <w:t xml:space="preserve"> </w:t>
      </w:r>
    </w:p>
    <w:p w:rsidR="000B1740" w:rsidRPr="00684F54" w:rsidRDefault="000B1740" w:rsidP="00F61BC7">
      <w:pPr>
        <w:pStyle w:val="ListParagraph"/>
        <w:numPr>
          <w:ilvl w:val="0"/>
          <w:numId w:val="19"/>
        </w:numPr>
        <w:spacing w:after="0" w:afterAutospacing="1"/>
        <w:jc w:val="both"/>
        <w:textAlignment w:val="baseline"/>
        <w:rPr>
          <w:rFonts w:ascii="Arial" w:hAnsi="Arial" w:cs="Arial"/>
          <w:sz w:val="24"/>
          <w:szCs w:val="24"/>
        </w:rPr>
      </w:pPr>
      <w:r w:rsidRPr="00684F54">
        <w:rPr>
          <w:rFonts w:ascii="Arial" w:hAnsi="Arial" w:cs="Arial"/>
          <w:sz w:val="24"/>
          <w:szCs w:val="24"/>
        </w:rPr>
        <w:t xml:space="preserve">If you believe that this Direction should </w:t>
      </w:r>
      <w:r w:rsidR="001D78D7">
        <w:rPr>
          <w:rFonts w:ascii="Arial" w:hAnsi="Arial" w:cs="Arial"/>
          <w:sz w:val="24"/>
          <w:szCs w:val="24"/>
        </w:rPr>
        <w:t xml:space="preserve">not </w:t>
      </w:r>
      <w:r w:rsidRPr="00684F54">
        <w:rPr>
          <w:rFonts w:ascii="Arial" w:hAnsi="Arial" w:cs="Arial"/>
          <w:sz w:val="24"/>
          <w:szCs w:val="24"/>
        </w:rPr>
        <w:t xml:space="preserve">have been issued, and/or it contains incorrect information, please </w:t>
      </w:r>
      <w:r w:rsidR="00CC7C5F" w:rsidRPr="00684F54">
        <w:rPr>
          <w:rFonts w:ascii="Arial" w:hAnsi="Arial" w:cs="Arial"/>
          <w:sz w:val="24"/>
          <w:szCs w:val="24"/>
        </w:rPr>
        <w:t xml:space="preserve">inform </w:t>
      </w:r>
      <w:r w:rsidRPr="00684F54">
        <w:rPr>
          <w:rFonts w:ascii="Arial" w:hAnsi="Arial" w:cs="Arial"/>
          <w:sz w:val="24"/>
          <w:szCs w:val="24"/>
        </w:rPr>
        <w:t>the specified point of contact set out below, setting out your reason(s).</w:t>
      </w:r>
    </w:p>
    <w:p w:rsidR="000B1740" w:rsidRPr="00E93244" w:rsidRDefault="000B1740" w:rsidP="000B1740">
      <w:pPr>
        <w:pStyle w:val="ListParagraph"/>
        <w:spacing w:after="0" w:afterAutospacing="1"/>
        <w:jc w:val="both"/>
        <w:textAlignment w:val="baseline"/>
        <w:rPr>
          <w:rFonts w:ascii="Arial" w:hAnsi="Arial" w:cs="Arial"/>
          <w:sz w:val="24"/>
          <w:szCs w:val="24"/>
        </w:rPr>
      </w:pPr>
    </w:p>
    <w:p w:rsidR="00604E9A" w:rsidRDefault="00ED1308" w:rsidP="00F61BC7">
      <w:pPr>
        <w:pStyle w:val="ListParagraph"/>
        <w:numPr>
          <w:ilvl w:val="0"/>
          <w:numId w:val="19"/>
        </w:numPr>
        <w:spacing w:after="0" w:afterAutospacing="1"/>
        <w:jc w:val="both"/>
        <w:textAlignment w:val="baseline"/>
        <w:rPr>
          <w:rFonts w:ascii="Arial" w:hAnsi="Arial" w:cs="Arial"/>
          <w:sz w:val="24"/>
          <w:szCs w:val="24"/>
        </w:rPr>
      </w:pPr>
      <w:r w:rsidRPr="00292B0A">
        <w:rPr>
          <w:rFonts w:ascii="Arial" w:hAnsi="Arial" w:cs="Arial"/>
          <w:sz w:val="24"/>
          <w:szCs w:val="24"/>
        </w:rPr>
        <w:t xml:space="preserve">You have a right to appeal against this </w:t>
      </w:r>
      <w:r w:rsidR="001D78D7">
        <w:rPr>
          <w:rFonts w:ascii="Arial" w:hAnsi="Arial" w:cs="Arial"/>
          <w:sz w:val="24"/>
          <w:szCs w:val="24"/>
        </w:rPr>
        <w:t>D</w:t>
      </w:r>
      <w:r w:rsidR="001D78D7" w:rsidRPr="00292B0A">
        <w:rPr>
          <w:rFonts w:ascii="Arial" w:hAnsi="Arial" w:cs="Arial"/>
          <w:sz w:val="24"/>
          <w:szCs w:val="24"/>
        </w:rPr>
        <w:t xml:space="preserve">irection </w:t>
      </w:r>
      <w:r w:rsidRPr="00292B0A">
        <w:rPr>
          <w:rFonts w:ascii="Arial" w:hAnsi="Arial" w:cs="Arial"/>
          <w:sz w:val="24"/>
          <w:szCs w:val="24"/>
        </w:rPr>
        <w:t>to a magistrates’ court by way of complaint for an order</w:t>
      </w:r>
      <w:r w:rsidR="000B1740" w:rsidRPr="00162554">
        <w:rPr>
          <w:rFonts w:ascii="Arial" w:hAnsi="Arial" w:cs="Arial"/>
          <w:sz w:val="24"/>
          <w:szCs w:val="24"/>
        </w:rPr>
        <w:t>.</w:t>
      </w:r>
      <w:r w:rsidR="000B1740" w:rsidRPr="00684F54">
        <w:rPr>
          <w:rStyle w:val="FootnoteReference"/>
          <w:rFonts w:ascii="Arial" w:hAnsi="Arial" w:cs="Arial"/>
          <w:sz w:val="24"/>
          <w:szCs w:val="24"/>
        </w:rPr>
        <w:footnoteReference w:id="7"/>
      </w:r>
      <w:r w:rsidR="000B1740" w:rsidRPr="00684F54">
        <w:rPr>
          <w:rFonts w:ascii="Arial" w:hAnsi="Arial" w:cs="Arial"/>
          <w:sz w:val="24"/>
          <w:szCs w:val="24"/>
        </w:rPr>
        <w:t xml:space="preserve"> </w:t>
      </w:r>
      <w:r w:rsidR="00F27ACE" w:rsidRPr="00684F54">
        <w:rPr>
          <w:rFonts w:ascii="Arial" w:hAnsi="Arial" w:cs="Arial"/>
          <w:sz w:val="24"/>
          <w:szCs w:val="24"/>
        </w:rPr>
        <w:t>There is a time limit of</w:t>
      </w:r>
      <w:r w:rsidR="00604E9A">
        <w:rPr>
          <w:rFonts w:ascii="Arial" w:hAnsi="Arial" w:cs="Arial"/>
          <w:sz w:val="24"/>
          <w:szCs w:val="24"/>
        </w:rPr>
        <w:t xml:space="preserve"> 28 days for appealing against this Direction, starting from the date on which the direction was issued (see ‘</w:t>
      </w:r>
      <w:r w:rsidR="00E652B6">
        <w:rPr>
          <w:rFonts w:ascii="Arial" w:hAnsi="Arial" w:cs="Arial"/>
          <w:sz w:val="24"/>
          <w:szCs w:val="24"/>
        </w:rPr>
        <w:t>D</w:t>
      </w:r>
      <w:r w:rsidR="00604E9A">
        <w:rPr>
          <w:rFonts w:ascii="Arial" w:hAnsi="Arial" w:cs="Arial"/>
          <w:sz w:val="24"/>
          <w:szCs w:val="24"/>
        </w:rPr>
        <w:t>ate of issue’ at the top of this direction).</w:t>
      </w:r>
    </w:p>
    <w:p w:rsidR="00604E9A" w:rsidRDefault="00604E9A" w:rsidP="00796543">
      <w:pPr>
        <w:pStyle w:val="ListParagraph"/>
        <w:spacing w:after="0" w:afterAutospacing="1"/>
        <w:jc w:val="both"/>
        <w:textAlignment w:val="baseline"/>
        <w:rPr>
          <w:rFonts w:ascii="Arial" w:hAnsi="Arial" w:cs="Arial"/>
          <w:sz w:val="24"/>
          <w:szCs w:val="24"/>
        </w:rPr>
      </w:pPr>
    </w:p>
    <w:p w:rsidR="00604E9A" w:rsidRDefault="00A65ED8" w:rsidP="00604E9A">
      <w:pPr>
        <w:pStyle w:val="ListParagraph"/>
        <w:numPr>
          <w:ilvl w:val="0"/>
          <w:numId w:val="19"/>
        </w:numPr>
        <w:spacing w:after="100" w:afterAutospacing="1"/>
        <w:ind w:left="723"/>
        <w:jc w:val="both"/>
        <w:textAlignment w:val="baseline"/>
        <w:rPr>
          <w:rFonts w:ascii="Arial" w:hAnsi="Arial" w:cs="Arial"/>
          <w:sz w:val="24"/>
          <w:szCs w:val="24"/>
        </w:rPr>
      </w:pPr>
      <w:r>
        <w:rPr>
          <w:rFonts w:ascii="Arial" w:hAnsi="Arial" w:cs="Arial"/>
          <w:sz w:val="24"/>
          <w:szCs w:val="24"/>
        </w:rPr>
        <w:t>Please note this D</w:t>
      </w:r>
      <w:r w:rsidR="00604E9A">
        <w:rPr>
          <w:rFonts w:ascii="Arial" w:hAnsi="Arial" w:cs="Arial"/>
          <w:sz w:val="24"/>
          <w:szCs w:val="24"/>
        </w:rPr>
        <w:t>irection will be reviewed by the Authority at least once every seven days. The Authority will decide whether regulation 2(1) continues to be met, or whether to revoke this Direction (or revoke and replace it with another direction).</w:t>
      </w:r>
      <w:r w:rsidR="00604E9A">
        <w:rPr>
          <w:rStyle w:val="FootnoteReference"/>
          <w:rFonts w:ascii="Arial" w:hAnsi="Arial" w:cs="Arial"/>
          <w:sz w:val="24"/>
          <w:szCs w:val="24"/>
        </w:rPr>
        <w:footnoteReference w:id="8"/>
      </w:r>
    </w:p>
    <w:p w:rsidR="00604E9A" w:rsidRDefault="00604E9A" w:rsidP="00604E9A">
      <w:pPr>
        <w:pStyle w:val="ListParagraph"/>
        <w:spacing w:after="100" w:afterAutospacing="1"/>
        <w:ind w:left="723"/>
        <w:jc w:val="both"/>
        <w:textAlignment w:val="baseline"/>
        <w:rPr>
          <w:rFonts w:ascii="Arial" w:hAnsi="Arial" w:cs="Arial"/>
          <w:sz w:val="24"/>
          <w:szCs w:val="24"/>
        </w:rPr>
      </w:pPr>
    </w:p>
    <w:p w:rsidR="000B1740" w:rsidRDefault="00604E9A" w:rsidP="00167780">
      <w:pPr>
        <w:pStyle w:val="ListParagraph"/>
        <w:numPr>
          <w:ilvl w:val="0"/>
          <w:numId w:val="19"/>
        </w:numPr>
        <w:spacing w:after="0" w:line="240" w:lineRule="auto"/>
        <w:ind w:left="723"/>
        <w:jc w:val="both"/>
        <w:textAlignment w:val="baseline"/>
        <w:rPr>
          <w:rFonts w:ascii="Arial" w:hAnsi="Arial" w:cs="Arial"/>
          <w:sz w:val="24"/>
          <w:szCs w:val="24"/>
        </w:rPr>
      </w:pPr>
      <w:r>
        <w:rPr>
          <w:rFonts w:ascii="Arial" w:hAnsi="Arial" w:cs="Arial"/>
          <w:sz w:val="24"/>
          <w:szCs w:val="24"/>
        </w:rPr>
        <w:t>If the Authority reviews the direction and decides to uphold it (makes a ‘review determination’), then the 28-day time period for appealing this Direction will start from the date of that review determination.</w:t>
      </w:r>
    </w:p>
    <w:p w:rsidR="00167780" w:rsidRPr="00167780" w:rsidRDefault="00167780" w:rsidP="00167780">
      <w:pPr>
        <w:spacing w:after="0" w:line="240" w:lineRule="auto"/>
        <w:jc w:val="both"/>
        <w:textAlignment w:val="baseline"/>
        <w:rPr>
          <w:rFonts w:ascii="Arial" w:hAnsi="Arial" w:cs="Arial"/>
          <w:sz w:val="24"/>
          <w:szCs w:val="24"/>
        </w:rPr>
      </w:pPr>
    </w:p>
    <w:p w:rsidR="00F42F11" w:rsidRPr="00E93244" w:rsidRDefault="000B1740" w:rsidP="00167780">
      <w:pPr>
        <w:pStyle w:val="ListParagraph"/>
        <w:numPr>
          <w:ilvl w:val="0"/>
          <w:numId w:val="19"/>
        </w:numPr>
        <w:spacing w:after="0" w:line="240" w:lineRule="auto"/>
        <w:jc w:val="both"/>
        <w:textAlignment w:val="baseline"/>
        <w:rPr>
          <w:rFonts w:ascii="Arial" w:hAnsi="Arial" w:cs="Arial"/>
          <w:sz w:val="24"/>
          <w:szCs w:val="24"/>
        </w:rPr>
      </w:pPr>
      <w:r w:rsidRPr="00162554">
        <w:rPr>
          <w:rFonts w:ascii="Arial" w:hAnsi="Arial" w:cs="Arial"/>
          <w:sz w:val="24"/>
          <w:szCs w:val="24"/>
        </w:rPr>
        <w:t xml:space="preserve">You also have the right to make representations to the Secretary of State about this </w:t>
      </w:r>
      <w:r w:rsidR="001D78D7">
        <w:rPr>
          <w:rFonts w:ascii="Arial" w:hAnsi="Arial" w:cs="Arial"/>
          <w:sz w:val="24"/>
          <w:szCs w:val="24"/>
        </w:rPr>
        <w:t>D</w:t>
      </w:r>
      <w:r w:rsidR="001D78D7" w:rsidRPr="00162554">
        <w:rPr>
          <w:rFonts w:ascii="Arial" w:hAnsi="Arial" w:cs="Arial"/>
          <w:sz w:val="24"/>
          <w:szCs w:val="24"/>
        </w:rPr>
        <w:t>irection</w:t>
      </w:r>
      <w:r w:rsidRPr="00162554">
        <w:rPr>
          <w:rFonts w:ascii="Arial" w:hAnsi="Arial" w:cs="Arial"/>
          <w:sz w:val="24"/>
          <w:szCs w:val="24"/>
        </w:rPr>
        <w:t>.</w:t>
      </w:r>
      <w:r w:rsidRPr="00684F54">
        <w:rPr>
          <w:rStyle w:val="FootnoteReference"/>
          <w:rFonts w:ascii="Arial" w:hAnsi="Arial" w:cs="Arial"/>
          <w:sz w:val="24"/>
          <w:szCs w:val="24"/>
        </w:rPr>
        <w:footnoteReference w:id="9"/>
      </w:r>
      <w:r w:rsidRPr="00684F54">
        <w:rPr>
          <w:rFonts w:ascii="Arial" w:hAnsi="Arial" w:cs="Arial"/>
          <w:sz w:val="24"/>
          <w:szCs w:val="24"/>
        </w:rPr>
        <w:t xml:space="preserve"> </w:t>
      </w:r>
      <w:r w:rsidR="00604E9A">
        <w:rPr>
          <w:rFonts w:ascii="Arial" w:hAnsi="Arial" w:cs="Arial"/>
          <w:sz w:val="24"/>
          <w:szCs w:val="24"/>
        </w:rPr>
        <w:t>The same 28-day time limit applies to making representations: you have 28 days from the date this Direction was issued to make representations or</w:t>
      </w:r>
      <w:r w:rsidR="00E652B6">
        <w:rPr>
          <w:rFonts w:ascii="Arial" w:hAnsi="Arial" w:cs="Arial"/>
          <w:sz w:val="24"/>
          <w:szCs w:val="24"/>
        </w:rPr>
        <w:t>,</w:t>
      </w:r>
      <w:r w:rsidR="00604E9A">
        <w:rPr>
          <w:rFonts w:ascii="Arial" w:hAnsi="Arial" w:cs="Arial"/>
          <w:sz w:val="24"/>
          <w:szCs w:val="24"/>
        </w:rPr>
        <w:t xml:space="preserve"> where there has been a review and the Authority decides to uphold the direction, 28 days from the date of that review determination. </w:t>
      </w:r>
      <w:r w:rsidR="009C722A" w:rsidRPr="00684F54">
        <w:rPr>
          <w:rFonts w:ascii="Arial" w:hAnsi="Arial" w:cs="Arial"/>
          <w:sz w:val="24"/>
          <w:szCs w:val="24"/>
        </w:rPr>
        <w:t xml:space="preserve">The Secretary of State must consider </w:t>
      </w:r>
      <w:r w:rsidR="001D78D7">
        <w:rPr>
          <w:rFonts w:ascii="Arial" w:hAnsi="Arial" w:cs="Arial"/>
          <w:sz w:val="24"/>
          <w:szCs w:val="24"/>
        </w:rPr>
        <w:t>any such</w:t>
      </w:r>
      <w:r w:rsidR="001D78D7" w:rsidRPr="00684F54">
        <w:rPr>
          <w:rFonts w:ascii="Arial" w:hAnsi="Arial" w:cs="Arial"/>
          <w:sz w:val="24"/>
          <w:szCs w:val="24"/>
        </w:rPr>
        <w:t xml:space="preserve"> </w:t>
      </w:r>
      <w:r w:rsidR="009C722A" w:rsidRPr="00684F54">
        <w:rPr>
          <w:rFonts w:ascii="Arial" w:hAnsi="Arial" w:cs="Arial"/>
          <w:sz w:val="24"/>
          <w:szCs w:val="24"/>
        </w:rPr>
        <w:t>representations as soon as is reasonably practicable, and decide whether it would be appropriate to exercise the Secretary of State’s powers</w:t>
      </w:r>
      <w:r w:rsidR="001D78D7">
        <w:rPr>
          <w:rFonts w:ascii="Arial" w:hAnsi="Arial" w:cs="Arial"/>
          <w:sz w:val="24"/>
          <w:szCs w:val="24"/>
        </w:rPr>
        <w:t xml:space="preserve"> set out</w:t>
      </w:r>
      <w:r w:rsidR="009C722A" w:rsidRPr="00684F54">
        <w:rPr>
          <w:rFonts w:ascii="Arial" w:hAnsi="Arial" w:cs="Arial"/>
          <w:sz w:val="24"/>
          <w:szCs w:val="24"/>
        </w:rPr>
        <w:t xml:space="preserve"> in regulation 3</w:t>
      </w:r>
      <w:r w:rsidR="001D78D7">
        <w:rPr>
          <w:rFonts w:ascii="Arial" w:hAnsi="Arial" w:cs="Arial"/>
          <w:sz w:val="24"/>
          <w:szCs w:val="24"/>
        </w:rPr>
        <w:t xml:space="preserve"> of the No. 3 Regulations.</w:t>
      </w:r>
      <w:r w:rsidR="009C722A" w:rsidRPr="00684F54">
        <w:rPr>
          <w:rFonts w:ascii="Arial" w:hAnsi="Arial" w:cs="Arial"/>
          <w:sz w:val="24"/>
          <w:szCs w:val="24"/>
        </w:rPr>
        <w:t xml:space="preserve"> </w:t>
      </w:r>
      <w:r w:rsidR="00880ABD">
        <w:rPr>
          <w:rFonts w:ascii="Arial" w:hAnsi="Arial" w:cs="Arial"/>
          <w:sz w:val="24"/>
          <w:szCs w:val="24"/>
        </w:rPr>
        <w:t>T</w:t>
      </w:r>
      <w:r w:rsidR="001D78D7">
        <w:rPr>
          <w:rFonts w:ascii="Arial" w:hAnsi="Arial" w:cs="Arial"/>
          <w:sz w:val="24"/>
          <w:szCs w:val="24"/>
        </w:rPr>
        <w:t xml:space="preserve">he Secretary of State may direct the Authority </w:t>
      </w:r>
      <w:r w:rsidR="009C722A" w:rsidRPr="00684F54">
        <w:rPr>
          <w:rFonts w:ascii="Arial" w:hAnsi="Arial" w:cs="Arial"/>
          <w:sz w:val="24"/>
          <w:szCs w:val="24"/>
        </w:rPr>
        <w:t xml:space="preserve">to revoke </w:t>
      </w:r>
      <w:r w:rsidR="00880ABD" w:rsidRPr="00684F54">
        <w:rPr>
          <w:rFonts w:ascii="Arial" w:hAnsi="Arial" w:cs="Arial"/>
          <w:sz w:val="24"/>
          <w:szCs w:val="24"/>
        </w:rPr>
        <w:t>th</w:t>
      </w:r>
      <w:r w:rsidR="00880ABD">
        <w:rPr>
          <w:rFonts w:ascii="Arial" w:hAnsi="Arial" w:cs="Arial"/>
          <w:sz w:val="24"/>
          <w:szCs w:val="24"/>
        </w:rPr>
        <w:t>is</w:t>
      </w:r>
      <w:r w:rsidR="00880ABD" w:rsidRPr="00684F54">
        <w:rPr>
          <w:rFonts w:ascii="Arial" w:hAnsi="Arial" w:cs="Arial"/>
          <w:sz w:val="24"/>
          <w:szCs w:val="24"/>
        </w:rPr>
        <w:t xml:space="preserve"> </w:t>
      </w:r>
      <w:r w:rsidR="001D78D7">
        <w:rPr>
          <w:rFonts w:ascii="Arial" w:hAnsi="Arial" w:cs="Arial"/>
          <w:sz w:val="24"/>
          <w:szCs w:val="24"/>
        </w:rPr>
        <w:t>D</w:t>
      </w:r>
      <w:r w:rsidR="001D78D7" w:rsidRPr="00684F54">
        <w:rPr>
          <w:rFonts w:ascii="Arial" w:hAnsi="Arial" w:cs="Arial"/>
          <w:sz w:val="24"/>
          <w:szCs w:val="24"/>
        </w:rPr>
        <w:t>irection</w:t>
      </w:r>
      <w:r w:rsidR="00B938FF" w:rsidRPr="00684F54">
        <w:rPr>
          <w:rFonts w:ascii="Arial" w:hAnsi="Arial" w:cs="Arial"/>
          <w:sz w:val="24"/>
          <w:szCs w:val="24"/>
        </w:rPr>
        <w:t xml:space="preserve">, or revoke and replace </w:t>
      </w:r>
      <w:r w:rsidR="00880ABD" w:rsidRPr="00684F54">
        <w:rPr>
          <w:rFonts w:ascii="Arial" w:hAnsi="Arial" w:cs="Arial"/>
          <w:sz w:val="24"/>
          <w:szCs w:val="24"/>
        </w:rPr>
        <w:t>th</w:t>
      </w:r>
      <w:r w:rsidR="00880ABD">
        <w:rPr>
          <w:rFonts w:ascii="Arial" w:hAnsi="Arial" w:cs="Arial"/>
          <w:sz w:val="24"/>
          <w:szCs w:val="24"/>
        </w:rPr>
        <w:t>is</w:t>
      </w:r>
      <w:r w:rsidR="00880ABD" w:rsidRPr="00684F54">
        <w:rPr>
          <w:rFonts w:ascii="Arial" w:hAnsi="Arial" w:cs="Arial"/>
          <w:sz w:val="24"/>
          <w:szCs w:val="24"/>
        </w:rPr>
        <w:t xml:space="preserve"> </w:t>
      </w:r>
      <w:r w:rsidR="00B0523A">
        <w:rPr>
          <w:rFonts w:ascii="Arial" w:hAnsi="Arial" w:cs="Arial"/>
          <w:sz w:val="24"/>
          <w:szCs w:val="24"/>
        </w:rPr>
        <w:t>D</w:t>
      </w:r>
      <w:r w:rsidR="00B0523A" w:rsidRPr="00684F54">
        <w:rPr>
          <w:rFonts w:ascii="Arial" w:hAnsi="Arial" w:cs="Arial"/>
          <w:sz w:val="24"/>
          <w:szCs w:val="24"/>
        </w:rPr>
        <w:t>irection</w:t>
      </w:r>
      <w:r w:rsidR="009C722A" w:rsidRPr="00684F54">
        <w:rPr>
          <w:rFonts w:ascii="Arial" w:hAnsi="Arial" w:cs="Arial"/>
          <w:sz w:val="24"/>
          <w:szCs w:val="24"/>
        </w:rPr>
        <w:t xml:space="preserve">. The Secretary of State must provide written reasons for </w:t>
      </w:r>
      <w:r w:rsidR="009C722A" w:rsidRPr="00E93244">
        <w:rPr>
          <w:rFonts w:ascii="Arial" w:hAnsi="Arial" w:cs="Arial"/>
          <w:sz w:val="24"/>
          <w:szCs w:val="24"/>
        </w:rPr>
        <w:t>the decision to the person who made the representations and to the Authority.</w:t>
      </w:r>
    </w:p>
    <w:p w:rsidR="00F42F11" w:rsidRPr="00292B0A" w:rsidRDefault="00F42F11" w:rsidP="00F42F11">
      <w:pPr>
        <w:pStyle w:val="ListParagraph"/>
        <w:spacing w:after="0" w:afterAutospacing="1"/>
        <w:jc w:val="both"/>
        <w:textAlignment w:val="baseline"/>
        <w:rPr>
          <w:rFonts w:ascii="Arial" w:hAnsi="Arial" w:cs="Arial"/>
          <w:sz w:val="24"/>
          <w:szCs w:val="24"/>
        </w:rPr>
      </w:pPr>
    </w:p>
    <w:p w:rsidR="00561C9E" w:rsidRPr="00684F54" w:rsidRDefault="00C6176F" w:rsidP="00F61BC7">
      <w:pPr>
        <w:pStyle w:val="ListParagraph"/>
        <w:numPr>
          <w:ilvl w:val="0"/>
          <w:numId w:val="19"/>
        </w:numPr>
        <w:spacing w:after="0" w:afterAutospacing="1"/>
        <w:jc w:val="both"/>
        <w:textAlignment w:val="baseline"/>
        <w:rPr>
          <w:rFonts w:ascii="Arial" w:hAnsi="Arial" w:cs="Arial"/>
          <w:sz w:val="24"/>
          <w:szCs w:val="24"/>
        </w:rPr>
      </w:pPr>
      <w:r w:rsidRPr="00BD790D">
        <w:rPr>
          <w:rFonts w:ascii="Arial" w:hAnsi="Arial" w:cs="Arial"/>
          <w:sz w:val="24"/>
          <w:szCs w:val="24"/>
          <w:shd w:val="clear" w:color="auto" w:fill="FFFFFF"/>
        </w:rPr>
        <w:t>In making any representations to the Secretary of State about this Direction, the recipient of the Direction should do this via NHS Test and Trace, with representations emailed to </w:t>
      </w:r>
      <w:hyperlink r:id="rId12" w:history="1">
        <w:r w:rsidRPr="00BD790D">
          <w:rPr>
            <w:rStyle w:val="Hyperlink"/>
            <w:rFonts w:ascii="Arial" w:hAnsi="Arial" w:cs="Arial"/>
            <w:color w:val="auto"/>
            <w:sz w:val="24"/>
            <w:szCs w:val="24"/>
            <w:bdr w:val="none" w:sz="0" w:space="0" w:color="auto" w:frame="1"/>
            <w:shd w:val="clear" w:color="auto" w:fill="FFFFFF"/>
          </w:rPr>
          <w:t>directionnotification@dhsc.gov.uk</w:t>
        </w:r>
      </w:hyperlink>
      <w:r w:rsidRPr="00BD790D">
        <w:rPr>
          <w:rFonts w:ascii="Arial" w:hAnsi="Arial" w:cs="Arial"/>
          <w:sz w:val="24"/>
          <w:szCs w:val="24"/>
          <w:shd w:val="clear" w:color="auto" w:fill="FFFFFF"/>
        </w:rPr>
        <w:t xml:space="preserve">. </w:t>
      </w:r>
      <w:r w:rsidR="00561C9E" w:rsidRPr="00BD790D">
        <w:rPr>
          <w:rFonts w:ascii="Arial" w:hAnsi="Arial" w:cs="Arial"/>
          <w:sz w:val="24"/>
          <w:szCs w:val="24"/>
          <w:shd w:val="clear" w:color="auto" w:fill="FFFFFF"/>
        </w:rPr>
        <w:t>This should include:</w:t>
      </w:r>
      <w:r w:rsidR="00561C9E" w:rsidRPr="00684F54">
        <w:rPr>
          <w:rFonts w:ascii="Arial" w:hAnsi="Arial" w:cs="Arial"/>
          <w:sz w:val="24"/>
          <w:szCs w:val="24"/>
          <w:shd w:val="clear" w:color="auto" w:fill="FFFFFF"/>
        </w:rPr>
        <w:t xml:space="preserve"> </w:t>
      </w:r>
    </w:p>
    <w:p w:rsidR="00B0523A" w:rsidRDefault="00B0523A" w:rsidP="00BD790D">
      <w:pPr>
        <w:numPr>
          <w:ilvl w:val="0"/>
          <w:numId w:val="20"/>
        </w:numPr>
        <w:spacing w:after="0" w:afterAutospacing="1"/>
        <w:contextualSpacing/>
        <w:jc w:val="both"/>
        <w:textAlignment w:val="baseline"/>
        <w:rPr>
          <w:rFonts w:ascii="Arial" w:hAnsi="Arial" w:cs="Arial"/>
          <w:sz w:val="24"/>
          <w:szCs w:val="24"/>
        </w:rPr>
      </w:pPr>
      <w:r>
        <w:rPr>
          <w:rFonts w:ascii="Arial" w:hAnsi="Arial" w:cs="Arial"/>
          <w:sz w:val="24"/>
          <w:szCs w:val="24"/>
        </w:rPr>
        <w:t>The name of the Authority;</w:t>
      </w:r>
    </w:p>
    <w:p w:rsidR="00917310" w:rsidRPr="00167780" w:rsidRDefault="00B22924" w:rsidP="00167780">
      <w:pPr>
        <w:numPr>
          <w:ilvl w:val="0"/>
          <w:numId w:val="20"/>
        </w:numPr>
        <w:spacing w:after="0" w:afterAutospacing="1"/>
        <w:contextualSpacing/>
        <w:jc w:val="both"/>
        <w:textAlignment w:val="baseline"/>
        <w:rPr>
          <w:rFonts w:ascii="Arial" w:hAnsi="Arial" w:cs="Arial"/>
          <w:sz w:val="24"/>
          <w:szCs w:val="24"/>
        </w:rPr>
      </w:pPr>
      <w:r>
        <w:rPr>
          <w:rFonts w:ascii="Arial" w:hAnsi="Arial" w:cs="Arial"/>
          <w:sz w:val="24"/>
          <w:szCs w:val="24"/>
        </w:rPr>
        <w:t xml:space="preserve">The reference </w:t>
      </w:r>
      <w:r w:rsidRPr="00037BAF">
        <w:rPr>
          <w:rFonts w:ascii="Arial" w:hAnsi="Arial" w:cs="Arial"/>
          <w:b/>
          <w:sz w:val="24"/>
          <w:szCs w:val="24"/>
        </w:rPr>
        <w:t>HBC0004</w:t>
      </w:r>
      <w:r w:rsidR="00B0523A">
        <w:rPr>
          <w:rFonts w:ascii="Arial" w:hAnsi="Arial" w:cs="Arial"/>
          <w:sz w:val="24"/>
          <w:szCs w:val="24"/>
        </w:rPr>
        <w:t xml:space="preserve"> listed at the top of this Direction;</w:t>
      </w:r>
    </w:p>
    <w:p w:rsidR="00561C9E" w:rsidRPr="00BD790D" w:rsidRDefault="00561C9E" w:rsidP="00BD790D">
      <w:pPr>
        <w:numPr>
          <w:ilvl w:val="0"/>
          <w:numId w:val="20"/>
        </w:numPr>
        <w:spacing w:after="0" w:afterAutospacing="1"/>
        <w:contextualSpacing/>
        <w:jc w:val="both"/>
        <w:textAlignment w:val="baseline"/>
        <w:rPr>
          <w:rFonts w:ascii="Arial" w:hAnsi="Arial" w:cs="Arial"/>
          <w:sz w:val="24"/>
          <w:szCs w:val="24"/>
        </w:rPr>
      </w:pPr>
      <w:r w:rsidRPr="00BD790D">
        <w:rPr>
          <w:rFonts w:ascii="Arial" w:hAnsi="Arial" w:cs="Arial"/>
          <w:sz w:val="24"/>
          <w:szCs w:val="24"/>
        </w:rPr>
        <w:t xml:space="preserve">An explanation as to how </w:t>
      </w:r>
      <w:r w:rsidR="005A5ED7">
        <w:rPr>
          <w:rFonts w:ascii="Arial" w:hAnsi="Arial" w:cs="Arial"/>
          <w:sz w:val="24"/>
          <w:szCs w:val="24"/>
        </w:rPr>
        <w:t>you have</w:t>
      </w:r>
      <w:r w:rsidRPr="00BD790D">
        <w:rPr>
          <w:rFonts w:ascii="Arial" w:hAnsi="Arial" w:cs="Arial"/>
          <w:sz w:val="24"/>
          <w:szCs w:val="24"/>
        </w:rPr>
        <w:t xml:space="preserve"> been impacted by the Direction and </w:t>
      </w:r>
      <w:r w:rsidR="00E652B6">
        <w:rPr>
          <w:rFonts w:ascii="Arial" w:hAnsi="Arial" w:cs="Arial"/>
          <w:sz w:val="24"/>
          <w:szCs w:val="24"/>
        </w:rPr>
        <w:t>your</w:t>
      </w:r>
      <w:r w:rsidRPr="00BD790D">
        <w:rPr>
          <w:rFonts w:ascii="Arial" w:hAnsi="Arial" w:cs="Arial"/>
          <w:sz w:val="24"/>
          <w:szCs w:val="24"/>
        </w:rPr>
        <w:t xml:space="preserve"> relationship to the </w:t>
      </w:r>
      <w:r w:rsidR="008466E4">
        <w:rPr>
          <w:rFonts w:ascii="Arial" w:hAnsi="Arial" w:cs="Arial"/>
          <w:sz w:val="24"/>
          <w:szCs w:val="24"/>
        </w:rPr>
        <w:t>premises</w:t>
      </w:r>
      <w:r w:rsidRPr="00BD790D">
        <w:rPr>
          <w:rFonts w:ascii="Arial" w:hAnsi="Arial" w:cs="Arial"/>
          <w:sz w:val="24"/>
          <w:szCs w:val="24"/>
        </w:rPr>
        <w:t xml:space="preserve">, such as whether </w:t>
      </w:r>
      <w:r w:rsidR="005A5ED7">
        <w:rPr>
          <w:rFonts w:ascii="Arial" w:hAnsi="Arial" w:cs="Arial"/>
          <w:sz w:val="24"/>
          <w:szCs w:val="24"/>
        </w:rPr>
        <w:t>you</w:t>
      </w:r>
      <w:r w:rsidR="005A5ED7" w:rsidRPr="00BD790D">
        <w:rPr>
          <w:rFonts w:ascii="Arial" w:hAnsi="Arial" w:cs="Arial"/>
          <w:sz w:val="24"/>
          <w:szCs w:val="24"/>
        </w:rPr>
        <w:t xml:space="preserve"> </w:t>
      </w:r>
      <w:r w:rsidR="00F45FB4" w:rsidRPr="00BD790D">
        <w:rPr>
          <w:rFonts w:ascii="Arial" w:hAnsi="Arial" w:cs="Arial"/>
          <w:sz w:val="24"/>
          <w:szCs w:val="24"/>
        </w:rPr>
        <w:t xml:space="preserve">are the </w:t>
      </w:r>
      <w:r w:rsidRPr="00BD790D">
        <w:rPr>
          <w:rFonts w:ascii="Arial" w:hAnsi="Arial" w:cs="Arial"/>
          <w:sz w:val="24"/>
          <w:szCs w:val="24"/>
          <w:shd w:val="clear" w:color="auto" w:fill="FFFFFF"/>
        </w:rPr>
        <w:t>owner</w:t>
      </w:r>
      <w:r w:rsidR="009A4999">
        <w:rPr>
          <w:rFonts w:ascii="Arial" w:hAnsi="Arial" w:cs="Arial"/>
          <w:sz w:val="24"/>
          <w:szCs w:val="24"/>
          <w:shd w:val="clear" w:color="auto" w:fill="FFFFFF"/>
        </w:rPr>
        <w:t xml:space="preserve"> or</w:t>
      </w:r>
      <w:r w:rsidRPr="00BD790D">
        <w:rPr>
          <w:rFonts w:ascii="Arial" w:hAnsi="Arial" w:cs="Arial"/>
          <w:sz w:val="24"/>
          <w:szCs w:val="24"/>
          <w:shd w:val="clear" w:color="auto" w:fill="FFFFFF"/>
        </w:rPr>
        <w:t xml:space="preserve"> occupier </w:t>
      </w:r>
      <w:r w:rsidR="009A4999">
        <w:rPr>
          <w:rFonts w:ascii="Arial" w:hAnsi="Arial" w:cs="Arial"/>
          <w:sz w:val="24"/>
          <w:szCs w:val="24"/>
          <w:shd w:val="clear" w:color="auto" w:fill="FFFFFF"/>
        </w:rPr>
        <w:t>of premises</w:t>
      </w:r>
      <w:r w:rsidRPr="00BD790D">
        <w:rPr>
          <w:rFonts w:ascii="Arial" w:hAnsi="Arial" w:cs="Arial"/>
          <w:sz w:val="24"/>
          <w:szCs w:val="24"/>
          <w:shd w:val="clear" w:color="auto" w:fill="FFFFFF"/>
        </w:rPr>
        <w:t>;</w:t>
      </w:r>
    </w:p>
    <w:p w:rsidR="00561C9E" w:rsidRPr="00BD790D" w:rsidRDefault="008148AA" w:rsidP="00BD790D">
      <w:pPr>
        <w:numPr>
          <w:ilvl w:val="0"/>
          <w:numId w:val="20"/>
        </w:numPr>
        <w:spacing w:after="0" w:afterAutospacing="1"/>
        <w:contextualSpacing/>
        <w:jc w:val="both"/>
        <w:textAlignment w:val="baseline"/>
        <w:rPr>
          <w:rFonts w:ascii="Arial" w:hAnsi="Arial" w:cs="Arial"/>
          <w:sz w:val="24"/>
          <w:szCs w:val="24"/>
        </w:rPr>
      </w:pPr>
      <w:r>
        <w:rPr>
          <w:rFonts w:ascii="Arial" w:hAnsi="Arial" w:cs="Arial"/>
          <w:sz w:val="24"/>
          <w:szCs w:val="24"/>
        </w:rPr>
        <w:t xml:space="preserve">An </w:t>
      </w:r>
      <w:r w:rsidRPr="008148AA">
        <w:rPr>
          <w:rFonts w:ascii="Arial" w:hAnsi="Arial" w:cs="Arial"/>
          <w:sz w:val="24"/>
          <w:szCs w:val="24"/>
        </w:rPr>
        <w:t>e</w:t>
      </w:r>
      <w:r w:rsidR="00F7353D" w:rsidRPr="00BD790D">
        <w:rPr>
          <w:rFonts w:ascii="Arial" w:hAnsi="Arial" w:cs="Arial"/>
          <w:sz w:val="24"/>
          <w:szCs w:val="24"/>
        </w:rPr>
        <w:t xml:space="preserve">xplanation </w:t>
      </w:r>
      <w:r w:rsidR="00561C9E" w:rsidRPr="00BD790D">
        <w:rPr>
          <w:rFonts w:ascii="Arial" w:hAnsi="Arial" w:cs="Arial"/>
          <w:sz w:val="24"/>
          <w:szCs w:val="24"/>
        </w:rPr>
        <w:t>of the basis upon which the Direction should not have been made and was</w:t>
      </w:r>
      <w:r w:rsidR="00B0523A">
        <w:rPr>
          <w:rFonts w:ascii="Arial" w:hAnsi="Arial" w:cs="Arial"/>
          <w:sz w:val="24"/>
          <w:szCs w:val="24"/>
        </w:rPr>
        <w:t xml:space="preserve"> or is</w:t>
      </w:r>
      <w:r w:rsidR="00561C9E" w:rsidRPr="00BD790D">
        <w:rPr>
          <w:rFonts w:ascii="Arial" w:hAnsi="Arial" w:cs="Arial"/>
          <w:sz w:val="24"/>
          <w:szCs w:val="24"/>
        </w:rPr>
        <w:t xml:space="preserve"> not appropriate, </w:t>
      </w:r>
      <w:r w:rsidR="00F7353D" w:rsidRPr="00BD790D">
        <w:rPr>
          <w:rFonts w:ascii="Arial" w:hAnsi="Arial" w:cs="Arial"/>
          <w:sz w:val="24"/>
          <w:szCs w:val="24"/>
        </w:rPr>
        <w:t>with reference to</w:t>
      </w:r>
      <w:r w:rsidR="00561C9E" w:rsidRPr="00BD790D">
        <w:rPr>
          <w:rFonts w:ascii="Arial" w:hAnsi="Arial" w:cs="Arial"/>
          <w:sz w:val="24"/>
          <w:szCs w:val="24"/>
        </w:rPr>
        <w:t xml:space="preserve"> the conditions set out in Regulation 2(1);</w:t>
      </w:r>
    </w:p>
    <w:p w:rsidR="00561C9E" w:rsidRPr="00BD790D" w:rsidRDefault="00561C9E" w:rsidP="00BD790D">
      <w:pPr>
        <w:numPr>
          <w:ilvl w:val="0"/>
          <w:numId w:val="20"/>
        </w:numPr>
        <w:spacing w:after="0" w:afterAutospacing="1"/>
        <w:contextualSpacing/>
        <w:jc w:val="both"/>
        <w:textAlignment w:val="baseline"/>
        <w:rPr>
          <w:rFonts w:ascii="Arial" w:hAnsi="Arial" w:cs="Arial"/>
          <w:sz w:val="24"/>
          <w:szCs w:val="24"/>
        </w:rPr>
      </w:pPr>
      <w:r w:rsidRPr="00BD790D">
        <w:rPr>
          <w:rFonts w:ascii="Arial" w:hAnsi="Arial" w:cs="Arial"/>
          <w:sz w:val="24"/>
          <w:szCs w:val="24"/>
        </w:rPr>
        <w:t>Any evidence which supports this contention;</w:t>
      </w:r>
      <w:r w:rsidR="00B0523A">
        <w:rPr>
          <w:rFonts w:ascii="Arial" w:hAnsi="Arial" w:cs="Arial"/>
          <w:sz w:val="24"/>
          <w:szCs w:val="24"/>
        </w:rPr>
        <w:t xml:space="preserve"> and</w:t>
      </w:r>
    </w:p>
    <w:p w:rsidR="00F42F11" w:rsidRPr="00167780" w:rsidRDefault="00561C9E" w:rsidP="00167780">
      <w:pPr>
        <w:numPr>
          <w:ilvl w:val="0"/>
          <w:numId w:val="20"/>
        </w:numPr>
        <w:spacing w:after="0" w:afterAutospacing="1"/>
        <w:contextualSpacing/>
        <w:jc w:val="both"/>
        <w:textAlignment w:val="baseline"/>
        <w:rPr>
          <w:rFonts w:ascii="Arial" w:hAnsi="Arial" w:cs="Arial"/>
          <w:sz w:val="24"/>
          <w:szCs w:val="24"/>
        </w:rPr>
      </w:pPr>
      <w:r w:rsidRPr="00BD790D">
        <w:rPr>
          <w:rFonts w:ascii="Arial" w:hAnsi="Arial" w:cs="Arial"/>
          <w:sz w:val="24"/>
          <w:szCs w:val="24"/>
        </w:rPr>
        <w:t xml:space="preserve">What action </w:t>
      </w:r>
      <w:r w:rsidR="005A5ED7">
        <w:rPr>
          <w:rFonts w:ascii="Arial" w:hAnsi="Arial" w:cs="Arial"/>
          <w:sz w:val="24"/>
          <w:szCs w:val="24"/>
        </w:rPr>
        <w:t>you</w:t>
      </w:r>
      <w:r w:rsidR="005A5ED7" w:rsidRPr="00BD790D">
        <w:rPr>
          <w:rFonts w:ascii="Arial" w:hAnsi="Arial" w:cs="Arial"/>
          <w:sz w:val="24"/>
          <w:szCs w:val="24"/>
        </w:rPr>
        <w:t xml:space="preserve"> </w:t>
      </w:r>
      <w:r w:rsidRPr="00BD790D">
        <w:rPr>
          <w:rFonts w:ascii="Arial" w:hAnsi="Arial" w:cs="Arial"/>
          <w:sz w:val="24"/>
          <w:szCs w:val="24"/>
        </w:rPr>
        <w:t>would like to be taken.</w:t>
      </w:r>
    </w:p>
    <w:p w:rsidR="00F42F11" w:rsidRPr="00684F54" w:rsidRDefault="00924835" w:rsidP="00F61BC7">
      <w:pPr>
        <w:pStyle w:val="ListParagraph"/>
        <w:numPr>
          <w:ilvl w:val="0"/>
          <w:numId w:val="19"/>
        </w:numPr>
        <w:spacing w:after="0" w:afterAutospacing="1"/>
        <w:jc w:val="both"/>
        <w:textAlignment w:val="baseline"/>
        <w:rPr>
          <w:rFonts w:ascii="Arial" w:hAnsi="Arial" w:cs="Arial"/>
          <w:b/>
          <w:bCs/>
          <w:sz w:val="24"/>
          <w:szCs w:val="24"/>
        </w:rPr>
      </w:pPr>
      <w:r w:rsidRPr="00BD790D">
        <w:rPr>
          <w:rFonts w:ascii="Arial" w:hAnsi="Arial" w:cs="Arial"/>
          <w:b/>
          <w:bCs/>
          <w:sz w:val="24"/>
          <w:szCs w:val="24"/>
        </w:rPr>
        <w:t xml:space="preserve">You </w:t>
      </w:r>
      <w:r w:rsidR="004C0377" w:rsidRPr="00BD790D">
        <w:rPr>
          <w:rFonts w:ascii="Arial" w:hAnsi="Arial" w:cs="Arial"/>
          <w:b/>
          <w:bCs/>
          <w:sz w:val="24"/>
          <w:szCs w:val="24"/>
        </w:rPr>
        <w:t xml:space="preserve">are still required to </w:t>
      </w:r>
      <w:r w:rsidR="008466E4">
        <w:rPr>
          <w:rFonts w:ascii="Arial" w:hAnsi="Arial" w:cs="Arial"/>
          <w:b/>
          <w:bCs/>
          <w:sz w:val="24"/>
          <w:szCs w:val="24"/>
        </w:rPr>
        <w:t>comply with this D</w:t>
      </w:r>
      <w:r w:rsidR="004C0377" w:rsidRPr="00BD790D">
        <w:rPr>
          <w:rFonts w:ascii="Arial" w:hAnsi="Arial" w:cs="Arial"/>
          <w:b/>
          <w:bCs/>
          <w:sz w:val="24"/>
          <w:szCs w:val="24"/>
        </w:rPr>
        <w:t>irection pending the outcome of any appeal to the magistrates’ court or</w:t>
      </w:r>
      <w:r w:rsidR="00604E9A">
        <w:rPr>
          <w:rFonts w:ascii="Arial" w:hAnsi="Arial" w:cs="Arial"/>
          <w:b/>
          <w:bCs/>
          <w:sz w:val="24"/>
          <w:szCs w:val="24"/>
        </w:rPr>
        <w:t xml:space="preserve"> representations to</w:t>
      </w:r>
      <w:r w:rsidR="004C0377" w:rsidRPr="00BD790D">
        <w:rPr>
          <w:rFonts w:ascii="Arial" w:hAnsi="Arial" w:cs="Arial"/>
          <w:b/>
          <w:bCs/>
          <w:sz w:val="24"/>
          <w:szCs w:val="24"/>
        </w:rPr>
        <w:t xml:space="preserve"> the Secretary of State.</w:t>
      </w:r>
      <w:r w:rsidRPr="00BD790D">
        <w:rPr>
          <w:rFonts w:ascii="Arial" w:hAnsi="Arial" w:cs="Arial"/>
          <w:b/>
          <w:bCs/>
          <w:sz w:val="24"/>
          <w:szCs w:val="24"/>
        </w:rPr>
        <w:t xml:space="preserve"> </w:t>
      </w:r>
    </w:p>
    <w:p w:rsidR="00F42F11" w:rsidRPr="00684F54" w:rsidRDefault="00F42F11" w:rsidP="00F42F11">
      <w:pPr>
        <w:pStyle w:val="ListParagraph"/>
        <w:spacing w:after="0" w:afterAutospacing="1"/>
        <w:jc w:val="both"/>
        <w:textAlignment w:val="baseline"/>
        <w:rPr>
          <w:rFonts w:ascii="Arial" w:hAnsi="Arial" w:cs="Arial"/>
          <w:sz w:val="24"/>
          <w:szCs w:val="24"/>
        </w:rPr>
      </w:pPr>
    </w:p>
    <w:p w:rsidR="000226B1" w:rsidRPr="00037BAF" w:rsidRDefault="00CD26AB" w:rsidP="000226B1">
      <w:pPr>
        <w:pStyle w:val="ListParagraph"/>
        <w:numPr>
          <w:ilvl w:val="0"/>
          <w:numId w:val="19"/>
        </w:numPr>
        <w:spacing w:after="0" w:afterAutospacing="1"/>
        <w:jc w:val="both"/>
        <w:textAlignment w:val="baseline"/>
        <w:rPr>
          <w:rFonts w:ascii="Arial" w:hAnsi="Arial" w:cs="Arial"/>
          <w:sz w:val="24"/>
          <w:szCs w:val="24"/>
        </w:rPr>
      </w:pPr>
      <w:r w:rsidRPr="00BD790D">
        <w:rPr>
          <w:rFonts w:ascii="Arial" w:hAnsi="Arial" w:cs="Arial"/>
          <w:bCs/>
          <w:sz w:val="24"/>
          <w:szCs w:val="24"/>
        </w:rPr>
        <w:t xml:space="preserve">You may wish to </w:t>
      </w:r>
      <w:r w:rsidR="00CC75DD" w:rsidRPr="00BD790D">
        <w:rPr>
          <w:rFonts w:ascii="Arial" w:hAnsi="Arial" w:cs="Arial"/>
          <w:bCs/>
          <w:sz w:val="24"/>
          <w:szCs w:val="24"/>
        </w:rPr>
        <w:t>obtain independent legal advice should you seek to pursue an appeal</w:t>
      </w:r>
      <w:r w:rsidR="009A689C">
        <w:rPr>
          <w:rFonts w:ascii="Arial" w:hAnsi="Arial" w:cs="Arial"/>
          <w:bCs/>
          <w:sz w:val="24"/>
          <w:szCs w:val="24"/>
        </w:rPr>
        <w:t>.</w:t>
      </w:r>
    </w:p>
    <w:p w:rsidR="00C64785" w:rsidRPr="00BD790D" w:rsidRDefault="00924835" w:rsidP="00A94D08">
      <w:pPr>
        <w:spacing w:after="0"/>
        <w:jc w:val="both"/>
        <w:rPr>
          <w:rFonts w:ascii="Arial" w:hAnsi="Arial" w:cs="Arial"/>
          <w:b/>
          <w:sz w:val="24"/>
          <w:szCs w:val="24"/>
          <w:u w:val="single"/>
        </w:rPr>
      </w:pPr>
      <w:r w:rsidRPr="00BD790D">
        <w:rPr>
          <w:rFonts w:ascii="Arial" w:hAnsi="Arial" w:cs="Arial"/>
          <w:b/>
          <w:sz w:val="24"/>
          <w:szCs w:val="24"/>
          <w:u w:val="single"/>
        </w:rPr>
        <w:t xml:space="preserve">Additional powers </w:t>
      </w:r>
      <w:r w:rsidR="00C64785" w:rsidRPr="00BD790D">
        <w:rPr>
          <w:rFonts w:ascii="Arial" w:hAnsi="Arial" w:cs="Arial"/>
          <w:b/>
          <w:sz w:val="24"/>
          <w:szCs w:val="24"/>
          <w:u w:val="single"/>
        </w:rPr>
        <w:t xml:space="preserve">and requirements </w:t>
      </w:r>
      <w:r w:rsidRPr="00BD790D">
        <w:rPr>
          <w:rFonts w:ascii="Arial" w:hAnsi="Arial" w:cs="Arial"/>
          <w:b/>
          <w:sz w:val="24"/>
          <w:szCs w:val="24"/>
          <w:u w:val="single"/>
        </w:rPr>
        <w:t>that accompany</w:t>
      </w:r>
      <w:r w:rsidR="00C64785" w:rsidRPr="00BD790D">
        <w:rPr>
          <w:rFonts w:ascii="Arial" w:hAnsi="Arial" w:cs="Arial"/>
          <w:b/>
          <w:sz w:val="24"/>
          <w:szCs w:val="24"/>
          <w:u w:val="single"/>
        </w:rPr>
        <w:t xml:space="preserve"> this Direction</w:t>
      </w:r>
    </w:p>
    <w:p w:rsidR="00CD3967" w:rsidRPr="00BD790D" w:rsidRDefault="00CD3967" w:rsidP="00A94D08">
      <w:pPr>
        <w:spacing w:after="0"/>
        <w:jc w:val="both"/>
        <w:rPr>
          <w:rFonts w:ascii="Arial" w:hAnsi="Arial" w:cs="Arial"/>
          <w:bCs/>
          <w:sz w:val="24"/>
          <w:szCs w:val="24"/>
          <w:u w:val="single"/>
        </w:rPr>
      </w:pPr>
    </w:p>
    <w:p w:rsidR="00C64785" w:rsidRDefault="00C64785" w:rsidP="00A94D08">
      <w:pPr>
        <w:spacing w:after="0"/>
        <w:jc w:val="both"/>
        <w:rPr>
          <w:rFonts w:ascii="Arial" w:hAnsi="Arial" w:cs="Arial"/>
          <w:bCs/>
          <w:sz w:val="24"/>
          <w:szCs w:val="24"/>
          <w:u w:val="single"/>
        </w:rPr>
      </w:pPr>
      <w:r w:rsidRPr="00BD790D">
        <w:rPr>
          <w:rFonts w:ascii="Arial" w:hAnsi="Arial" w:cs="Arial"/>
          <w:bCs/>
          <w:sz w:val="24"/>
          <w:szCs w:val="24"/>
          <w:u w:val="single"/>
        </w:rPr>
        <w:t>Publication</w:t>
      </w:r>
    </w:p>
    <w:p w:rsidR="000226B1" w:rsidRPr="00BD790D" w:rsidRDefault="000226B1" w:rsidP="00A94D08">
      <w:pPr>
        <w:spacing w:after="0"/>
        <w:jc w:val="both"/>
        <w:rPr>
          <w:rFonts w:ascii="Arial" w:hAnsi="Arial" w:cs="Arial"/>
          <w:b/>
          <w:sz w:val="24"/>
          <w:szCs w:val="24"/>
          <w:u w:val="single"/>
        </w:rPr>
      </w:pPr>
    </w:p>
    <w:p w:rsidR="004A2C36" w:rsidRPr="00684F54" w:rsidRDefault="004A2C36" w:rsidP="001B2986">
      <w:pPr>
        <w:pStyle w:val="ListParagraph"/>
        <w:numPr>
          <w:ilvl w:val="0"/>
          <w:numId w:val="19"/>
        </w:numPr>
        <w:spacing w:after="0" w:afterAutospacing="1"/>
        <w:jc w:val="both"/>
        <w:textAlignment w:val="baseline"/>
        <w:rPr>
          <w:rFonts w:ascii="Arial" w:hAnsi="Arial" w:cs="Arial"/>
          <w:sz w:val="24"/>
          <w:szCs w:val="24"/>
        </w:rPr>
      </w:pPr>
      <w:bookmarkStart w:id="3" w:name="_Ref46856972"/>
      <w:r w:rsidRPr="00684F54">
        <w:rPr>
          <w:rFonts w:ascii="Arial" w:hAnsi="Arial" w:cs="Arial"/>
          <w:sz w:val="24"/>
          <w:szCs w:val="24"/>
        </w:rPr>
        <w:t xml:space="preserve">This </w:t>
      </w:r>
      <w:r w:rsidR="00B0523A">
        <w:rPr>
          <w:rFonts w:ascii="Arial" w:hAnsi="Arial" w:cs="Arial"/>
          <w:sz w:val="24"/>
          <w:szCs w:val="24"/>
        </w:rPr>
        <w:t>D</w:t>
      </w:r>
      <w:r w:rsidRPr="00684F54">
        <w:rPr>
          <w:rFonts w:ascii="Arial" w:hAnsi="Arial" w:cs="Arial"/>
          <w:sz w:val="24"/>
          <w:szCs w:val="24"/>
        </w:rPr>
        <w:t xml:space="preserve">irection </w:t>
      </w:r>
      <w:r w:rsidR="0011309E" w:rsidRPr="00684F54">
        <w:rPr>
          <w:rFonts w:ascii="Arial" w:hAnsi="Arial" w:cs="Arial"/>
          <w:sz w:val="24"/>
          <w:szCs w:val="24"/>
        </w:rPr>
        <w:t xml:space="preserve">(and notice of revocation of this direction) </w:t>
      </w:r>
      <w:r w:rsidR="00B0523A">
        <w:rPr>
          <w:rFonts w:ascii="Arial" w:hAnsi="Arial" w:cs="Arial"/>
          <w:sz w:val="24"/>
          <w:szCs w:val="24"/>
        </w:rPr>
        <w:t>is</w:t>
      </w:r>
      <w:r w:rsidRPr="00684F54">
        <w:rPr>
          <w:rFonts w:ascii="Arial" w:hAnsi="Arial" w:cs="Arial"/>
          <w:sz w:val="24"/>
          <w:szCs w:val="24"/>
        </w:rPr>
        <w:t xml:space="preserve"> published on the Authority’s website</w:t>
      </w:r>
      <w:r w:rsidR="00AF7536">
        <w:rPr>
          <w:rFonts w:ascii="Arial" w:hAnsi="Arial" w:cs="Arial"/>
          <w:sz w:val="24"/>
          <w:szCs w:val="24"/>
        </w:rPr>
        <w:t xml:space="preserve"> as required by the No. 3 Regulations</w:t>
      </w:r>
      <w:r w:rsidRPr="00684F54">
        <w:rPr>
          <w:rFonts w:ascii="Arial" w:hAnsi="Arial" w:cs="Arial"/>
          <w:sz w:val="24"/>
          <w:szCs w:val="24"/>
        </w:rPr>
        <w:t>.</w:t>
      </w:r>
      <w:r w:rsidRPr="00684F54">
        <w:rPr>
          <w:rStyle w:val="FootnoteReference"/>
          <w:rFonts w:ascii="Arial" w:hAnsi="Arial" w:cs="Arial"/>
          <w:sz w:val="24"/>
          <w:szCs w:val="24"/>
        </w:rPr>
        <w:footnoteReference w:id="10"/>
      </w:r>
      <w:bookmarkEnd w:id="3"/>
    </w:p>
    <w:p w:rsidR="004A2C36" w:rsidRPr="00684F54" w:rsidRDefault="004A2C36" w:rsidP="001B2986">
      <w:pPr>
        <w:pStyle w:val="ListParagraph"/>
        <w:spacing w:after="0" w:afterAutospacing="1"/>
        <w:jc w:val="both"/>
        <w:textAlignment w:val="baseline"/>
        <w:rPr>
          <w:rFonts w:ascii="Arial" w:hAnsi="Arial" w:cs="Arial"/>
          <w:sz w:val="24"/>
          <w:szCs w:val="24"/>
        </w:rPr>
      </w:pPr>
    </w:p>
    <w:p w:rsidR="00CD3967" w:rsidRPr="00162554" w:rsidRDefault="004A2C36" w:rsidP="001B2986">
      <w:pPr>
        <w:pStyle w:val="ListParagraph"/>
        <w:numPr>
          <w:ilvl w:val="0"/>
          <w:numId w:val="19"/>
        </w:numPr>
        <w:spacing w:after="0" w:afterAutospacing="1"/>
        <w:jc w:val="both"/>
        <w:textAlignment w:val="baseline"/>
        <w:rPr>
          <w:rFonts w:ascii="Arial" w:hAnsi="Arial" w:cs="Arial"/>
          <w:sz w:val="24"/>
          <w:szCs w:val="24"/>
        </w:rPr>
      </w:pPr>
      <w:r w:rsidRPr="00E93244">
        <w:rPr>
          <w:rFonts w:ascii="Arial" w:hAnsi="Arial" w:cs="Arial"/>
          <w:sz w:val="24"/>
          <w:szCs w:val="24"/>
        </w:rPr>
        <w:t xml:space="preserve">This </w:t>
      </w:r>
      <w:r w:rsidR="007274FF">
        <w:rPr>
          <w:rFonts w:ascii="Arial" w:hAnsi="Arial" w:cs="Arial"/>
          <w:sz w:val="24"/>
          <w:szCs w:val="24"/>
        </w:rPr>
        <w:t>D</w:t>
      </w:r>
      <w:r w:rsidRPr="00E93244">
        <w:rPr>
          <w:rFonts w:ascii="Arial" w:hAnsi="Arial" w:cs="Arial"/>
          <w:sz w:val="24"/>
          <w:szCs w:val="24"/>
        </w:rPr>
        <w:t>irection may also</w:t>
      </w:r>
      <w:r w:rsidR="00CD3967" w:rsidRPr="00E93244">
        <w:rPr>
          <w:rFonts w:ascii="Arial" w:hAnsi="Arial" w:cs="Arial"/>
          <w:sz w:val="24"/>
          <w:szCs w:val="24"/>
        </w:rPr>
        <w:t xml:space="preserve"> </w:t>
      </w:r>
      <w:r w:rsidRPr="00292B0A">
        <w:rPr>
          <w:rFonts w:ascii="Arial" w:hAnsi="Arial" w:cs="Arial"/>
          <w:sz w:val="24"/>
          <w:szCs w:val="24"/>
        </w:rPr>
        <w:t xml:space="preserve">be </w:t>
      </w:r>
      <w:r w:rsidR="00C64785" w:rsidRPr="00162554">
        <w:rPr>
          <w:rFonts w:ascii="Arial" w:hAnsi="Arial" w:cs="Arial"/>
          <w:sz w:val="24"/>
          <w:szCs w:val="24"/>
        </w:rPr>
        <w:t>publish</w:t>
      </w:r>
      <w:r w:rsidRPr="00162554">
        <w:rPr>
          <w:rFonts w:ascii="Arial" w:hAnsi="Arial" w:cs="Arial"/>
          <w:sz w:val="24"/>
          <w:szCs w:val="24"/>
        </w:rPr>
        <w:t>ed</w:t>
      </w:r>
      <w:r w:rsidR="00CD3967" w:rsidRPr="00162554">
        <w:rPr>
          <w:rFonts w:ascii="Arial" w:hAnsi="Arial" w:cs="Arial"/>
          <w:sz w:val="24"/>
          <w:szCs w:val="24"/>
        </w:rPr>
        <w:t xml:space="preserve"> </w:t>
      </w:r>
      <w:r w:rsidR="00C64785" w:rsidRPr="00162554">
        <w:rPr>
          <w:rFonts w:ascii="Arial" w:hAnsi="Arial" w:cs="Arial"/>
          <w:sz w:val="24"/>
          <w:szCs w:val="24"/>
        </w:rPr>
        <w:t xml:space="preserve">in such manner as </w:t>
      </w:r>
      <w:r w:rsidRPr="00162554">
        <w:rPr>
          <w:rFonts w:ascii="Arial" w:hAnsi="Arial" w:cs="Arial"/>
          <w:sz w:val="24"/>
          <w:szCs w:val="24"/>
        </w:rPr>
        <w:t>the Authority</w:t>
      </w:r>
      <w:r w:rsidR="00C64785" w:rsidRPr="00162554">
        <w:rPr>
          <w:rFonts w:ascii="Arial" w:hAnsi="Arial" w:cs="Arial"/>
          <w:sz w:val="24"/>
          <w:szCs w:val="24"/>
        </w:rPr>
        <w:t xml:space="preserve"> considers appropriate to bring it to the attention of other persons who may be affected by i</w:t>
      </w:r>
      <w:r w:rsidR="00CD3967" w:rsidRPr="00162554">
        <w:rPr>
          <w:rFonts w:ascii="Arial" w:hAnsi="Arial" w:cs="Arial"/>
          <w:sz w:val="24"/>
          <w:szCs w:val="24"/>
        </w:rPr>
        <w:t>t</w:t>
      </w:r>
      <w:r w:rsidR="00464477">
        <w:rPr>
          <w:rFonts w:ascii="Arial" w:hAnsi="Arial" w:cs="Arial"/>
          <w:sz w:val="24"/>
          <w:szCs w:val="24"/>
        </w:rPr>
        <w:t>.</w:t>
      </w:r>
      <w:r w:rsidR="00B22924">
        <w:rPr>
          <w:rFonts w:ascii="Arial" w:hAnsi="Arial" w:cs="Arial"/>
          <w:sz w:val="24"/>
          <w:szCs w:val="24"/>
        </w:rPr>
        <w:t xml:space="preserve"> </w:t>
      </w:r>
    </w:p>
    <w:p w:rsidR="00C64785" w:rsidRPr="00917310" w:rsidRDefault="00CD3967" w:rsidP="001B2986">
      <w:pPr>
        <w:spacing w:after="0" w:afterAutospacing="1"/>
        <w:jc w:val="both"/>
        <w:textAlignment w:val="baseline"/>
        <w:rPr>
          <w:rFonts w:ascii="Arial" w:hAnsi="Arial" w:cs="Arial"/>
          <w:sz w:val="24"/>
          <w:szCs w:val="24"/>
          <w:u w:val="single"/>
        </w:rPr>
      </w:pPr>
      <w:r w:rsidRPr="00917310">
        <w:rPr>
          <w:rFonts w:ascii="Arial" w:hAnsi="Arial" w:cs="Arial"/>
          <w:sz w:val="24"/>
          <w:szCs w:val="24"/>
          <w:u w:val="single"/>
        </w:rPr>
        <w:t>Notification</w:t>
      </w:r>
    </w:p>
    <w:p w:rsidR="005A5ED7" w:rsidRPr="005D10B3" w:rsidRDefault="005A5ED7" w:rsidP="001B2986">
      <w:pPr>
        <w:pStyle w:val="ListParagraph"/>
        <w:numPr>
          <w:ilvl w:val="0"/>
          <w:numId w:val="19"/>
        </w:numPr>
        <w:ind w:left="723"/>
        <w:jc w:val="both"/>
        <w:rPr>
          <w:bCs/>
        </w:rPr>
      </w:pPr>
      <w:r w:rsidRPr="00E60DB9">
        <w:rPr>
          <w:rFonts w:ascii="Arial" w:hAnsi="Arial" w:cs="Arial"/>
          <w:sz w:val="24"/>
          <w:szCs w:val="24"/>
        </w:rPr>
        <w:t xml:space="preserve">The Authority </w:t>
      </w:r>
      <w:r>
        <w:rPr>
          <w:rFonts w:ascii="Arial" w:hAnsi="Arial" w:cs="Arial"/>
          <w:sz w:val="24"/>
          <w:szCs w:val="24"/>
        </w:rPr>
        <w:t>is required</w:t>
      </w:r>
      <w:r w:rsidRPr="00E60DB9">
        <w:rPr>
          <w:rFonts w:ascii="Arial" w:hAnsi="Arial" w:cs="Arial"/>
          <w:sz w:val="24"/>
          <w:szCs w:val="24"/>
        </w:rPr>
        <w:t xml:space="preserve"> </w:t>
      </w:r>
      <w:r>
        <w:rPr>
          <w:rFonts w:ascii="Arial" w:hAnsi="Arial" w:cs="Arial"/>
          <w:sz w:val="24"/>
          <w:szCs w:val="24"/>
        </w:rPr>
        <w:t xml:space="preserve">to </w:t>
      </w:r>
      <w:r w:rsidR="000226B1">
        <w:rPr>
          <w:rFonts w:ascii="Arial" w:hAnsi="Arial" w:cs="Arial"/>
          <w:sz w:val="24"/>
          <w:szCs w:val="24"/>
        </w:rPr>
        <w:t>notify any local authority</w:t>
      </w:r>
      <w:r w:rsidRPr="00E60DB9">
        <w:rPr>
          <w:rFonts w:ascii="Arial" w:hAnsi="Arial" w:cs="Arial"/>
          <w:sz w:val="24"/>
          <w:szCs w:val="24"/>
        </w:rPr>
        <w:t xml:space="preserve"> whose area is adjacent to the initiating authority’s area</w:t>
      </w:r>
      <w:r w:rsidRPr="008148AA">
        <w:rPr>
          <w:rFonts w:ascii="Arial" w:hAnsi="Arial" w:cs="Arial"/>
          <w:sz w:val="24"/>
          <w:szCs w:val="24"/>
        </w:rPr>
        <w:t xml:space="preserve"> of this D</w:t>
      </w:r>
      <w:r w:rsidRPr="00E60DB9">
        <w:rPr>
          <w:rFonts w:ascii="Arial" w:hAnsi="Arial" w:cs="Arial"/>
          <w:sz w:val="24"/>
          <w:szCs w:val="24"/>
        </w:rPr>
        <w:t xml:space="preserve">irection (and any revocation of the </w:t>
      </w:r>
      <w:r>
        <w:rPr>
          <w:rFonts w:ascii="Arial" w:hAnsi="Arial" w:cs="Arial"/>
          <w:sz w:val="24"/>
          <w:szCs w:val="24"/>
        </w:rPr>
        <w:t>D</w:t>
      </w:r>
      <w:r w:rsidRPr="00E60DB9">
        <w:rPr>
          <w:rFonts w:ascii="Arial" w:hAnsi="Arial" w:cs="Arial"/>
          <w:sz w:val="24"/>
          <w:szCs w:val="24"/>
        </w:rPr>
        <w:t>irection)</w:t>
      </w:r>
      <w:r>
        <w:rPr>
          <w:rFonts w:ascii="Arial" w:hAnsi="Arial" w:cs="Arial"/>
          <w:sz w:val="24"/>
          <w:szCs w:val="24"/>
        </w:rPr>
        <w:t xml:space="preserve"> by the No. 3 Regulations</w:t>
      </w:r>
      <w:r>
        <w:rPr>
          <w:rStyle w:val="FootnoteReference"/>
          <w:rFonts w:ascii="Arial" w:hAnsi="Arial" w:cs="Arial"/>
          <w:sz w:val="24"/>
          <w:szCs w:val="24"/>
        </w:rPr>
        <w:footnoteReference w:id="11"/>
      </w:r>
      <w:r w:rsidRPr="00E60DB9">
        <w:rPr>
          <w:rFonts w:ascii="Arial" w:hAnsi="Arial" w:cs="Arial"/>
          <w:sz w:val="24"/>
          <w:szCs w:val="24"/>
        </w:rPr>
        <w:t>.</w:t>
      </w:r>
      <w:r>
        <w:rPr>
          <w:rFonts w:ascii="Arial" w:hAnsi="Arial" w:cs="Arial"/>
          <w:sz w:val="24"/>
          <w:szCs w:val="24"/>
        </w:rPr>
        <w:t xml:space="preserve">  </w:t>
      </w:r>
      <w:r w:rsidR="000226B1">
        <w:rPr>
          <w:rFonts w:ascii="Arial" w:hAnsi="Arial" w:cs="Arial"/>
          <w:sz w:val="24"/>
          <w:szCs w:val="24"/>
        </w:rPr>
        <w:t>As such, Durham County Council and Stockton Borough Council have been duly notified.</w:t>
      </w:r>
    </w:p>
    <w:p w:rsidR="005A5ED7" w:rsidRPr="005D10B3" w:rsidRDefault="005A5ED7" w:rsidP="001B2986">
      <w:pPr>
        <w:pStyle w:val="ListParagraph"/>
        <w:ind w:left="723"/>
        <w:jc w:val="both"/>
        <w:rPr>
          <w:bCs/>
        </w:rPr>
      </w:pPr>
    </w:p>
    <w:p w:rsidR="005A5ED7" w:rsidRPr="00E8329A" w:rsidRDefault="005A5ED7" w:rsidP="001B2986">
      <w:pPr>
        <w:pStyle w:val="ListParagraph"/>
        <w:numPr>
          <w:ilvl w:val="0"/>
          <w:numId w:val="19"/>
        </w:numPr>
        <w:spacing w:after="0"/>
        <w:ind w:left="723"/>
        <w:jc w:val="both"/>
        <w:rPr>
          <w:rFonts w:ascii="Arial" w:hAnsi="Arial" w:cs="Arial"/>
          <w:b/>
          <w:sz w:val="24"/>
          <w:szCs w:val="24"/>
        </w:rPr>
      </w:pPr>
      <w:r w:rsidRPr="00E8329A">
        <w:rPr>
          <w:rFonts w:ascii="Arial" w:hAnsi="Arial" w:cs="Arial"/>
          <w:sz w:val="24"/>
          <w:szCs w:val="24"/>
        </w:rPr>
        <w:t xml:space="preserve">The Authority is required to notify the Secretary of State as soon as reasonably practicable after the Direction is given. </w:t>
      </w:r>
    </w:p>
    <w:p w:rsidR="00A94D08" w:rsidRDefault="00A94D08" w:rsidP="001B2986">
      <w:pPr>
        <w:spacing w:after="0"/>
        <w:jc w:val="both"/>
        <w:rPr>
          <w:rFonts w:ascii="Arial" w:hAnsi="Arial" w:cs="Arial"/>
          <w:b/>
          <w:sz w:val="24"/>
          <w:szCs w:val="24"/>
        </w:rPr>
      </w:pPr>
    </w:p>
    <w:p w:rsidR="00465ED9" w:rsidRDefault="00465ED9" w:rsidP="001B2986">
      <w:pPr>
        <w:spacing w:after="0"/>
        <w:jc w:val="both"/>
        <w:rPr>
          <w:rFonts w:ascii="Arial" w:hAnsi="Arial" w:cs="Arial"/>
          <w:b/>
          <w:sz w:val="24"/>
          <w:szCs w:val="24"/>
        </w:rPr>
      </w:pPr>
    </w:p>
    <w:p w:rsidR="00465ED9" w:rsidRPr="00162554" w:rsidRDefault="00465ED9" w:rsidP="001B2986">
      <w:pPr>
        <w:spacing w:after="0"/>
        <w:jc w:val="both"/>
        <w:rPr>
          <w:rFonts w:ascii="Arial" w:hAnsi="Arial" w:cs="Arial"/>
          <w:b/>
          <w:sz w:val="24"/>
          <w:szCs w:val="24"/>
        </w:rPr>
        <w:sectPr w:rsidR="00465ED9" w:rsidRPr="00162554" w:rsidSect="00B11318">
          <w:footerReference w:type="default" r:id="rId13"/>
          <w:pgSz w:w="11906" w:h="16838" w:code="9"/>
          <w:pgMar w:top="851" w:right="1418" w:bottom="1134" w:left="1418" w:header="709" w:footer="567" w:gutter="0"/>
          <w:cols w:space="708"/>
          <w:docGrid w:linePitch="360"/>
        </w:sectPr>
      </w:pPr>
    </w:p>
    <w:p w:rsidR="00C64785" w:rsidRDefault="009946EB" w:rsidP="001B2986">
      <w:pPr>
        <w:pStyle w:val="NoSpacing"/>
        <w:rPr>
          <w:rFonts w:cs="Arial"/>
          <w:b/>
          <w:sz w:val="24"/>
        </w:rPr>
      </w:pPr>
      <w:bookmarkStart w:id="4" w:name="_Hlk529443627"/>
      <w:r w:rsidRPr="00684F54">
        <w:rPr>
          <w:rFonts w:cs="Arial"/>
          <w:b/>
          <w:sz w:val="24"/>
        </w:rPr>
        <w:t xml:space="preserve">As authorised by </w:t>
      </w:r>
    </w:p>
    <w:p w:rsidR="00CF2D60" w:rsidRDefault="00CF2D60" w:rsidP="001B2986">
      <w:pPr>
        <w:pStyle w:val="NoSpacing"/>
        <w:rPr>
          <w:rFonts w:cs="Arial"/>
          <w:b/>
          <w:sz w:val="24"/>
        </w:rPr>
      </w:pPr>
    </w:p>
    <w:p w:rsidR="00CF2D60" w:rsidRDefault="00CF2D60" w:rsidP="001B2986">
      <w:pPr>
        <w:pStyle w:val="NoSpacing"/>
        <w:rPr>
          <w:rFonts w:cs="Arial"/>
          <w:b/>
          <w:sz w:val="24"/>
        </w:rPr>
      </w:pPr>
    </w:p>
    <w:p w:rsidR="004A1011" w:rsidRDefault="004A1011" w:rsidP="001B2986">
      <w:pPr>
        <w:pStyle w:val="NoSpacing"/>
        <w:rPr>
          <w:rFonts w:cs="Arial"/>
          <w:b/>
          <w:sz w:val="24"/>
        </w:rPr>
      </w:pPr>
    </w:p>
    <w:p w:rsidR="00465ED9" w:rsidRDefault="00465ED9" w:rsidP="001B2986">
      <w:pPr>
        <w:pStyle w:val="NoSpacing"/>
        <w:rPr>
          <w:rFonts w:cs="Arial"/>
          <w:b/>
          <w:sz w:val="24"/>
        </w:rPr>
      </w:pPr>
    </w:p>
    <w:p w:rsidR="00CF2D60" w:rsidRPr="00684F54" w:rsidRDefault="00CF2D60" w:rsidP="001B2986">
      <w:pPr>
        <w:pStyle w:val="NoSpacing"/>
        <w:rPr>
          <w:rFonts w:cs="Arial"/>
          <w:b/>
          <w:sz w:val="24"/>
        </w:rPr>
      </w:pPr>
    </w:p>
    <w:bookmarkEnd w:id="4"/>
    <w:p w:rsidR="00B22924" w:rsidRPr="00B22924" w:rsidRDefault="00CF2D60" w:rsidP="00CF2D60">
      <w:pPr>
        <w:pStyle w:val="NoSpacing"/>
        <w:rPr>
          <w:rFonts w:cs="Arial"/>
          <w:b/>
          <w:sz w:val="24"/>
        </w:rPr>
      </w:pPr>
      <w:r w:rsidRPr="00B22924">
        <w:rPr>
          <w:rFonts w:cs="Arial"/>
          <w:b/>
          <w:sz w:val="24"/>
        </w:rPr>
        <w:t xml:space="preserve">Denise McGuckin, </w:t>
      </w:r>
    </w:p>
    <w:p w:rsidR="00CF2D60" w:rsidRPr="00B22924" w:rsidRDefault="00B22924" w:rsidP="00CF2D60">
      <w:pPr>
        <w:pStyle w:val="NoSpacing"/>
        <w:rPr>
          <w:rFonts w:cs="Arial"/>
          <w:b/>
          <w:sz w:val="24"/>
        </w:rPr>
      </w:pPr>
      <w:r w:rsidRPr="00B22924">
        <w:rPr>
          <w:rFonts w:cs="Arial"/>
          <w:b/>
          <w:sz w:val="24"/>
        </w:rPr>
        <w:t>Managing Director</w:t>
      </w:r>
    </w:p>
    <w:p w:rsidR="001708CE" w:rsidRDefault="001708CE" w:rsidP="001B2986">
      <w:pPr>
        <w:pStyle w:val="paragraph"/>
        <w:spacing w:before="0" w:beforeAutospacing="0"/>
        <w:jc w:val="both"/>
        <w:textAlignment w:val="baseline"/>
        <w:rPr>
          <w:rFonts w:ascii="Arial" w:hAnsi="Arial" w:cs="Arial"/>
        </w:rPr>
      </w:pPr>
    </w:p>
    <w:p w:rsidR="00037BAF" w:rsidRPr="00037BAF" w:rsidRDefault="001708CE" w:rsidP="001B2986">
      <w:pPr>
        <w:pStyle w:val="paragraph"/>
        <w:spacing w:before="0" w:beforeAutospacing="0"/>
        <w:jc w:val="both"/>
        <w:textAlignment w:val="baseline"/>
        <w:rPr>
          <w:rFonts w:ascii="Arial" w:hAnsi="Arial" w:cs="Arial"/>
          <w:b/>
        </w:rPr>
      </w:pPr>
      <w:r w:rsidRPr="001708CE">
        <w:rPr>
          <w:rFonts w:ascii="Arial" w:hAnsi="Arial" w:cs="Arial"/>
          <w:b/>
        </w:rPr>
        <w:t>20</w:t>
      </w:r>
      <w:r w:rsidRPr="001708CE">
        <w:rPr>
          <w:rFonts w:ascii="Arial" w:hAnsi="Arial" w:cs="Arial"/>
          <w:b/>
          <w:vertAlign w:val="superscript"/>
        </w:rPr>
        <w:t>th</w:t>
      </w:r>
      <w:r w:rsidR="00037BAF" w:rsidRPr="00037BAF">
        <w:rPr>
          <w:rFonts w:ascii="Arial" w:hAnsi="Arial" w:cs="Arial"/>
          <w:b/>
        </w:rPr>
        <w:t xml:space="preserve"> January 2021</w:t>
      </w:r>
    </w:p>
    <w:p w:rsidR="00037BAF" w:rsidRDefault="00037BAF" w:rsidP="001B2986">
      <w:pPr>
        <w:pStyle w:val="paragraph"/>
        <w:spacing w:before="0" w:beforeAutospacing="0"/>
        <w:jc w:val="both"/>
        <w:textAlignment w:val="baseline"/>
        <w:rPr>
          <w:rFonts w:ascii="Arial" w:hAnsi="Arial" w:cs="Arial"/>
        </w:rPr>
      </w:pPr>
    </w:p>
    <w:p w:rsidR="00CF2D60" w:rsidRPr="00CF2D60" w:rsidRDefault="00CF2D60" w:rsidP="001B2986">
      <w:pPr>
        <w:pStyle w:val="paragraph"/>
        <w:spacing w:before="0" w:beforeAutospacing="0"/>
        <w:jc w:val="both"/>
        <w:textAlignment w:val="baseline"/>
        <w:rPr>
          <w:rFonts w:ascii="Arial" w:hAnsi="Arial" w:cs="Arial"/>
          <w:b/>
          <w:u w:val="single"/>
        </w:rPr>
      </w:pPr>
      <w:r w:rsidRPr="00CF2D60">
        <w:rPr>
          <w:rFonts w:ascii="Arial" w:hAnsi="Arial" w:cs="Arial"/>
          <w:b/>
          <w:u w:val="single"/>
        </w:rPr>
        <w:t>Specified Point of contact</w:t>
      </w:r>
    </w:p>
    <w:p w:rsidR="00CF2D60" w:rsidRPr="00CF2D60" w:rsidRDefault="00CF2D60" w:rsidP="001B2986">
      <w:pPr>
        <w:pStyle w:val="paragraph"/>
        <w:spacing w:before="0" w:beforeAutospacing="0"/>
        <w:jc w:val="both"/>
        <w:textAlignment w:val="baseline"/>
        <w:rPr>
          <w:rFonts w:ascii="Arial" w:hAnsi="Arial" w:cs="Arial"/>
          <w:b/>
        </w:rPr>
      </w:pPr>
      <w:r w:rsidRPr="00CF2D60">
        <w:rPr>
          <w:rFonts w:ascii="Arial" w:hAnsi="Arial" w:cs="Arial"/>
          <w:b/>
        </w:rPr>
        <w:t xml:space="preserve">Name: </w:t>
      </w:r>
      <w:r w:rsidRPr="00CF2D60">
        <w:rPr>
          <w:rFonts w:ascii="Arial" w:hAnsi="Arial" w:cs="Arial"/>
          <w:b/>
        </w:rPr>
        <w:tab/>
      </w:r>
      <w:r w:rsidRPr="00CF2D60">
        <w:rPr>
          <w:rFonts w:ascii="Arial" w:hAnsi="Arial" w:cs="Arial"/>
          <w:b/>
        </w:rPr>
        <w:tab/>
        <w:t>Mrs Sylvia Pinkney</w:t>
      </w:r>
      <w:r w:rsidR="00465ED9">
        <w:rPr>
          <w:rFonts w:ascii="Arial" w:hAnsi="Arial" w:cs="Arial"/>
          <w:b/>
        </w:rPr>
        <w:t>,</w:t>
      </w:r>
      <w:r w:rsidRPr="00CF2D60">
        <w:rPr>
          <w:rFonts w:ascii="Arial" w:hAnsi="Arial" w:cs="Arial"/>
          <w:b/>
        </w:rPr>
        <w:t xml:space="preserve"> </w:t>
      </w:r>
      <w:r w:rsidR="00B22924">
        <w:rPr>
          <w:rFonts w:ascii="Arial" w:hAnsi="Arial" w:cs="Arial"/>
          <w:b/>
        </w:rPr>
        <w:t>Assistant Director (Regulatory Services)</w:t>
      </w:r>
    </w:p>
    <w:p w:rsidR="00CF2D60" w:rsidRPr="00CF2D60" w:rsidRDefault="00CF2D60" w:rsidP="001B2986">
      <w:pPr>
        <w:pStyle w:val="paragraph"/>
        <w:spacing w:before="0" w:beforeAutospacing="0"/>
        <w:jc w:val="both"/>
        <w:textAlignment w:val="baseline"/>
        <w:rPr>
          <w:rFonts w:ascii="Arial" w:hAnsi="Arial" w:cs="Arial"/>
          <w:b/>
        </w:rPr>
      </w:pPr>
      <w:r w:rsidRPr="00CF2D60">
        <w:rPr>
          <w:rFonts w:ascii="Arial" w:hAnsi="Arial" w:cs="Arial"/>
          <w:b/>
        </w:rPr>
        <w:t>Contact details:</w:t>
      </w:r>
      <w:r w:rsidRPr="00CF2D60">
        <w:rPr>
          <w:rFonts w:ascii="Arial" w:hAnsi="Arial" w:cs="Arial"/>
          <w:b/>
        </w:rPr>
        <w:tab/>
        <w:t>Tel: 01429 523315</w:t>
      </w:r>
    </w:p>
    <w:p w:rsidR="00CF2D60" w:rsidRPr="00CF2D60" w:rsidRDefault="00CF2D60" w:rsidP="001B2986">
      <w:pPr>
        <w:pStyle w:val="paragraph"/>
        <w:spacing w:before="0" w:beforeAutospacing="0"/>
        <w:jc w:val="both"/>
        <w:textAlignment w:val="baseline"/>
        <w:rPr>
          <w:rFonts w:ascii="Arial" w:hAnsi="Arial" w:cs="Arial"/>
          <w:b/>
        </w:rPr>
      </w:pPr>
      <w:r w:rsidRPr="00CF2D60">
        <w:rPr>
          <w:rFonts w:ascii="Arial" w:hAnsi="Arial" w:cs="Arial"/>
          <w:b/>
        </w:rPr>
        <w:tab/>
      </w:r>
      <w:r w:rsidRPr="00CF2D60">
        <w:rPr>
          <w:rFonts w:ascii="Arial" w:hAnsi="Arial" w:cs="Arial"/>
          <w:b/>
        </w:rPr>
        <w:tab/>
      </w:r>
      <w:r w:rsidRPr="00CF2D60">
        <w:rPr>
          <w:rFonts w:ascii="Arial" w:hAnsi="Arial" w:cs="Arial"/>
          <w:b/>
        </w:rPr>
        <w:tab/>
        <w:t xml:space="preserve">Email: </w:t>
      </w:r>
      <w:hyperlink r:id="rId14" w:history="1">
        <w:r w:rsidRPr="00CF2D60">
          <w:rPr>
            <w:rStyle w:val="Hyperlink"/>
            <w:rFonts w:ascii="Arial" w:hAnsi="Arial" w:cs="Arial"/>
            <w:b/>
          </w:rPr>
          <w:t>sylvia.pinkney@hartlepool.gov.uk</w:t>
        </w:r>
      </w:hyperlink>
      <w:r w:rsidRPr="00CF2D60">
        <w:rPr>
          <w:rFonts w:ascii="Arial" w:hAnsi="Arial" w:cs="Arial"/>
          <w:b/>
        </w:rPr>
        <w:t xml:space="preserve">  </w:t>
      </w:r>
    </w:p>
    <w:p w:rsidR="00CF2D60" w:rsidRPr="00162554" w:rsidRDefault="00CF2D60" w:rsidP="001B2986">
      <w:pPr>
        <w:pStyle w:val="paragraph"/>
        <w:spacing w:before="0" w:beforeAutospacing="0"/>
        <w:jc w:val="both"/>
        <w:textAlignment w:val="baseline"/>
        <w:rPr>
          <w:rFonts w:ascii="Arial" w:hAnsi="Arial" w:cs="Arial"/>
        </w:rPr>
      </w:pPr>
    </w:p>
    <w:sectPr w:rsidR="00CF2D60" w:rsidRPr="00162554" w:rsidSect="00337473">
      <w:type w:val="continuous"/>
      <w:pgSz w:w="11906" w:h="16838" w:code="9"/>
      <w:pgMar w:top="851" w:right="1418"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E38" w:rsidRDefault="00D13E38" w:rsidP="00A94D08">
      <w:pPr>
        <w:spacing w:after="0" w:line="240" w:lineRule="auto"/>
      </w:pPr>
      <w:r>
        <w:separator/>
      </w:r>
    </w:p>
  </w:endnote>
  <w:endnote w:type="continuationSeparator" w:id="0">
    <w:p w:rsidR="00D13E38" w:rsidRDefault="00D13E38" w:rsidP="00A9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E55" w:rsidRDefault="00604E55" w:rsidP="00604E55">
    <w:pPr>
      <w:pStyle w:val="Footer"/>
      <w:jc w:val="right"/>
      <w:rPr>
        <w:rFonts w:asciiTheme="minorHAnsi" w:hAnsiTheme="minorHAnsi" w:cstheme="minorHAnsi"/>
        <w:sz w:val="18"/>
        <w:szCs w:val="18"/>
      </w:rPr>
    </w:pPr>
  </w:p>
  <w:p w:rsidR="00655361" w:rsidRPr="007D1AE4" w:rsidRDefault="00655361" w:rsidP="00B11318">
    <w:pPr>
      <w:pStyle w:val="Footer"/>
      <w:spacing w:after="0"/>
      <w:rPr>
        <w:sz w:val="2"/>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E38" w:rsidRDefault="00D13E38" w:rsidP="00A94D08">
      <w:pPr>
        <w:spacing w:after="0" w:line="240" w:lineRule="auto"/>
      </w:pPr>
      <w:r>
        <w:separator/>
      </w:r>
    </w:p>
  </w:footnote>
  <w:footnote w:type="continuationSeparator" w:id="0">
    <w:p w:rsidR="00D13E38" w:rsidRDefault="00D13E38" w:rsidP="00A94D08">
      <w:pPr>
        <w:spacing w:after="0" w:line="240" w:lineRule="auto"/>
      </w:pPr>
      <w:r>
        <w:continuationSeparator/>
      </w:r>
    </w:p>
  </w:footnote>
  <w:footnote w:id="1">
    <w:p w:rsidR="00031841" w:rsidRDefault="00031841" w:rsidP="00031841">
      <w:pPr>
        <w:pStyle w:val="FootnoteText"/>
      </w:pPr>
      <w:r>
        <w:rPr>
          <w:rStyle w:val="FootnoteReference"/>
        </w:rPr>
        <w:footnoteRef/>
      </w:r>
      <w:r>
        <w:t xml:space="preserve"> </w:t>
      </w:r>
      <w:r w:rsidRPr="00AB0583">
        <w:t xml:space="preserve">SI 2020/750 accessed at </w:t>
      </w:r>
      <w:r w:rsidRPr="00031841">
        <w:rPr>
          <w:rStyle w:val="Hyperlink"/>
        </w:rPr>
        <w:t>https://www.legislation.gov.uk/uksi/2020/750/regulation/4</w:t>
      </w:r>
      <w:r w:rsidRPr="00AB0583">
        <w:t xml:space="preserve">; guidance on local authority powers at: </w:t>
      </w:r>
      <w:hyperlink r:id="rId1" w:history="1">
        <w:r w:rsidRPr="00044635">
          <w:rPr>
            <w:rStyle w:val="Hyperlink"/>
          </w:rPr>
          <w:t>https://www.gov.uk/government/publications/local-authority-powers-to-impose-restrictions-under-coronavirus-regulations/local-authority-powers-to-impose-restrictions-health-protection-coronavirus-restrictions-england-no3-regulations-2020</w:t>
        </w:r>
      </w:hyperlink>
      <w:r>
        <w:t xml:space="preserve"> </w:t>
      </w:r>
    </w:p>
  </w:footnote>
  <w:footnote w:id="2">
    <w:p w:rsidR="00655361" w:rsidRPr="00C60DDD" w:rsidRDefault="00655361" w:rsidP="008945D9">
      <w:pPr>
        <w:pStyle w:val="FootnoteText"/>
        <w:rPr>
          <w:rFonts w:cs="Arial"/>
          <w:b/>
          <w:bCs/>
          <w:i/>
          <w:iCs/>
          <w:color w:val="FF0000"/>
        </w:rPr>
      </w:pPr>
      <w:r w:rsidRPr="00C60DDD">
        <w:rPr>
          <w:rStyle w:val="FootnoteReference"/>
          <w:rFonts w:cs="Arial"/>
        </w:rPr>
        <w:footnoteRef/>
      </w:r>
      <w:r w:rsidRPr="00C60DDD">
        <w:rPr>
          <w:rFonts w:cs="Arial"/>
        </w:rPr>
        <w:t xml:space="preserve"> In this Direction, any reference to a regulation is a reference to a regulation of the Health Protection (Coronavirus Restriction) (No. 3) (England) 2020 (S.I. 2020/750). </w:t>
      </w:r>
    </w:p>
  </w:footnote>
  <w:footnote w:id="3">
    <w:p w:rsidR="00655361" w:rsidRDefault="00655361" w:rsidP="000349EB">
      <w:pPr>
        <w:pStyle w:val="FootnoteText"/>
      </w:pPr>
      <w:r>
        <w:rPr>
          <w:rStyle w:val="FootnoteReference"/>
        </w:rPr>
        <w:footnoteRef/>
      </w:r>
      <w:r>
        <w:t xml:space="preserve"> See regulation 2(1).</w:t>
      </w:r>
    </w:p>
  </w:footnote>
  <w:footnote w:id="4">
    <w:p w:rsidR="00655361" w:rsidRDefault="00655361">
      <w:pPr>
        <w:pStyle w:val="FootnoteText"/>
      </w:pPr>
      <w:r>
        <w:rPr>
          <w:rStyle w:val="FootnoteReference"/>
        </w:rPr>
        <w:footnoteRef/>
      </w:r>
      <w:r>
        <w:t xml:space="preserve"> See regulation 12(2) of the No. 3 Regulations.</w:t>
      </w:r>
    </w:p>
  </w:footnote>
  <w:footnote w:id="5">
    <w:p w:rsidR="00655361" w:rsidRDefault="00655361">
      <w:pPr>
        <w:pStyle w:val="FootnoteText"/>
      </w:pPr>
      <w:r>
        <w:rPr>
          <w:rStyle w:val="FootnoteReference"/>
        </w:rPr>
        <w:footnoteRef/>
      </w:r>
      <w:r>
        <w:t xml:space="preserve"> See regulation 14(1) of the No. 3 Regulations.</w:t>
      </w:r>
    </w:p>
  </w:footnote>
  <w:footnote w:id="6">
    <w:p w:rsidR="00655361" w:rsidRPr="005225A7" w:rsidRDefault="00655361">
      <w:pPr>
        <w:pStyle w:val="FootnoteText"/>
        <w:rPr>
          <w:lang w:val="en-US"/>
        </w:rPr>
      </w:pPr>
      <w:r>
        <w:rPr>
          <w:rStyle w:val="FootnoteReference"/>
        </w:rPr>
        <w:footnoteRef/>
      </w:r>
      <w:r>
        <w:t xml:space="preserve"> </w:t>
      </w:r>
      <w:r>
        <w:rPr>
          <w:lang w:val="en-US"/>
        </w:rPr>
        <w:t>See regulation 13(1) of the No. 3 Regulations.</w:t>
      </w:r>
    </w:p>
  </w:footnote>
  <w:footnote w:id="7">
    <w:p w:rsidR="00655361" w:rsidRPr="000B1740" w:rsidRDefault="00655361">
      <w:pPr>
        <w:pStyle w:val="FootnoteText"/>
        <w:rPr>
          <w:lang w:val="en-US"/>
        </w:rPr>
      </w:pPr>
      <w:r>
        <w:rPr>
          <w:rStyle w:val="FootnoteReference"/>
        </w:rPr>
        <w:footnoteRef/>
      </w:r>
      <w:r>
        <w:t xml:space="preserve"> </w:t>
      </w:r>
      <w:r w:rsidR="008466E4">
        <w:rPr>
          <w:lang w:val="en-US"/>
        </w:rPr>
        <w:t>See regulation 4</w:t>
      </w:r>
      <w:r>
        <w:rPr>
          <w:lang w:val="en-US"/>
        </w:rPr>
        <w:t>(9)(a) of the No. 3 Regulations.</w:t>
      </w:r>
    </w:p>
  </w:footnote>
  <w:footnote w:id="8">
    <w:p w:rsidR="00604E9A" w:rsidRPr="00947D1D" w:rsidRDefault="00604E9A" w:rsidP="00604E9A">
      <w:pPr>
        <w:pStyle w:val="FootnoteText"/>
        <w:rPr>
          <w:lang w:val="en-US"/>
        </w:rPr>
      </w:pPr>
      <w:r>
        <w:rPr>
          <w:rStyle w:val="FootnoteReference"/>
        </w:rPr>
        <w:footnoteRef/>
      </w:r>
      <w:r>
        <w:t xml:space="preserve"> </w:t>
      </w:r>
      <w:r>
        <w:rPr>
          <w:lang w:val="en-US"/>
        </w:rPr>
        <w:t>If this direction was made pursuant to a direction of the Secretary of State under regulation 3 of the No 3 Regulations, a summons is to be issued to both the Secretary of State and the local authority.</w:t>
      </w:r>
    </w:p>
  </w:footnote>
  <w:footnote w:id="9">
    <w:p w:rsidR="00655361" w:rsidRPr="005225A7" w:rsidRDefault="00655361" w:rsidP="000B1740">
      <w:pPr>
        <w:pStyle w:val="FootnoteText"/>
        <w:rPr>
          <w:lang w:val="en-US"/>
        </w:rPr>
      </w:pPr>
      <w:r>
        <w:rPr>
          <w:rStyle w:val="FootnoteReference"/>
        </w:rPr>
        <w:footnoteRef/>
      </w:r>
      <w:r>
        <w:t xml:space="preserve"> </w:t>
      </w:r>
      <w:r w:rsidR="008466E4">
        <w:rPr>
          <w:lang w:val="en-US"/>
        </w:rPr>
        <w:t>See regulation 4</w:t>
      </w:r>
      <w:r>
        <w:rPr>
          <w:lang w:val="en-US"/>
        </w:rPr>
        <w:t>(9)(b) of the No. 3 Regulations.</w:t>
      </w:r>
    </w:p>
  </w:footnote>
  <w:footnote w:id="10">
    <w:p w:rsidR="00655361" w:rsidRDefault="00655361">
      <w:pPr>
        <w:pStyle w:val="FootnoteText"/>
      </w:pPr>
      <w:r>
        <w:rPr>
          <w:rStyle w:val="FootnoteReference"/>
        </w:rPr>
        <w:footnoteRef/>
      </w:r>
      <w:r>
        <w:t xml:space="preserve"> See Regulation 10(2)(a) of the No. 3 Regulations.</w:t>
      </w:r>
    </w:p>
  </w:footnote>
  <w:footnote w:id="11">
    <w:p w:rsidR="005A5ED7" w:rsidRDefault="005A5ED7" w:rsidP="005A5ED7">
      <w:pPr>
        <w:pStyle w:val="FootnoteText"/>
      </w:pPr>
      <w:r>
        <w:rPr>
          <w:rStyle w:val="FootnoteReference"/>
        </w:rPr>
        <w:footnoteRef/>
      </w:r>
      <w:r>
        <w:t xml:space="preserve"> See Regulation 11(1)(a) – (d) of the No. 3 Regulations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3060"/>
    <w:multiLevelType w:val="hybridMultilevel"/>
    <w:tmpl w:val="8A1AAE3C"/>
    <w:lvl w:ilvl="0" w:tplc="58AC578E">
      <w:start w:val="1"/>
      <w:numFmt w:val="decimal"/>
      <w:lvlText w:val="%1."/>
      <w:lvlJc w:val="left"/>
      <w:pPr>
        <w:ind w:left="720" w:hanging="360"/>
      </w:pPr>
      <w:rPr>
        <w:rFonts w:hint="default"/>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02AE2"/>
    <w:multiLevelType w:val="hybridMultilevel"/>
    <w:tmpl w:val="5E2AF3C0"/>
    <w:lvl w:ilvl="0" w:tplc="0809000F">
      <w:start w:val="1"/>
      <w:numFmt w:val="decimal"/>
      <w:lvlText w:val="%1."/>
      <w:lvlJc w:val="left"/>
      <w:pPr>
        <w:ind w:left="720" w:hanging="360"/>
      </w:p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5384C"/>
    <w:multiLevelType w:val="hybridMultilevel"/>
    <w:tmpl w:val="458A28AE"/>
    <w:lvl w:ilvl="0" w:tplc="1ACC5954">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75F8A"/>
    <w:multiLevelType w:val="hybridMultilevel"/>
    <w:tmpl w:val="EBEE9A88"/>
    <w:lvl w:ilvl="0" w:tplc="08090017">
      <w:start w:val="1"/>
      <w:numFmt w:val="lowerLetter"/>
      <w:lvlText w:val="%1)"/>
      <w:lvlJc w:val="left"/>
      <w:pPr>
        <w:ind w:left="779" w:hanging="360"/>
      </w:pPr>
    </w:lvl>
    <w:lvl w:ilvl="1" w:tplc="08090019" w:tentative="1">
      <w:start w:val="1"/>
      <w:numFmt w:val="lowerLetter"/>
      <w:lvlText w:val="%2."/>
      <w:lvlJc w:val="left"/>
      <w:pPr>
        <w:ind w:left="1499" w:hanging="360"/>
      </w:pPr>
    </w:lvl>
    <w:lvl w:ilvl="2" w:tplc="0809001B" w:tentative="1">
      <w:start w:val="1"/>
      <w:numFmt w:val="lowerRoman"/>
      <w:lvlText w:val="%3."/>
      <w:lvlJc w:val="right"/>
      <w:pPr>
        <w:ind w:left="2219" w:hanging="180"/>
      </w:pPr>
    </w:lvl>
    <w:lvl w:ilvl="3" w:tplc="0809000F" w:tentative="1">
      <w:start w:val="1"/>
      <w:numFmt w:val="decimal"/>
      <w:lvlText w:val="%4."/>
      <w:lvlJc w:val="left"/>
      <w:pPr>
        <w:ind w:left="2939" w:hanging="360"/>
      </w:pPr>
    </w:lvl>
    <w:lvl w:ilvl="4" w:tplc="08090019" w:tentative="1">
      <w:start w:val="1"/>
      <w:numFmt w:val="lowerLetter"/>
      <w:lvlText w:val="%5."/>
      <w:lvlJc w:val="left"/>
      <w:pPr>
        <w:ind w:left="3659" w:hanging="360"/>
      </w:pPr>
    </w:lvl>
    <w:lvl w:ilvl="5" w:tplc="0809001B" w:tentative="1">
      <w:start w:val="1"/>
      <w:numFmt w:val="lowerRoman"/>
      <w:lvlText w:val="%6."/>
      <w:lvlJc w:val="right"/>
      <w:pPr>
        <w:ind w:left="4379" w:hanging="180"/>
      </w:pPr>
    </w:lvl>
    <w:lvl w:ilvl="6" w:tplc="0809000F" w:tentative="1">
      <w:start w:val="1"/>
      <w:numFmt w:val="decimal"/>
      <w:lvlText w:val="%7."/>
      <w:lvlJc w:val="left"/>
      <w:pPr>
        <w:ind w:left="5099" w:hanging="360"/>
      </w:pPr>
    </w:lvl>
    <w:lvl w:ilvl="7" w:tplc="08090019" w:tentative="1">
      <w:start w:val="1"/>
      <w:numFmt w:val="lowerLetter"/>
      <w:lvlText w:val="%8."/>
      <w:lvlJc w:val="left"/>
      <w:pPr>
        <w:ind w:left="5819" w:hanging="360"/>
      </w:pPr>
    </w:lvl>
    <w:lvl w:ilvl="8" w:tplc="0809001B" w:tentative="1">
      <w:start w:val="1"/>
      <w:numFmt w:val="lowerRoman"/>
      <w:lvlText w:val="%9."/>
      <w:lvlJc w:val="right"/>
      <w:pPr>
        <w:ind w:left="6539" w:hanging="180"/>
      </w:pPr>
    </w:lvl>
  </w:abstractNum>
  <w:abstractNum w:abstractNumId="4" w15:restartNumberingAfterBreak="0">
    <w:nsid w:val="23DB4A9E"/>
    <w:multiLevelType w:val="hybridMultilevel"/>
    <w:tmpl w:val="9CF278B4"/>
    <w:lvl w:ilvl="0" w:tplc="CB9217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B36BDF"/>
    <w:multiLevelType w:val="hybridMultilevel"/>
    <w:tmpl w:val="B0F2C5F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35523CA0"/>
    <w:multiLevelType w:val="hybridMultilevel"/>
    <w:tmpl w:val="0A0CD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423A2"/>
    <w:multiLevelType w:val="hybridMultilevel"/>
    <w:tmpl w:val="8B48DB5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6992836"/>
    <w:multiLevelType w:val="multilevel"/>
    <w:tmpl w:val="C8702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B4FE6"/>
    <w:multiLevelType w:val="hybridMultilevel"/>
    <w:tmpl w:val="A5C04F72"/>
    <w:lvl w:ilvl="0" w:tplc="CB9217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325CA7"/>
    <w:multiLevelType w:val="hybridMultilevel"/>
    <w:tmpl w:val="E918D97A"/>
    <w:lvl w:ilvl="0" w:tplc="A9F0F364">
      <w:start w:val="1"/>
      <w:numFmt w:val="decimal"/>
      <w:lvlText w:val="%1."/>
      <w:lvlJc w:val="left"/>
      <w:pPr>
        <w:ind w:left="720" w:hanging="360"/>
      </w:pPr>
      <w:rPr>
        <w:rFonts w:ascii="Arial" w:hAnsi="Arial" w:cs="Arial" w:hint="default"/>
        <w:b w:val="0"/>
        <w:i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1B1F24"/>
    <w:multiLevelType w:val="hybridMultilevel"/>
    <w:tmpl w:val="E500F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2759D4"/>
    <w:multiLevelType w:val="hybridMultilevel"/>
    <w:tmpl w:val="7CC4FC22"/>
    <w:lvl w:ilvl="0" w:tplc="2F10FD5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CE42E1"/>
    <w:multiLevelType w:val="multilevel"/>
    <w:tmpl w:val="51EA154E"/>
    <w:name w:val="seq1"/>
    <w:lvl w:ilvl="0">
      <w:start w:val="1"/>
      <w:numFmt w:val="decimal"/>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5" w15:restartNumberingAfterBreak="0">
    <w:nsid w:val="63230ACF"/>
    <w:multiLevelType w:val="hybridMultilevel"/>
    <w:tmpl w:val="A30EF82E"/>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64DF149D"/>
    <w:multiLevelType w:val="hybridMultilevel"/>
    <w:tmpl w:val="18BA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06338"/>
    <w:multiLevelType w:val="hybridMultilevel"/>
    <w:tmpl w:val="3B6C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903284"/>
    <w:multiLevelType w:val="hybridMultilevel"/>
    <w:tmpl w:val="798689F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98C7D84"/>
    <w:multiLevelType w:val="hybridMultilevel"/>
    <w:tmpl w:val="EA60EC94"/>
    <w:lvl w:ilvl="0" w:tplc="03644D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A9269A"/>
    <w:multiLevelType w:val="hybridMultilevel"/>
    <w:tmpl w:val="37A414E6"/>
    <w:lvl w:ilvl="0" w:tplc="F9C80FF0">
      <w:start w:val="2"/>
      <w:numFmt w:val="decimal"/>
      <w:lvlText w:val="%1."/>
      <w:lvlJc w:val="left"/>
      <w:pPr>
        <w:ind w:left="720" w:hanging="360"/>
      </w:pPr>
      <w:rPr>
        <w:rFonts w:ascii="Arial" w:hAnsi="Arial" w:cs="Arial"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7448D8"/>
    <w:multiLevelType w:val="hybridMultilevel"/>
    <w:tmpl w:val="B048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F3D6A"/>
    <w:multiLevelType w:val="hybridMultilevel"/>
    <w:tmpl w:val="7B805B9A"/>
    <w:lvl w:ilvl="0" w:tplc="8698D730">
      <w:start w:val="2"/>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347951"/>
    <w:multiLevelType w:val="hybridMultilevel"/>
    <w:tmpl w:val="E596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8"/>
  </w:num>
  <w:num w:numId="4">
    <w:abstractNumId w:val="1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14"/>
  </w:num>
  <w:num w:numId="9">
    <w:abstractNumId w:val="5"/>
  </w:num>
  <w:num w:numId="10">
    <w:abstractNumId w:val="3"/>
  </w:num>
  <w:num w:numId="11">
    <w:abstractNumId w:val="16"/>
  </w:num>
  <w:num w:numId="12">
    <w:abstractNumId w:val="9"/>
  </w:num>
  <w:num w:numId="13">
    <w:abstractNumId w:val="4"/>
  </w:num>
  <w:num w:numId="14">
    <w:abstractNumId w:val="1"/>
  </w:num>
  <w:num w:numId="15">
    <w:abstractNumId w:val="19"/>
  </w:num>
  <w:num w:numId="16">
    <w:abstractNumId w:val="2"/>
  </w:num>
  <w:num w:numId="17">
    <w:abstractNumId w:val="20"/>
  </w:num>
  <w:num w:numId="18">
    <w:abstractNumId w:val="22"/>
  </w:num>
  <w:num w:numId="19">
    <w:abstractNumId w:val="10"/>
  </w:num>
  <w:num w:numId="20">
    <w:abstractNumId w:val="18"/>
  </w:num>
  <w:num w:numId="21">
    <w:abstractNumId w:val="6"/>
  </w:num>
  <w:num w:numId="22">
    <w:abstractNumId w:val="7"/>
  </w:num>
  <w:num w:numId="23">
    <w:abstractNumId w:val="0"/>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08"/>
    <w:rsid w:val="0001765E"/>
    <w:rsid w:val="000226B1"/>
    <w:rsid w:val="00026A5D"/>
    <w:rsid w:val="00031841"/>
    <w:rsid w:val="00033EAF"/>
    <w:rsid w:val="000349EB"/>
    <w:rsid w:val="00037BAF"/>
    <w:rsid w:val="00040F84"/>
    <w:rsid w:val="00066131"/>
    <w:rsid w:val="0007397E"/>
    <w:rsid w:val="0007624A"/>
    <w:rsid w:val="000B1740"/>
    <w:rsid w:val="000B3778"/>
    <w:rsid w:val="000C11B0"/>
    <w:rsid w:val="000E5B94"/>
    <w:rsid w:val="000E5FBD"/>
    <w:rsid w:val="0011309E"/>
    <w:rsid w:val="0013203B"/>
    <w:rsid w:val="00134FA5"/>
    <w:rsid w:val="00152145"/>
    <w:rsid w:val="001529FB"/>
    <w:rsid w:val="00162554"/>
    <w:rsid w:val="00167780"/>
    <w:rsid w:val="001708CE"/>
    <w:rsid w:val="00181425"/>
    <w:rsid w:val="001B0125"/>
    <w:rsid w:val="001B2986"/>
    <w:rsid w:val="001B588A"/>
    <w:rsid w:val="001D16C2"/>
    <w:rsid w:val="001D369D"/>
    <w:rsid w:val="001D78D7"/>
    <w:rsid w:val="001E6377"/>
    <w:rsid w:val="002122D5"/>
    <w:rsid w:val="00226177"/>
    <w:rsid w:val="00236726"/>
    <w:rsid w:val="00247B74"/>
    <w:rsid w:val="002526D4"/>
    <w:rsid w:val="00275A6E"/>
    <w:rsid w:val="0028626D"/>
    <w:rsid w:val="00292038"/>
    <w:rsid w:val="00292B0A"/>
    <w:rsid w:val="002A1DA2"/>
    <w:rsid w:val="002B108A"/>
    <w:rsid w:val="002B49E9"/>
    <w:rsid w:val="002B579B"/>
    <w:rsid w:val="002C2F15"/>
    <w:rsid w:val="002C597A"/>
    <w:rsid w:val="002E4DD5"/>
    <w:rsid w:val="002F77D2"/>
    <w:rsid w:val="0032628D"/>
    <w:rsid w:val="00335751"/>
    <w:rsid w:val="00337473"/>
    <w:rsid w:val="00363344"/>
    <w:rsid w:val="00370CCF"/>
    <w:rsid w:val="0037656A"/>
    <w:rsid w:val="0039214B"/>
    <w:rsid w:val="003C19FA"/>
    <w:rsid w:val="003C3D4C"/>
    <w:rsid w:val="003C58A3"/>
    <w:rsid w:val="003E0135"/>
    <w:rsid w:val="0040446B"/>
    <w:rsid w:val="0041291E"/>
    <w:rsid w:val="004215BF"/>
    <w:rsid w:val="00441FB8"/>
    <w:rsid w:val="004500FF"/>
    <w:rsid w:val="0045339C"/>
    <w:rsid w:val="00460FE7"/>
    <w:rsid w:val="004610FE"/>
    <w:rsid w:val="00464477"/>
    <w:rsid w:val="00464D2B"/>
    <w:rsid w:val="00465B66"/>
    <w:rsid w:val="00465ED9"/>
    <w:rsid w:val="0047063E"/>
    <w:rsid w:val="00472032"/>
    <w:rsid w:val="00472586"/>
    <w:rsid w:val="00474A7D"/>
    <w:rsid w:val="004807F2"/>
    <w:rsid w:val="0048751B"/>
    <w:rsid w:val="004916B6"/>
    <w:rsid w:val="004A1011"/>
    <w:rsid w:val="004A2C36"/>
    <w:rsid w:val="004B466F"/>
    <w:rsid w:val="004C0377"/>
    <w:rsid w:val="00503252"/>
    <w:rsid w:val="00504A94"/>
    <w:rsid w:val="005225A7"/>
    <w:rsid w:val="0052656D"/>
    <w:rsid w:val="00534E58"/>
    <w:rsid w:val="00553826"/>
    <w:rsid w:val="00561C9E"/>
    <w:rsid w:val="005900C7"/>
    <w:rsid w:val="005912D3"/>
    <w:rsid w:val="005A5ED7"/>
    <w:rsid w:val="005B055A"/>
    <w:rsid w:val="005B60C8"/>
    <w:rsid w:val="005C1FDA"/>
    <w:rsid w:val="005D1FFA"/>
    <w:rsid w:val="005D23B7"/>
    <w:rsid w:val="005D616B"/>
    <w:rsid w:val="005D7533"/>
    <w:rsid w:val="005E470B"/>
    <w:rsid w:val="00604E55"/>
    <w:rsid w:val="00604E9A"/>
    <w:rsid w:val="00607A83"/>
    <w:rsid w:val="0061037A"/>
    <w:rsid w:val="00626C13"/>
    <w:rsid w:val="00627BE9"/>
    <w:rsid w:val="00637871"/>
    <w:rsid w:val="00644891"/>
    <w:rsid w:val="006543E3"/>
    <w:rsid w:val="0065483C"/>
    <w:rsid w:val="00655361"/>
    <w:rsid w:val="0067617F"/>
    <w:rsid w:val="00684F54"/>
    <w:rsid w:val="00687294"/>
    <w:rsid w:val="00693ABD"/>
    <w:rsid w:val="006A28C6"/>
    <w:rsid w:val="006A747F"/>
    <w:rsid w:val="006B05BA"/>
    <w:rsid w:val="006B6C9F"/>
    <w:rsid w:val="006E1604"/>
    <w:rsid w:val="006E39A4"/>
    <w:rsid w:val="006F3652"/>
    <w:rsid w:val="0071067C"/>
    <w:rsid w:val="00713017"/>
    <w:rsid w:val="007141F1"/>
    <w:rsid w:val="007274FF"/>
    <w:rsid w:val="00745D2B"/>
    <w:rsid w:val="0074618D"/>
    <w:rsid w:val="00756DCA"/>
    <w:rsid w:val="00762D8B"/>
    <w:rsid w:val="007668F5"/>
    <w:rsid w:val="00775B96"/>
    <w:rsid w:val="00777B3A"/>
    <w:rsid w:val="00795DA3"/>
    <w:rsid w:val="00796543"/>
    <w:rsid w:val="007C771F"/>
    <w:rsid w:val="007F10C7"/>
    <w:rsid w:val="008148AA"/>
    <w:rsid w:val="00814C40"/>
    <w:rsid w:val="008466E4"/>
    <w:rsid w:val="0085589B"/>
    <w:rsid w:val="008743F2"/>
    <w:rsid w:val="00880ABD"/>
    <w:rsid w:val="00882C47"/>
    <w:rsid w:val="00883BC2"/>
    <w:rsid w:val="00883DD0"/>
    <w:rsid w:val="00890AA6"/>
    <w:rsid w:val="008945D9"/>
    <w:rsid w:val="00895ED7"/>
    <w:rsid w:val="008A2430"/>
    <w:rsid w:val="008A35DF"/>
    <w:rsid w:val="008A60FF"/>
    <w:rsid w:val="008A741C"/>
    <w:rsid w:val="008B5463"/>
    <w:rsid w:val="009013EB"/>
    <w:rsid w:val="00910D9C"/>
    <w:rsid w:val="009168E2"/>
    <w:rsid w:val="00917310"/>
    <w:rsid w:val="0092190B"/>
    <w:rsid w:val="00924835"/>
    <w:rsid w:val="00947AE1"/>
    <w:rsid w:val="00956381"/>
    <w:rsid w:val="00964139"/>
    <w:rsid w:val="00964AF3"/>
    <w:rsid w:val="009650FD"/>
    <w:rsid w:val="00970DE9"/>
    <w:rsid w:val="009760C5"/>
    <w:rsid w:val="009932F8"/>
    <w:rsid w:val="009946EB"/>
    <w:rsid w:val="009A046B"/>
    <w:rsid w:val="009A1143"/>
    <w:rsid w:val="009A1E3C"/>
    <w:rsid w:val="009A4999"/>
    <w:rsid w:val="009A689C"/>
    <w:rsid w:val="009B5CFE"/>
    <w:rsid w:val="009B7604"/>
    <w:rsid w:val="009C3D41"/>
    <w:rsid w:val="009C722A"/>
    <w:rsid w:val="009D310F"/>
    <w:rsid w:val="009D697E"/>
    <w:rsid w:val="009E2C62"/>
    <w:rsid w:val="009F15E6"/>
    <w:rsid w:val="00A01697"/>
    <w:rsid w:val="00A03239"/>
    <w:rsid w:val="00A15817"/>
    <w:rsid w:val="00A268E1"/>
    <w:rsid w:val="00A27C79"/>
    <w:rsid w:val="00A3037D"/>
    <w:rsid w:val="00A409FD"/>
    <w:rsid w:val="00A43D72"/>
    <w:rsid w:val="00A447F5"/>
    <w:rsid w:val="00A4626A"/>
    <w:rsid w:val="00A52BF8"/>
    <w:rsid w:val="00A65ED8"/>
    <w:rsid w:val="00A81D30"/>
    <w:rsid w:val="00A90F62"/>
    <w:rsid w:val="00A935FF"/>
    <w:rsid w:val="00A94D08"/>
    <w:rsid w:val="00AA1CA8"/>
    <w:rsid w:val="00AA3710"/>
    <w:rsid w:val="00AA77A1"/>
    <w:rsid w:val="00AB0583"/>
    <w:rsid w:val="00AB381B"/>
    <w:rsid w:val="00AB3F63"/>
    <w:rsid w:val="00AB427D"/>
    <w:rsid w:val="00AB446B"/>
    <w:rsid w:val="00AB447A"/>
    <w:rsid w:val="00AC2E6F"/>
    <w:rsid w:val="00AC4387"/>
    <w:rsid w:val="00AF7536"/>
    <w:rsid w:val="00AF7F0B"/>
    <w:rsid w:val="00B0523A"/>
    <w:rsid w:val="00B11318"/>
    <w:rsid w:val="00B22924"/>
    <w:rsid w:val="00B34FE4"/>
    <w:rsid w:val="00B545B1"/>
    <w:rsid w:val="00B66DD2"/>
    <w:rsid w:val="00B74806"/>
    <w:rsid w:val="00B86D3D"/>
    <w:rsid w:val="00B938FF"/>
    <w:rsid w:val="00B9468D"/>
    <w:rsid w:val="00BA02E7"/>
    <w:rsid w:val="00BB49E3"/>
    <w:rsid w:val="00BC2730"/>
    <w:rsid w:val="00BC32D6"/>
    <w:rsid w:val="00BC76BD"/>
    <w:rsid w:val="00BD790D"/>
    <w:rsid w:val="00BE47DE"/>
    <w:rsid w:val="00BF5117"/>
    <w:rsid w:val="00C057DB"/>
    <w:rsid w:val="00C065B4"/>
    <w:rsid w:val="00C111EE"/>
    <w:rsid w:val="00C1222E"/>
    <w:rsid w:val="00C364D0"/>
    <w:rsid w:val="00C60DDD"/>
    <w:rsid w:val="00C6176F"/>
    <w:rsid w:val="00C64785"/>
    <w:rsid w:val="00C97A6A"/>
    <w:rsid w:val="00CB5728"/>
    <w:rsid w:val="00CC75DD"/>
    <w:rsid w:val="00CC7C5F"/>
    <w:rsid w:val="00CD0005"/>
    <w:rsid w:val="00CD26AB"/>
    <w:rsid w:val="00CD3967"/>
    <w:rsid w:val="00CD448F"/>
    <w:rsid w:val="00CE081D"/>
    <w:rsid w:val="00CE5F38"/>
    <w:rsid w:val="00CE71DC"/>
    <w:rsid w:val="00CF2D60"/>
    <w:rsid w:val="00CF3556"/>
    <w:rsid w:val="00CF5117"/>
    <w:rsid w:val="00D120F4"/>
    <w:rsid w:val="00D13E38"/>
    <w:rsid w:val="00D36EBB"/>
    <w:rsid w:val="00D37333"/>
    <w:rsid w:val="00D53833"/>
    <w:rsid w:val="00D547AD"/>
    <w:rsid w:val="00D579F7"/>
    <w:rsid w:val="00D66E59"/>
    <w:rsid w:val="00DA0CD8"/>
    <w:rsid w:val="00DD2AEE"/>
    <w:rsid w:val="00DD4394"/>
    <w:rsid w:val="00E10E01"/>
    <w:rsid w:val="00E2150B"/>
    <w:rsid w:val="00E35E78"/>
    <w:rsid w:val="00E41738"/>
    <w:rsid w:val="00E4180B"/>
    <w:rsid w:val="00E44AA4"/>
    <w:rsid w:val="00E652B6"/>
    <w:rsid w:val="00E66F6D"/>
    <w:rsid w:val="00E72B86"/>
    <w:rsid w:val="00E835FB"/>
    <w:rsid w:val="00E84500"/>
    <w:rsid w:val="00E93244"/>
    <w:rsid w:val="00EA21E9"/>
    <w:rsid w:val="00EB47B0"/>
    <w:rsid w:val="00EC083F"/>
    <w:rsid w:val="00EC5B12"/>
    <w:rsid w:val="00ED042F"/>
    <w:rsid w:val="00ED0FE4"/>
    <w:rsid w:val="00ED1308"/>
    <w:rsid w:val="00ED3DB3"/>
    <w:rsid w:val="00EE511C"/>
    <w:rsid w:val="00F040DE"/>
    <w:rsid w:val="00F04100"/>
    <w:rsid w:val="00F042B6"/>
    <w:rsid w:val="00F10F0F"/>
    <w:rsid w:val="00F2411B"/>
    <w:rsid w:val="00F27ACE"/>
    <w:rsid w:val="00F42F11"/>
    <w:rsid w:val="00F43DBC"/>
    <w:rsid w:val="00F450AA"/>
    <w:rsid w:val="00F45FB4"/>
    <w:rsid w:val="00F50DA1"/>
    <w:rsid w:val="00F56E14"/>
    <w:rsid w:val="00F61BC7"/>
    <w:rsid w:val="00F6294A"/>
    <w:rsid w:val="00F7353D"/>
    <w:rsid w:val="00F87D68"/>
    <w:rsid w:val="00FB20CE"/>
    <w:rsid w:val="00FC389F"/>
    <w:rsid w:val="00FD79E7"/>
    <w:rsid w:val="00FE0334"/>
    <w:rsid w:val="00FE4106"/>
    <w:rsid w:val="00FE49A3"/>
    <w:rsid w:val="4588D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DB5FF2-D1E6-4CC8-8C6E-79BCAAE3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94D08"/>
    <w:pPr>
      <w:tabs>
        <w:tab w:val="center" w:pos="4153"/>
        <w:tab w:val="right" w:pos="8306"/>
      </w:tabs>
      <w:spacing w:line="240" w:lineRule="auto"/>
      <w:jc w:val="both"/>
    </w:pPr>
    <w:rPr>
      <w:rFonts w:ascii="Arial" w:eastAsia="Times New Roman" w:hAnsi="Arial"/>
      <w:szCs w:val="24"/>
      <w:lang w:eastAsia="en-GB"/>
    </w:rPr>
  </w:style>
  <w:style w:type="character" w:customStyle="1" w:styleId="FooterChar">
    <w:name w:val="Footer Char"/>
    <w:basedOn w:val="DefaultParagraphFont"/>
    <w:link w:val="Footer"/>
    <w:rsid w:val="00A94D08"/>
    <w:rPr>
      <w:rFonts w:ascii="Arial" w:eastAsia="Times New Roman" w:hAnsi="Arial"/>
      <w:sz w:val="22"/>
      <w:szCs w:val="24"/>
    </w:rPr>
  </w:style>
  <w:style w:type="paragraph" w:customStyle="1" w:styleId="paragraph">
    <w:name w:val="paragraph"/>
    <w:basedOn w:val="Normal"/>
    <w:rsid w:val="00A94D0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rsid w:val="00A94D08"/>
  </w:style>
  <w:style w:type="character" w:customStyle="1" w:styleId="normaltextrun">
    <w:name w:val="normaltextrun"/>
    <w:rsid w:val="00A94D08"/>
  </w:style>
  <w:style w:type="paragraph" w:styleId="NoSpacing">
    <w:name w:val="No Spacing"/>
    <w:uiPriority w:val="1"/>
    <w:qFormat/>
    <w:rsid w:val="00A94D08"/>
    <w:pPr>
      <w:jc w:val="both"/>
    </w:pPr>
    <w:rPr>
      <w:rFonts w:ascii="Arial" w:eastAsia="Times New Roman" w:hAnsi="Arial"/>
      <w:sz w:val="22"/>
      <w:szCs w:val="24"/>
    </w:rPr>
  </w:style>
  <w:style w:type="paragraph" w:styleId="FootnoteText">
    <w:name w:val="footnote text"/>
    <w:basedOn w:val="Normal"/>
    <w:link w:val="FootnoteTextChar"/>
    <w:rsid w:val="00A94D08"/>
    <w:pPr>
      <w:spacing w:line="240" w:lineRule="auto"/>
      <w:jc w:val="both"/>
    </w:pPr>
    <w:rPr>
      <w:rFonts w:ascii="Arial" w:eastAsia="Times New Roman" w:hAnsi="Arial"/>
      <w:sz w:val="20"/>
      <w:szCs w:val="20"/>
      <w:lang w:eastAsia="en-GB"/>
    </w:rPr>
  </w:style>
  <w:style w:type="character" w:customStyle="1" w:styleId="FootnoteTextChar">
    <w:name w:val="Footnote Text Char"/>
    <w:basedOn w:val="DefaultParagraphFont"/>
    <w:link w:val="FootnoteText"/>
    <w:rsid w:val="00A94D08"/>
    <w:rPr>
      <w:rFonts w:ascii="Arial" w:eastAsia="Times New Roman" w:hAnsi="Arial"/>
    </w:rPr>
  </w:style>
  <w:style w:type="character" w:styleId="FootnoteReference">
    <w:name w:val="footnote reference"/>
    <w:rsid w:val="00A94D08"/>
    <w:rPr>
      <w:vertAlign w:val="superscript"/>
    </w:rPr>
  </w:style>
  <w:style w:type="character" w:styleId="CommentReference">
    <w:name w:val="annotation reference"/>
    <w:rsid w:val="00A94D08"/>
    <w:rPr>
      <w:sz w:val="16"/>
      <w:szCs w:val="16"/>
    </w:rPr>
  </w:style>
  <w:style w:type="paragraph" w:styleId="CommentText">
    <w:name w:val="annotation text"/>
    <w:basedOn w:val="Normal"/>
    <w:link w:val="CommentTextChar"/>
    <w:rsid w:val="00A94D08"/>
    <w:pPr>
      <w:spacing w:line="240" w:lineRule="auto"/>
      <w:jc w:val="both"/>
    </w:pPr>
    <w:rPr>
      <w:rFonts w:ascii="Arial" w:eastAsia="Times New Roman" w:hAnsi="Arial"/>
      <w:sz w:val="20"/>
      <w:szCs w:val="20"/>
      <w:lang w:eastAsia="en-GB"/>
    </w:rPr>
  </w:style>
  <w:style w:type="character" w:customStyle="1" w:styleId="CommentTextChar">
    <w:name w:val="Comment Text Char"/>
    <w:basedOn w:val="DefaultParagraphFont"/>
    <w:link w:val="CommentText"/>
    <w:rsid w:val="00A94D08"/>
    <w:rPr>
      <w:rFonts w:ascii="Arial" w:eastAsia="Times New Roman" w:hAnsi="Arial"/>
    </w:rPr>
  </w:style>
  <w:style w:type="paragraph" w:styleId="BalloonText">
    <w:name w:val="Balloon Text"/>
    <w:basedOn w:val="Normal"/>
    <w:link w:val="BalloonTextChar"/>
    <w:uiPriority w:val="99"/>
    <w:semiHidden/>
    <w:unhideWhenUsed/>
    <w:rsid w:val="00A94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D08"/>
    <w:rPr>
      <w:rFonts w:ascii="Tahoma" w:hAnsi="Tahoma" w:cs="Tahoma"/>
      <w:sz w:val="16"/>
      <w:szCs w:val="16"/>
      <w:lang w:eastAsia="en-US"/>
    </w:rPr>
  </w:style>
  <w:style w:type="paragraph" w:styleId="ListParagraph">
    <w:name w:val="List Paragraph"/>
    <w:basedOn w:val="Normal"/>
    <w:uiPriority w:val="34"/>
    <w:qFormat/>
    <w:rsid w:val="00247B74"/>
    <w:pPr>
      <w:ind w:left="720"/>
      <w:contextualSpacing/>
    </w:pPr>
  </w:style>
  <w:style w:type="character" w:styleId="Hyperlink">
    <w:name w:val="Hyperlink"/>
    <w:basedOn w:val="DefaultParagraphFont"/>
    <w:uiPriority w:val="99"/>
    <w:unhideWhenUsed/>
    <w:rsid w:val="00FD79E7"/>
    <w:rPr>
      <w:color w:val="0000FF" w:themeColor="hyperlink"/>
      <w:u w:val="single"/>
    </w:rPr>
  </w:style>
  <w:style w:type="character" w:customStyle="1" w:styleId="UnresolvedMention1">
    <w:name w:val="Unresolved Mention1"/>
    <w:basedOn w:val="DefaultParagraphFont"/>
    <w:uiPriority w:val="99"/>
    <w:semiHidden/>
    <w:unhideWhenUsed/>
    <w:rsid w:val="00FD79E7"/>
    <w:rPr>
      <w:color w:val="605E5C"/>
      <w:shd w:val="clear" w:color="auto" w:fill="E1DFDD"/>
    </w:rPr>
  </w:style>
  <w:style w:type="paragraph" w:styleId="Header">
    <w:name w:val="header"/>
    <w:basedOn w:val="Normal"/>
    <w:link w:val="HeaderChar"/>
    <w:uiPriority w:val="99"/>
    <w:unhideWhenUsed/>
    <w:rsid w:val="00C97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A6A"/>
    <w:rPr>
      <w:sz w:val="22"/>
      <w:szCs w:val="22"/>
      <w:lang w:eastAsia="en-US"/>
    </w:rPr>
  </w:style>
  <w:style w:type="paragraph" w:styleId="Title">
    <w:name w:val="Title"/>
    <w:basedOn w:val="Normal"/>
    <w:link w:val="TitleChar"/>
    <w:uiPriority w:val="99"/>
    <w:qFormat/>
    <w:rsid w:val="00A52BF8"/>
    <w:pPr>
      <w:spacing w:after="600" w:line="240" w:lineRule="auto"/>
      <w:jc w:val="center"/>
    </w:pPr>
    <w:rPr>
      <w:rFonts w:ascii="Times New Roman" w:eastAsia="Times New Roman" w:hAnsi="Times New Roman"/>
      <w:kern w:val="28"/>
      <w:sz w:val="32"/>
      <w:szCs w:val="20"/>
    </w:rPr>
  </w:style>
  <w:style w:type="character" w:customStyle="1" w:styleId="TitleChar">
    <w:name w:val="Title Char"/>
    <w:basedOn w:val="DefaultParagraphFont"/>
    <w:link w:val="Title"/>
    <w:uiPriority w:val="99"/>
    <w:rsid w:val="00A52BF8"/>
    <w:rPr>
      <w:rFonts w:ascii="Times New Roman" w:eastAsia="Times New Roman" w:hAnsi="Times New Roman"/>
      <w:kern w:val="28"/>
      <w:sz w:val="32"/>
      <w:lang w:eastAsia="en-US"/>
    </w:rPr>
  </w:style>
  <w:style w:type="paragraph" w:customStyle="1" w:styleId="N1">
    <w:name w:val="N1"/>
    <w:basedOn w:val="Normal"/>
    <w:rsid w:val="00AF7F0B"/>
    <w:pPr>
      <w:numPr>
        <w:numId w:val="5"/>
      </w:numPr>
      <w:spacing w:before="160" w:after="0" w:line="220" w:lineRule="atLeast"/>
      <w:jc w:val="both"/>
    </w:pPr>
    <w:rPr>
      <w:rFonts w:ascii="Times New Roman" w:eastAsia="Times New Roman" w:hAnsi="Times New Roman"/>
      <w:sz w:val="21"/>
      <w:szCs w:val="20"/>
    </w:rPr>
  </w:style>
  <w:style w:type="paragraph" w:customStyle="1" w:styleId="N2">
    <w:name w:val="N2"/>
    <w:basedOn w:val="N1"/>
    <w:rsid w:val="00AF7F0B"/>
    <w:pPr>
      <w:numPr>
        <w:ilvl w:val="1"/>
      </w:numPr>
      <w:spacing w:before="80"/>
    </w:pPr>
  </w:style>
  <w:style w:type="paragraph" w:customStyle="1" w:styleId="N3">
    <w:name w:val="N3"/>
    <w:basedOn w:val="N2"/>
    <w:rsid w:val="00AF7F0B"/>
    <w:pPr>
      <w:numPr>
        <w:ilvl w:val="2"/>
      </w:numPr>
    </w:pPr>
  </w:style>
  <w:style w:type="paragraph" w:customStyle="1" w:styleId="N4">
    <w:name w:val="N4"/>
    <w:basedOn w:val="N3"/>
    <w:rsid w:val="00AF7F0B"/>
    <w:pPr>
      <w:numPr>
        <w:ilvl w:val="3"/>
      </w:numPr>
    </w:pPr>
  </w:style>
  <w:style w:type="paragraph" w:customStyle="1" w:styleId="N5">
    <w:name w:val="N5"/>
    <w:basedOn w:val="N4"/>
    <w:rsid w:val="00AF7F0B"/>
    <w:pPr>
      <w:numPr>
        <w:ilvl w:val="4"/>
      </w:numPr>
    </w:pPr>
  </w:style>
  <w:style w:type="paragraph" w:customStyle="1" w:styleId="H1">
    <w:name w:val="H1"/>
    <w:basedOn w:val="Normal"/>
    <w:next w:val="N1"/>
    <w:rsid w:val="00C64785"/>
    <w:pPr>
      <w:keepNext/>
      <w:spacing w:before="320" w:after="0" w:line="220" w:lineRule="atLeast"/>
      <w:jc w:val="both"/>
    </w:pPr>
    <w:rPr>
      <w:rFonts w:ascii="Times New Roman" w:eastAsia="Times New Roman" w:hAnsi="Times New Roman"/>
      <w:b/>
      <w:sz w:val="21"/>
      <w:szCs w:val="20"/>
    </w:rPr>
  </w:style>
  <w:style w:type="paragraph" w:styleId="CommentSubject">
    <w:name w:val="annotation subject"/>
    <w:basedOn w:val="CommentText"/>
    <w:next w:val="CommentText"/>
    <w:link w:val="CommentSubjectChar"/>
    <w:uiPriority w:val="99"/>
    <w:semiHidden/>
    <w:unhideWhenUsed/>
    <w:rsid w:val="00B11318"/>
    <w:pPr>
      <w:jc w:val="left"/>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B11318"/>
    <w:rPr>
      <w:rFonts w:ascii="Arial" w:eastAsia="Times New Roman" w:hAnsi="Arial"/>
      <w:b/>
      <w:bCs/>
      <w:lang w:eastAsia="en-US"/>
    </w:rPr>
  </w:style>
  <w:style w:type="paragraph" w:customStyle="1" w:styleId="legclearfix">
    <w:name w:val="legclearfix"/>
    <w:basedOn w:val="Normal"/>
    <w:rsid w:val="00561C9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egds">
    <w:name w:val="legds"/>
    <w:basedOn w:val="DefaultParagraphFont"/>
    <w:rsid w:val="00561C9E"/>
  </w:style>
  <w:style w:type="paragraph" w:customStyle="1" w:styleId="legp2paratext">
    <w:name w:val="legp2paratext"/>
    <w:basedOn w:val="Normal"/>
    <w:rsid w:val="00561C9E"/>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6A747F"/>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6A747F"/>
    <w:pPr>
      <w:autoSpaceDE w:val="0"/>
      <w:autoSpaceDN w:val="0"/>
    </w:pPr>
    <w:rPr>
      <w:rFonts w:ascii="Arial" w:hAnsi="Arial" w:cs="Arial"/>
      <w:color w:val="000000"/>
      <w:sz w:val="24"/>
      <w:szCs w:val="24"/>
      <w:lang w:eastAsia="en-US"/>
    </w:rPr>
  </w:style>
  <w:style w:type="character" w:styleId="FollowedHyperlink">
    <w:name w:val="FollowedHyperlink"/>
    <w:basedOn w:val="DefaultParagraphFont"/>
    <w:uiPriority w:val="99"/>
    <w:semiHidden/>
    <w:unhideWhenUsed/>
    <w:rsid w:val="000318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922572">
      <w:bodyDiv w:val="1"/>
      <w:marLeft w:val="0"/>
      <w:marRight w:val="0"/>
      <w:marTop w:val="0"/>
      <w:marBottom w:val="0"/>
      <w:divBdr>
        <w:top w:val="none" w:sz="0" w:space="0" w:color="auto"/>
        <w:left w:val="none" w:sz="0" w:space="0" w:color="auto"/>
        <w:bottom w:val="none" w:sz="0" w:space="0" w:color="auto"/>
        <w:right w:val="none" w:sz="0" w:space="0" w:color="auto"/>
      </w:divBdr>
    </w:div>
    <w:div w:id="483280841">
      <w:bodyDiv w:val="1"/>
      <w:marLeft w:val="0"/>
      <w:marRight w:val="0"/>
      <w:marTop w:val="0"/>
      <w:marBottom w:val="0"/>
      <w:divBdr>
        <w:top w:val="none" w:sz="0" w:space="0" w:color="auto"/>
        <w:left w:val="none" w:sz="0" w:space="0" w:color="auto"/>
        <w:bottom w:val="none" w:sz="0" w:space="0" w:color="auto"/>
        <w:right w:val="none" w:sz="0" w:space="0" w:color="auto"/>
      </w:divBdr>
    </w:div>
    <w:div w:id="630598360">
      <w:bodyDiv w:val="1"/>
      <w:marLeft w:val="0"/>
      <w:marRight w:val="0"/>
      <w:marTop w:val="0"/>
      <w:marBottom w:val="0"/>
      <w:divBdr>
        <w:top w:val="none" w:sz="0" w:space="0" w:color="auto"/>
        <w:left w:val="none" w:sz="0" w:space="0" w:color="auto"/>
        <w:bottom w:val="none" w:sz="0" w:space="0" w:color="auto"/>
        <w:right w:val="none" w:sz="0" w:space="0" w:color="auto"/>
      </w:divBdr>
    </w:div>
    <w:div w:id="910430471">
      <w:bodyDiv w:val="1"/>
      <w:marLeft w:val="0"/>
      <w:marRight w:val="0"/>
      <w:marTop w:val="0"/>
      <w:marBottom w:val="0"/>
      <w:divBdr>
        <w:top w:val="none" w:sz="0" w:space="0" w:color="auto"/>
        <w:left w:val="none" w:sz="0" w:space="0" w:color="auto"/>
        <w:bottom w:val="none" w:sz="0" w:space="0" w:color="auto"/>
        <w:right w:val="none" w:sz="0" w:space="0" w:color="auto"/>
      </w:divBdr>
    </w:div>
    <w:div w:id="946349702">
      <w:bodyDiv w:val="1"/>
      <w:marLeft w:val="0"/>
      <w:marRight w:val="0"/>
      <w:marTop w:val="0"/>
      <w:marBottom w:val="0"/>
      <w:divBdr>
        <w:top w:val="none" w:sz="0" w:space="0" w:color="auto"/>
        <w:left w:val="none" w:sz="0" w:space="0" w:color="auto"/>
        <w:bottom w:val="none" w:sz="0" w:space="0" w:color="auto"/>
        <w:right w:val="none" w:sz="0" w:space="0" w:color="auto"/>
      </w:divBdr>
    </w:div>
    <w:div w:id="1168906625">
      <w:bodyDiv w:val="1"/>
      <w:marLeft w:val="0"/>
      <w:marRight w:val="0"/>
      <w:marTop w:val="0"/>
      <w:marBottom w:val="0"/>
      <w:divBdr>
        <w:top w:val="none" w:sz="0" w:space="0" w:color="auto"/>
        <w:left w:val="none" w:sz="0" w:space="0" w:color="auto"/>
        <w:bottom w:val="none" w:sz="0" w:space="0" w:color="auto"/>
        <w:right w:val="none" w:sz="0" w:space="0" w:color="auto"/>
      </w:divBdr>
    </w:div>
    <w:div w:id="1289699741">
      <w:bodyDiv w:val="1"/>
      <w:marLeft w:val="0"/>
      <w:marRight w:val="0"/>
      <w:marTop w:val="0"/>
      <w:marBottom w:val="0"/>
      <w:divBdr>
        <w:top w:val="none" w:sz="0" w:space="0" w:color="auto"/>
        <w:left w:val="none" w:sz="0" w:space="0" w:color="auto"/>
        <w:bottom w:val="none" w:sz="0" w:space="0" w:color="auto"/>
        <w:right w:val="none" w:sz="0" w:space="0" w:color="auto"/>
      </w:divBdr>
    </w:div>
    <w:div w:id="1407145805">
      <w:bodyDiv w:val="1"/>
      <w:marLeft w:val="0"/>
      <w:marRight w:val="0"/>
      <w:marTop w:val="0"/>
      <w:marBottom w:val="0"/>
      <w:divBdr>
        <w:top w:val="none" w:sz="0" w:space="0" w:color="auto"/>
        <w:left w:val="none" w:sz="0" w:space="0" w:color="auto"/>
        <w:bottom w:val="none" w:sz="0" w:space="0" w:color="auto"/>
        <w:right w:val="none" w:sz="0" w:space="0" w:color="auto"/>
      </w:divBdr>
    </w:div>
    <w:div w:id="1539391698">
      <w:bodyDiv w:val="1"/>
      <w:marLeft w:val="0"/>
      <w:marRight w:val="0"/>
      <w:marTop w:val="0"/>
      <w:marBottom w:val="0"/>
      <w:divBdr>
        <w:top w:val="none" w:sz="0" w:space="0" w:color="auto"/>
        <w:left w:val="none" w:sz="0" w:space="0" w:color="auto"/>
        <w:bottom w:val="none" w:sz="0" w:space="0" w:color="auto"/>
        <w:right w:val="none" w:sz="0" w:space="0" w:color="auto"/>
      </w:divBdr>
    </w:div>
    <w:div w:id="1905721492">
      <w:bodyDiv w:val="1"/>
      <w:marLeft w:val="0"/>
      <w:marRight w:val="0"/>
      <w:marTop w:val="0"/>
      <w:marBottom w:val="0"/>
      <w:divBdr>
        <w:top w:val="none" w:sz="0" w:space="0" w:color="auto"/>
        <w:left w:val="none" w:sz="0" w:space="0" w:color="auto"/>
        <w:bottom w:val="none" w:sz="0" w:space="0" w:color="auto"/>
        <w:right w:val="none" w:sz="0" w:space="0" w:color="auto"/>
      </w:divBdr>
    </w:div>
    <w:div w:id="2038776362">
      <w:bodyDiv w:val="1"/>
      <w:marLeft w:val="0"/>
      <w:marRight w:val="0"/>
      <w:marTop w:val="0"/>
      <w:marBottom w:val="0"/>
      <w:divBdr>
        <w:top w:val="none" w:sz="0" w:space="0" w:color="auto"/>
        <w:left w:val="none" w:sz="0" w:space="0" w:color="auto"/>
        <w:bottom w:val="none" w:sz="0" w:space="0" w:color="auto"/>
        <w:right w:val="none" w:sz="0" w:space="0" w:color="auto"/>
      </w:divBdr>
    </w:div>
    <w:div w:id="205068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ectionnotification@dhs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ylvia.pinkney@hartlepool.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local-authority-powers-to-impose-restrictions-under-coronavirus-regulations/local-authority-powers-to-impose-restrictions-health-protection-coronavirus-restrictions-england-no3-regulation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0AE19D57744D4EBB08BFE1FB5C2ED2" ma:contentTypeVersion="12" ma:contentTypeDescription="Create a new document." ma:contentTypeScope="" ma:versionID="66e7c9951658ddb95d2f06dd00f4a1c9">
  <xsd:schema xmlns:xsd="http://www.w3.org/2001/XMLSchema" xmlns:xs="http://www.w3.org/2001/XMLSchema" xmlns:p="http://schemas.microsoft.com/office/2006/metadata/properties" xmlns:ns2="328f428e-dde3-4da1-8c1e-3d9a53491186" xmlns:ns3="4a85175a-c4cc-45de-a42f-1e8dcff32652" targetNamespace="http://schemas.microsoft.com/office/2006/metadata/properties" ma:root="true" ma:fieldsID="7d156b15b931732bd4449ceb43caeec0" ns2:_="" ns3:_="">
    <xsd:import namespace="328f428e-dde3-4da1-8c1e-3d9a53491186"/>
    <xsd:import namespace="4a85175a-c4cc-45de-a42f-1e8dcff32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f428e-dde3-4da1-8c1e-3d9a534911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5175a-c4cc-45de-a42f-1e8dcff32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79B40-B203-4360-AA97-9E34DD14C2A3}">
  <ds:schemaRefs>
    <ds:schemaRef ds:uri="http://schemas.microsoft.com/sharepoint/v3/contenttype/forms"/>
  </ds:schemaRefs>
</ds:datastoreItem>
</file>

<file path=customXml/itemProps2.xml><?xml version="1.0" encoding="utf-8"?>
<ds:datastoreItem xmlns:ds="http://schemas.openxmlformats.org/officeDocument/2006/customXml" ds:itemID="{D2BF6B7A-AEC3-4392-8DEF-FCD511002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f428e-dde3-4da1-8c1e-3d9a53491186"/>
    <ds:schemaRef ds:uri="4a85175a-c4cc-45de-a42f-1e8dcff32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BBCCB-0989-438B-ACBE-3B36B39152CD}">
  <ds:schemaRefs>
    <ds:schemaRef ds:uri="http://schemas.openxmlformats.org/package/2006/metadata/core-properties"/>
    <ds:schemaRef ds:uri="328f428e-dde3-4da1-8c1e-3d9a5349118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4a85175a-c4cc-45de-a42f-1e8dcff32652"/>
    <ds:schemaRef ds:uri="http://www.w3.org/XML/1998/namespace"/>
  </ds:schemaRefs>
</ds:datastoreItem>
</file>

<file path=customXml/itemProps4.xml><?xml version="1.0" encoding="utf-8"?>
<ds:datastoreItem xmlns:ds="http://schemas.openxmlformats.org/officeDocument/2006/customXml" ds:itemID="{59C67A16-9270-44EC-AF4F-0997960A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INSS</Company>
  <LinksUpToDate>false</LinksUpToDate>
  <CharactersWithSpaces>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Whittaker</dc:creator>
  <cp:lastModifiedBy>Julian Heward</cp:lastModifiedBy>
  <cp:revision>2</cp:revision>
  <cp:lastPrinted>2019-08-09T12:48:00Z</cp:lastPrinted>
  <dcterms:created xsi:type="dcterms:W3CDTF">2021-02-01T17:35:00Z</dcterms:created>
  <dcterms:modified xsi:type="dcterms:W3CDTF">2021-02-01T17:35:00Z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46;#Enforcement and Delivery|d55efe87-4045-4b28-a074-de3656c93ad1</vt:lpwstr>
  </property>
  <property fmtid="{D5CDD505-2E9C-101B-9397-08002B2CF9AE}" pid="3" name="ContentTypeId">
    <vt:lpwstr>0x010100D40AE19D57744D4EBB08BFE1FB5C2ED2</vt:lpwstr>
  </property>
  <property fmtid="{D5CDD505-2E9C-101B-9397-08002B2CF9AE}" pid="4" name="_dlc_DocIdItemGuid">
    <vt:lpwstr>0456f78f-a36d-4bb7-a7bb-db51913b36a9</vt:lpwstr>
  </property>
  <property fmtid="{D5CDD505-2E9C-101B-9397-08002B2CF9AE}" pid="5" name="AuthorIds_UIVersion_3">
    <vt:lpwstr>28146</vt:lpwstr>
  </property>
  <property fmtid="{D5CDD505-2E9C-101B-9397-08002B2CF9AE}" pid="6" name="AuthorIds_UIVersion_8">
    <vt:lpwstr>7948</vt:lpwstr>
  </property>
  <property fmtid="{D5CDD505-2E9C-101B-9397-08002B2CF9AE}" pid="7" name="MSIP_Label_ba62f585-b40f-4ab9-bafe-39150f03d124_Enabled">
    <vt:lpwstr>true</vt:lpwstr>
  </property>
  <property fmtid="{D5CDD505-2E9C-101B-9397-08002B2CF9AE}" pid="8" name="MSIP_Label_ba62f585-b40f-4ab9-bafe-39150f03d124_SetDate">
    <vt:lpwstr>2020-01-16T13:09:42Z</vt:lpwstr>
  </property>
  <property fmtid="{D5CDD505-2E9C-101B-9397-08002B2CF9AE}" pid="9" name="MSIP_Label_ba62f585-b40f-4ab9-bafe-39150f03d124_Method">
    <vt:lpwstr>Standard</vt:lpwstr>
  </property>
  <property fmtid="{D5CDD505-2E9C-101B-9397-08002B2CF9AE}" pid="10" name="MSIP_Label_ba62f585-b40f-4ab9-bafe-39150f03d124_Name">
    <vt:lpwstr>OFFICIAL</vt:lpwstr>
  </property>
  <property fmtid="{D5CDD505-2E9C-101B-9397-08002B2CF9AE}" pid="11" name="MSIP_Label_ba62f585-b40f-4ab9-bafe-39150f03d124_SiteId">
    <vt:lpwstr>cbac7005-02c1-43eb-b497-e6492d1b2dd8</vt:lpwstr>
  </property>
  <property fmtid="{D5CDD505-2E9C-101B-9397-08002B2CF9AE}" pid="12" name="MSIP_Label_ba62f585-b40f-4ab9-bafe-39150f03d124_ActionId">
    <vt:lpwstr>a146bfbd-d83c-4028-a68e-0000a3a02df9</vt:lpwstr>
  </property>
  <property fmtid="{D5CDD505-2E9C-101B-9397-08002B2CF9AE}" pid="13" name="MSIP_Label_ba62f585-b40f-4ab9-bafe-39150f03d124_ContentBits">
    <vt:lpwstr>0</vt:lpwstr>
  </property>
  <property fmtid="{D5CDD505-2E9C-101B-9397-08002B2CF9AE}" pid="14" name="SI template version">
    <vt:lpwstr>Version 9.1</vt:lpwstr>
  </property>
  <property fmtid="{D5CDD505-2E9C-101B-9397-08002B2CF9AE}" pid="15" name="LastOSversion">
    <vt:lpwstr>16.0</vt:lpwstr>
  </property>
  <property fmtid="{D5CDD505-2E9C-101B-9397-08002B2CF9AE}" pid="16" name="_AdHocReviewCycleID">
    <vt:i4>-1615944621</vt:i4>
  </property>
  <property fmtid="{D5CDD505-2E9C-101B-9397-08002B2CF9AE}" pid="17" name="_NewReviewCycle">
    <vt:lpwstr/>
  </property>
  <property fmtid="{D5CDD505-2E9C-101B-9397-08002B2CF9AE}" pid="18" name="_EmailSubject">
    <vt:lpwstr>For website - Ellwoods</vt:lpwstr>
  </property>
  <property fmtid="{D5CDD505-2E9C-101B-9397-08002B2CF9AE}" pid="19" name="_AuthorEmail">
    <vt:lpwstr>Ian.Harrison@hartlepool.gov.uk</vt:lpwstr>
  </property>
  <property fmtid="{D5CDD505-2E9C-101B-9397-08002B2CF9AE}" pid="20" name="_AuthorEmailDisplayName">
    <vt:lpwstr>Ian Harrison</vt:lpwstr>
  </property>
  <property fmtid="{D5CDD505-2E9C-101B-9397-08002B2CF9AE}" pid="21" name="_PreviousAdHocReviewCycleID">
    <vt:i4>1153381324</vt:i4>
  </property>
  <property fmtid="{D5CDD505-2E9C-101B-9397-08002B2CF9AE}" pid="22" name="_ReviewingToolsShownOnce">
    <vt:lpwstr/>
  </property>
</Properties>
</file>