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1D" w:rsidRPr="00D4321D" w:rsidRDefault="00D4321D" w:rsidP="00D4321D">
      <w:pPr>
        <w:jc w:val="center"/>
        <w:rPr>
          <w:rFonts w:ascii="Arial" w:hAnsi="Arial" w:cs="Arial"/>
          <w:b/>
          <w:sz w:val="24"/>
          <w:szCs w:val="24"/>
        </w:rPr>
      </w:pPr>
      <w:bookmarkStart w:id="0" w:name="_GoBack"/>
      <w:bookmarkEnd w:id="0"/>
      <w:r>
        <w:rPr>
          <w:noProof/>
          <w:lang w:eastAsia="en-GB"/>
        </w:rPr>
        <w:drawing>
          <wp:anchor distT="0" distB="0" distL="114300" distR="114300" simplePos="0" relativeHeight="251667456" behindDoc="1" locked="0" layoutInCell="1" allowOverlap="1" wp14:anchorId="4A1C451E" wp14:editId="39946624">
            <wp:simplePos x="0" y="0"/>
            <wp:positionH relativeFrom="column">
              <wp:posOffset>-47625</wp:posOffset>
            </wp:positionH>
            <wp:positionV relativeFrom="paragraph">
              <wp:posOffset>0</wp:posOffset>
            </wp:positionV>
            <wp:extent cx="709295" cy="700405"/>
            <wp:effectExtent l="0" t="0" r="0" b="4445"/>
            <wp:wrapThrough wrapText="bothSides">
              <wp:wrapPolygon edited="0">
                <wp:start x="0" y="0"/>
                <wp:lineTo x="0" y="21150"/>
                <wp:lineTo x="20885" y="21150"/>
                <wp:lineTo x="20885" y="0"/>
                <wp:lineTo x="0" y="0"/>
              </wp:wrapPolygon>
            </wp:wrapThrough>
            <wp:docPr id="4" name="Picture 4" descr="Elmbridge Borough Council - Queen&amp;#39;s Platinum Jubile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bridge Borough Council - Queen&amp;#39;s Platinum Jubilee celebration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6875"/>
                    <a:stretch/>
                  </pic:blipFill>
                  <pic:spPr bwMode="auto">
                    <a:xfrm>
                      <a:off x="0" y="0"/>
                      <a:ext cx="709295"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21D">
        <w:rPr>
          <w:rFonts w:ascii="Arial" w:hAnsi="Arial" w:cs="Arial"/>
          <w:b/>
          <w:noProof/>
          <w:sz w:val="24"/>
          <w:szCs w:val="24"/>
          <w:lang w:eastAsia="en-GB"/>
        </w:rPr>
        <w:drawing>
          <wp:anchor distT="0" distB="0" distL="114300" distR="114300" simplePos="0" relativeHeight="251665408" behindDoc="0" locked="0" layoutInCell="1" allowOverlap="1" wp14:anchorId="1271AA85" wp14:editId="2DA75DB9">
            <wp:simplePos x="0" y="0"/>
            <wp:positionH relativeFrom="margin">
              <wp:posOffset>5473700</wp:posOffset>
            </wp:positionH>
            <wp:positionV relativeFrom="paragraph">
              <wp:posOffset>0</wp:posOffset>
            </wp:positionV>
            <wp:extent cx="461645" cy="762000"/>
            <wp:effectExtent l="0" t="0" r="0" b="0"/>
            <wp:wrapSquare wrapText="bothSides"/>
            <wp:docPr id="3" name="Picture 3" descr="C:\Users\ecppkm\AppData\Local\Temp\Temp1_HBC Logos.zi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ppkm\AppData\Local\Temp\Temp1_HBC Logos.zip\HBC-Logo-CMYK_1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6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21D">
        <w:rPr>
          <w:rFonts w:ascii="Arial" w:hAnsi="Arial" w:cs="Arial"/>
          <w:b/>
          <w:sz w:val="24"/>
          <w:szCs w:val="24"/>
        </w:rPr>
        <w:t>Hartlepool Borough Council</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Platinum Jubilee Celebrations Community Grants</w:t>
      </w:r>
    </w:p>
    <w:p w:rsidR="0068443A" w:rsidRPr="00D4321D" w:rsidRDefault="0068443A" w:rsidP="00A42EA5">
      <w:pPr>
        <w:pStyle w:val="NoSpacing"/>
        <w:rPr>
          <w:rFonts w:ascii="Arial" w:hAnsi="Arial" w:cs="Arial"/>
          <w:sz w:val="24"/>
          <w:szCs w:val="24"/>
        </w:rPr>
      </w:pPr>
    </w:p>
    <w:p w:rsidR="00EF511E" w:rsidRPr="00D4321D" w:rsidRDefault="00A42EA5" w:rsidP="00A42EA5">
      <w:pPr>
        <w:pStyle w:val="NoSpacing"/>
        <w:rPr>
          <w:rFonts w:ascii="Arial" w:hAnsi="Arial" w:cs="Arial"/>
          <w:b/>
          <w:sz w:val="24"/>
          <w:szCs w:val="24"/>
        </w:rPr>
      </w:pPr>
      <w:r w:rsidRPr="00D4321D">
        <w:rPr>
          <w:rFonts w:ascii="Arial" w:hAnsi="Arial" w:cs="Arial"/>
          <w:b/>
          <w:sz w:val="24"/>
          <w:szCs w:val="24"/>
        </w:rPr>
        <w:t>Introduction</w:t>
      </w:r>
    </w:p>
    <w:p w:rsidR="00EF511E" w:rsidRPr="00D4321D" w:rsidRDefault="00EF511E" w:rsidP="00A42EA5">
      <w:pPr>
        <w:pStyle w:val="NoSpacing"/>
        <w:rPr>
          <w:rFonts w:ascii="Arial" w:hAnsi="Arial" w:cs="Arial"/>
          <w:sz w:val="24"/>
          <w:szCs w:val="24"/>
        </w:rPr>
      </w:pPr>
      <w:r w:rsidRPr="00D4321D">
        <w:rPr>
          <w:rFonts w:ascii="Arial" w:hAnsi="Arial" w:cs="Arial"/>
          <w:sz w:val="24"/>
          <w:szCs w:val="24"/>
        </w:rPr>
        <w:t>Here in Hartlepool, we will be celebrating with the rest of the nation, The Queen’s Platinum Jubilee, 70 years of service to the people of the United Kingdom, the Realms and the Commonwealth.</w:t>
      </w:r>
    </w:p>
    <w:p w:rsidR="00EF511E" w:rsidRPr="00D4321D" w:rsidRDefault="00EF511E" w:rsidP="00A42EA5">
      <w:pPr>
        <w:pStyle w:val="NoSpacing"/>
        <w:rPr>
          <w:rFonts w:ascii="Arial" w:hAnsi="Arial" w:cs="Arial"/>
          <w:sz w:val="24"/>
          <w:szCs w:val="24"/>
        </w:rPr>
      </w:pPr>
    </w:p>
    <w:p w:rsidR="00EF511E" w:rsidRPr="00D4321D" w:rsidRDefault="00EF511E" w:rsidP="00A42EA5">
      <w:pPr>
        <w:pStyle w:val="NoSpacing"/>
        <w:rPr>
          <w:rFonts w:ascii="Arial" w:hAnsi="Arial" w:cs="Arial"/>
          <w:sz w:val="24"/>
          <w:szCs w:val="24"/>
        </w:rPr>
      </w:pPr>
      <w:r w:rsidRPr="00D4321D">
        <w:rPr>
          <w:rFonts w:ascii="Arial" w:hAnsi="Arial" w:cs="Arial"/>
          <w:sz w:val="24"/>
          <w:szCs w:val="24"/>
        </w:rPr>
        <w:t>With the UK steeped in the history of organised street parties and events to celebrate national events, Hartlepool Borough Council would like to support you in your plans to celebrate by making grants available towards community celebration events taking place between Thursday 2</w:t>
      </w:r>
      <w:r w:rsidRPr="00D4321D">
        <w:rPr>
          <w:rFonts w:ascii="Arial" w:hAnsi="Arial" w:cs="Arial"/>
          <w:sz w:val="24"/>
          <w:szCs w:val="24"/>
          <w:vertAlign w:val="superscript"/>
        </w:rPr>
        <w:t>nd</w:t>
      </w:r>
      <w:r w:rsidRPr="00D4321D">
        <w:rPr>
          <w:rFonts w:ascii="Arial" w:hAnsi="Arial" w:cs="Arial"/>
          <w:sz w:val="24"/>
          <w:szCs w:val="24"/>
        </w:rPr>
        <w:t xml:space="preserve"> and Sunday 5</w:t>
      </w:r>
      <w:r w:rsidRPr="00D4321D">
        <w:rPr>
          <w:rFonts w:ascii="Arial" w:hAnsi="Arial" w:cs="Arial"/>
          <w:sz w:val="24"/>
          <w:szCs w:val="24"/>
          <w:vertAlign w:val="superscript"/>
        </w:rPr>
        <w:t>th</w:t>
      </w:r>
      <w:r w:rsidRPr="00D4321D">
        <w:rPr>
          <w:rFonts w:ascii="Arial" w:hAnsi="Arial" w:cs="Arial"/>
          <w:sz w:val="24"/>
          <w:szCs w:val="24"/>
        </w:rPr>
        <w:t xml:space="preserve"> June 2022.</w:t>
      </w:r>
    </w:p>
    <w:p w:rsidR="00EF511E" w:rsidRPr="00D4321D" w:rsidRDefault="00EF511E" w:rsidP="00A42EA5">
      <w:pPr>
        <w:pStyle w:val="NoSpacing"/>
        <w:rPr>
          <w:rFonts w:ascii="Arial" w:hAnsi="Arial" w:cs="Arial"/>
          <w:sz w:val="24"/>
          <w:szCs w:val="24"/>
        </w:rPr>
      </w:pPr>
    </w:p>
    <w:p w:rsidR="00EF511E" w:rsidRPr="00D4321D" w:rsidRDefault="006D43BD" w:rsidP="00A42EA5">
      <w:pPr>
        <w:pStyle w:val="NoSpacing"/>
        <w:rPr>
          <w:rFonts w:ascii="Arial" w:hAnsi="Arial" w:cs="Arial"/>
          <w:sz w:val="24"/>
          <w:szCs w:val="24"/>
        </w:rPr>
      </w:pPr>
      <w:r>
        <w:rPr>
          <w:rFonts w:ascii="Arial" w:hAnsi="Arial" w:cs="Arial"/>
          <w:sz w:val="24"/>
          <w:szCs w:val="24"/>
        </w:rPr>
        <w:t>Constituted neighbourhood</w:t>
      </w:r>
      <w:r w:rsidR="00EF511E" w:rsidRPr="00D4321D">
        <w:rPr>
          <w:rFonts w:ascii="Arial" w:hAnsi="Arial" w:cs="Arial"/>
          <w:sz w:val="24"/>
          <w:szCs w:val="24"/>
        </w:rPr>
        <w:t xml:space="preserve"> or community groups can apply for a grant of between £50 and £250 to cover the costs of their activity, from road closure fees to materials.</w:t>
      </w:r>
    </w:p>
    <w:p w:rsidR="00EF511E" w:rsidRPr="00D4321D" w:rsidRDefault="00EF511E" w:rsidP="00A42EA5">
      <w:pPr>
        <w:pStyle w:val="NoSpacing"/>
        <w:rPr>
          <w:rFonts w:ascii="Arial" w:hAnsi="Arial" w:cs="Arial"/>
          <w:sz w:val="24"/>
          <w:szCs w:val="24"/>
        </w:rPr>
      </w:pPr>
    </w:p>
    <w:p w:rsidR="00EF511E" w:rsidRDefault="00A42EA5" w:rsidP="00A42EA5">
      <w:pPr>
        <w:pStyle w:val="NoSpacing"/>
        <w:rPr>
          <w:rFonts w:ascii="Arial" w:hAnsi="Arial" w:cs="Arial"/>
          <w:b/>
          <w:sz w:val="24"/>
          <w:szCs w:val="24"/>
        </w:rPr>
      </w:pPr>
      <w:r w:rsidRPr="00D4321D">
        <w:rPr>
          <w:rFonts w:ascii="Arial" w:hAnsi="Arial" w:cs="Arial"/>
          <w:b/>
          <w:sz w:val="24"/>
          <w:szCs w:val="24"/>
        </w:rPr>
        <w:t>Criteria for Funding</w:t>
      </w:r>
    </w:p>
    <w:p w:rsidR="006D43BD" w:rsidRPr="00D4321D" w:rsidRDefault="006D43BD" w:rsidP="006D43BD">
      <w:pPr>
        <w:pStyle w:val="NoSpacing"/>
        <w:numPr>
          <w:ilvl w:val="0"/>
          <w:numId w:val="7"/>
        </w:numPr>
        <w:rPr>
          <w:rFonts w:ascii="Arial" w:hAnsi="Arial" w:cs="Arial"/>
          <w:b/>
          <w:sz w:val="24"/>
          <w:szCs w:val="24"/>
        </w:rPr>
      </w:pPr>
      <w:r>
        <w:rPr>
          <w:rFonts w:ascii="Arial" w:hAnsi="Arial" w:cs="Arial"/>
          <w:sz w:val="24"/>
          <w:szCs w:val="24"/>
        </w:rPr>
        <w:t xml:space="preserve">Funding is only available to constituted groups (these are groups which have a management committee, a written constitution document </w:t>
      </w:r>
      <w:r w:rsidR="0053048C">
        <w:rPr>
          <w:rFonts w:ascii="Arial" w:hAnsi="Arial" w:cs="Arial"/>
          <w:sz w:val="24"/>
          <w:szCs w:val="24"/>
        </w:rPr>
        <w:t xml:space="preserve">and </w:t>
      </w:r>
      <w:r>
        <w:rPr>
          <w:rFonts w:ascii="Arial" w:hAnsi="Arial" w:cs="Arial"/>
          <w:sz w:val="24"/>
          <w:szCs w:val="24"/>
        </w:rPr>
        <w:t>their own bank account)</w:t>
      </w:r>
    </w:p>
    <w:p w:rsidR="005806C2" w:rsidRPr="00D4321D" w:rsidRDefault="005806C2" w:rsidP="00A42EA5">
      <w:pPr>
        <w:pStyle w:val="NoSpacing"/>
        <w:numPr>
          <w:ilvl w:val="0"/>
          <w:numId w:val="7"/>
        </w:numPr>
        <w:rPr>
          <w:rFonts w:ascii="Arial" w:hAnsi="Arial" w:cs="Arial"/>
          <w:sz w:val="24"/>
          <w:szCs w:val="24"/>
        </w:rPr>
      </w:pPr>
      <w:r w:rsidRPr="00D4321D">
        <w:rPr>
          <w:rFonts w:ascii="Arial" w:hAnsi="Arial" w:cs="Arial"/>
          <w:sz w:val="24"/>
          <w:szCs w:val="24"/>
        </w:rPr>
        <w:t>Activity must have a focus on celebration of the Queen’s Platinum Jubilee</w:t>
      </w:r>
    </w:p>
    <w:p w:rsidR="00A42EA5" w:rsidRPr="00D4321D" w:rsidRDefault="00A42EA5" w:rsidP="00A42EA5">
      <w:pPr>
        <w:pStyle w:val="NoSpacing"/>
        <w:numPr>
          <w:ilvl w:val="0"/>
          <w:numId w:val="7"/>
        </w:numPr>
        <w:rPr>
          <w:rFonts w:ascii="Arial" w:hAnsi="Arial" w:cs="Arial"/>
          <w:sz w:val="24"/>
          <w:szCs w:val="24"/>
        </w:rPr>
      </w:pPr>
      <w:r w:rsidRPr="00D4321D">
        <w:rPr>
          <w:rFonts w:ascii="Arial" w:hAnsi="Arial" w:cs="Arial"/>
          <w:sz w:val="24"/>
          <w:szCs w:val="24"/>
        </w:rPr>
        <w:lastRenderedPageBreak/>
        <w:t>Activity must be open to the community, funding cannot be used for closed activity</w:t>
      </w:r>
    </w:p>
    <w:p w:rsidR="005806C2" w:rsidRPr="00D4321D" w:rsidRDefault="005806C2" w:rsidP="00A42EA5">
      <w:pPr>
        <w:pStyle w:val="NoSpacing"/>
        <w:numPr>
          <w:ilvl w:val="0"/>
          <w:numId w:val="7"/>
        </w:numPr>
        <w:rPr>
          <w:rFonts w:ascii="Arial" w:hAnsi="Arial" w:cs="Arial"/>
          <w:sz w:val="24"/>
          <w:szCs w:val="24"/>
        </w:rPr>
      </w:pPr>
      <w:r w:rsidRPr="00D4321D">
        <w:rPr>
          <w:rFonts w:ascii="Arial" w:hAnsi="Arial" w:cs="Arial"/>
          <w:sz w:val="24"/>
          <w:szCs w:val="24"/>
        </w:rPr>
        <w:t xml:space="preserve">Applications must provide additionality. Funding cannot be used to replace funding for existing provision. </w:t>
      </w:r>
    </w:p>
    <w:p w:rsidR="005806C2" w:rsidRPr="00D4321D" w:rsidRDefault="005806C2" w:rsidP="00A42EA5">
      <w:pPr>
        <w:pStyle w:val="NoSpacing"/>
        <w:numPr>
          <w:ilvl w:val="0"/>
          <w:numId w:val="7"/>
        </w:numPr>
        <w:rPr>
          <w:rFonts w:ascii="Arial" w:hAnsi="Arial" w:cs="Arial"/>
          <w:sz w:val="24"/>
          <w:szCs w:val="24"/>
        </w:rPr>
      </w:pPr>
      <w:r w:rsidRPr="00D4321D">
        <w:rPr>
          <w:rFonts w:ascii="Arial" w:hAnsi="Arial" w:cs="Arial"/>
          <w:sz w:val="24"/>
          <w:szCs w:val="24"/>
        </w:rPr>
        <w:t>Applicants must explain what the funding will pay for</w:t>
      </w:r>
    </w:p>
    <w:p w:rsidR="005806C2" w:rsidRPr="00D4321D" w:rsidRDefault="005806C2" w:rsidP="00A42EA5">
      <w:pPr>
        <w:pStyle w:val="NoSpacing"/>
        <w:numPr>
          <w:ilvl w:val="0"/>
          <w:numId w:val="7"/>
        </w:numPr>
        <w:rPr>
          <w:rFonts w:ascii="Arial" w:hAnsi="Arial" w:cs="Arial"/>
          <w:sz w:val="24"/>
          <w:szCs w:val="24"/>
        </w:rPr>
      </w:pPr>
      <w:r w:rsidRPr="00D4321D">
        <w:rPr>
          <w:rFonts w:ascii="Arial" w:hAnsi="Arial" w:cs="Arial"/>
          <w:sz w:val="24"/>
          <w:szCs w:val="24"/>
        </w:rPr>
        <w:t>Funding cannot be used for the purchase of food or drinks (including alcohol)</w:t>
      </w:r>
    </w:p>
    <w:p w:rsidR="005806C2" w:rsidRPr="00D4321D" w:rsidRDefault="005806C2" w:rsidP="00A42EA5">
      <w:pPr>
        <w:pStyle w:val="NoSpacing"/>
        <w:rPr>
          <w:rFonts w:ascii="Arial" w:hAnsi="Arial" w:cs="Arial"/>
          <w:sz w:val="24"/>
          <w:szCs w:val="24"/>
        </w:rPr>
      </w:pPr>
    </w:p>
    <w:p w:rsidR="005806C2" w:rsidRPr="00D4321D" w:rsidRDefault="00A42EA5" w:rsidP="00A42EA5">
      <w:pPr>
        <w:pStyle w:val="NoSpacing"/>
        <w:rPr>
          <w:rFonts w:ascii="Arial" w:hAnsi="Arial" w:cs="Arial"/>
          <w:b/>
          <w:sz w:val="24"/>
          <w:szCs w:val="24"/>
        </w:rPr>
      </w:pPr>
      <w:r w:rsidRPr="00D4321D">
        <w:rPr>
          <w:rFonts w:ascii="Arial" w:hAnsi="Arial" w:cs="Arial"/>
          <w:b/>
          <w:sz w:val="24"/>
          <w:szCs w:val="24"/>
        </w:rPr>
        <w:t>Closing Date</w:t>
      </w:r>
    </w:p>
    <w:p w:rsidR="00A42EA5" w:rsidRPr="00D4321D" w:rsidRDefault="001427E9" w:rsidP="00A42EA5">
      <w:pPr>
        <w:pStyle w:val="NoSpacing"/>
        <w:rPr>
          <w:rFonts w:ascii="Arial" w:hAnsi="Arial" w:cs="Arial"/>
          <w:sz w:val="24"/>
          <w:szCs w:val="24"/>
        </w:rPr>
      </w:pPr>
      <w:r>
        <w:rPr>
          <w:rFonts w:ascii="Arial" w:hAnsi="Arial" w:cs="Arial"/>
          <w:sz w:val="24"/>
          <w:szCs w:val="24"/>
        </w:rPr>
        <w:t>The closing date for applications is noon Friday 29</w:t>
      </w:r>
      <w:r w:rsidRPr="001427E9">
        <w:rPr>
          <w:rFonts w:ascii="Arial" w:hAnsi="Arial" w:cs="Arial"/>
          <w:sz w:val="24"/>
          <w:szCs w:val="24"/>
          <w:vertAlign w:val="superscript"/>
        </w:rPr>
        <w:t>th</w:t>
      </w:r>
      <w:r>
        <w:rPr>
          <w:rFonts w:ascii="Arial" w:hAnsi="Arial" w:cs="Arial"/>
          <w:sz w:val="24"/>
          <w:szCs w:val="24"/>
        </w:rPr>
        <w:t xml:space="preserve"> April 2022. </w:t>
      </w:r>
    </w:p>
    <w:p w:rsidR="005806C2" w:rsidRPr="00D4321D" w:rsidRDefault="005806C2" w:rsidP="00A42EA5">
      <w:pPr>
        <w:pStyle w:val="NoSpacing"/>
        <w:rPr>
          <w:rFonts w:ascii="Arial" w:hAnsi="Arial" w:cs="Arial"/>
          <w:sz w:val="24"/>
          <w:szCs w:val="24"/>
        </w:rPr>
      </w:pPr>
    </w:p>
    <w:p w:rsidR="00A42EA5" w:rsidRPr="00D4321D" w:rsidRDefault="00A42EA5" w:rsidP="00A42EA5">
      <w:pPr>
        <w:pStyle w:val="NoSpacing"/>
        <w:rPr>
          <w:rFonts w:ascii="Arial" w:hAnsi="Arial" w:cs="Arial"/>
          <w:b/>
          <w:sz w:val="24"/>
          <w:szCs w:val="24"/>
        </w:rPr>
      </w:pPr>
      <w:r w:rsidRPr="00D4321D">
        <w:rPr>
          <w:rFonts w:ascii="Arial" w:hAnsi="Arial" w:cs="Arial"/>
          <w:b/>
          <w:sz w:val="24"/>
          <w:szCs w:val="24"/>
        </w:rPr>
        <w:t>Awarding process</w:t>
      </w:r>
    </w:p>
    <w:p w:rsidR="00A42EA5" w:rsidRPr="00D4321D" w:rsidRDefault="005806C2" w:rsidP="00A42EA5">
      <w:pPr>
        <w:pStyle w:val="NoSpacing"/>
        <w:rPr>
          <w:rFonts w:ascii="Arial" w:hAnsi="Arial" w:cs="Arial"/>
          <w:sz w:val="24"/>
          <w:szCs w:val="24"/>
        </w:rPr>
      </w:pPr>
      <w:r w:rsidRPr="00D4321D">
        <w:rPr>
          <w:rFonts w:ascii="Arial" w:hAnsi="Arial" w:cs="Arial"/>
          <w:sz w:val="24"/>
          <w:szCs w:val="24"/>
        </w:rPr>
        <w:t xml:space="preserve">A panel of steering group members will assess the application and funding will be </w:t>
      </w:r>
      <w:r w:rsidR="00A42EA5" w:rsidRPr="00D4321D">
        <w:rPr>
          <w:rFonts w:ascii="Arial" w:hAnsi="Arial" w:cs="Arial"/>
          <w:sz w:val="24"/>
          <w:szCs w:val="24"/>
        </w:rPr>
        <w:t>awarded</w:t>
      </w:r>
      <w:r w:rsidRPr="00D4321D">
        <w:rPr>
          <w:rFonts w:ascii="Arial" w:hAnsi="Arial" w:cs="Arial"/>
          <w:sz w:val="24"/>
          <w:szCs w:val="24"/>
        </w:rPr>
        <w:t xml:space="preserve"> based </w:t>
      </w:r>
      <w:r w:rsidR="00A42EA5" w:rsidRPr="00D4321D">
        <w:rPr>
          <w:rFonts w:ascii="Arial" w:hAnsi="Arial" w:cs="Arial"/>
          <w:sz w:val="24"/>
          <w:szCs w:val="24"/>
        </w:rPr>
        <w:t>on the activity proposed and the impact it will have on the community</w:t>
      </w:r>
    </w:p>
    <w:p w:rsidR="00A42EA5" w:rsidRPr="00D4321D" w:rsidRDefault="00A42EA5" w:rsidP="00A42EA5">
      <w:pPr>
        <w:pStyle w:val="NoSpacing"/>
        <w:rPr>
          <w:rFonts w:ascii="Arial" w:hAnsi="Arial" w:cs="Arial"/>
          <w:sz w:val="24"/>
          <w:szCs w:val="24"/>
        </w:rPr>
      </w:pPr>
    </w:p>
    <w:p w:rsidR="005806C2" w:rsidRPr="00D4321D" w:rsidRDefault="001427E9" w:rsidP="00A42EA5">
      <w:pPr>
        <w:pStyle w:val="NoSpacing"/>
        <w:rPr>
          <w:rFonts w:ascii="Arial" w:hAnsi="Arial" w:cs="Arial"/>
          <w:sz w:val="24"/>
          <w:szCs w:val="24"/>
        </w:rPr>
      </w:pPr>
      <w:r>
        <w:rPr>
          <w:rFonts w:ascii="Arial" w:hAnsi="Arial" w:cs="Arial"/>
          <w:sz w:val="24"/>
          <w:szCs w:val="24"/>
        </w:rPr>
        <w:t>Successful applicants will be informed by Friday 6</w:t>
      </w:r>
      <w:r w:rsidRPr="001427E9">
        <w:rPr>
          <w:rFonts w:ascii="Arial" w:hAnsi="Arial" w:cs="Arial"/>
          <w:sz w:val="24"/>
          <w:szCs w:val="24"/>
          <w:vertAlign w:val="superscript"/>
        </w:rPr>
        <w:t>th</w:t>
      </w:r>
      <w:r>
        <w:rPr>
          <w:rFonts w:ascii="Arial" w:hAnsi="Arial" w:cs="Arial"/>
          <w:sz w:val="24"/>
          <w:szCs w:val="24"/>
        </w:rPr>
        <w:t xml:space="preserve"> May. </w:t>
      </w:r>
      <w:r w:rsidR="00A42EA5" w:rsidRPr="00D4321D">
        <w:rPr>
          <w:rFonts w:ascii="Arial" w:hAnsi="Arial" w:cs="Arial"/>
          <w:sz w:val="24"/>
          <w:szCs w:val="24"/>
        </w:rPr>
        <w:t>F</w:t>
      </w:r>
      <w:r w:rsidR="005806C2" w:rsidRPr="00D4321D">
        <w:rPr>
          <w:rFonts w:ascii="Arial" w:hAnsi="Arial" w:cs="Arial"/>
          <w:sz w:val="24"/>
          <w:szCs w:val="24"/>
        </w:rPr>
        <w:t xml:space="preserve">unding </w:t>
      </w:r>
      <w:r w:rsidR="00A42EA5" w:rsidRPr="00D4321D">
        <w:rPr>
          <w:rFonts w:ascii="Arial" w:hAnsi="Arial" w:cs="Arial"/>
          <w:sz w:val="24"/>
          <w:szCs w:val="24"/>
        </w:rPr>
        <w:t xml:space="preserve">to successful applicants will be </w:t>
      </w:r>
      <w:r w:rsidR="005806C2" w:rsidRPr="00D4321D">
        <w:rPr>
          <w:rFonts w:ascii="Arial" w:hAnsi="Arial" w:cs="Arial"/>
          <w:sz w:val="24"/>
          <w:szCs w:val="24"/>
        </w:rPr>
        <w:t>paid directly to the provider by Hartlepool Borough Council</w:t>
      </w:r>
      <w:r w:rsidR="0053048C">
        <w:rPr>
          <w:rFonts w:ascii="Arial" w:hAnsi="Arial" w:cs="Arial"/>
          <w:sz w:val="24"/>
          <w:szCs w:val="24"/>
        </w:rPr>
        <w:t xml:space="preserve"> via BACS payment</w:t>
      </w:r>
      <w:r>
        <w:rPr>
          <w:rFonts w:ascii="Arial" w:hAnsi="Arial" w:cs="Arial"/>
          <w:sz w:val="24"/>
          <w:szCs w:val="24"/>
        </w:rPr>
        <w:t xml:space="preserve"> by Monday 23</w:t>
      </w:r>
      <w:r w:rsidRPr="001427E9">
        <w:rPr>
          <w:rFonts w:ascii="Arial" w:hAnsi="Arial" w:cs="Arial"/>
          <w:sz w:val="24"/>
          <w:szCs w:val="24"/>
          <w:vertAlign w:val="superscript"/>
        </w:rPr>
        <w:t>rd</w:t>
      </w:r>
      <w:r>
        <w:rPr>
          <w:rFonts w:ascii="Arial" w:hAnsi="Arial" w:cs="Arial"/>
          <w:sz w:val="24"/>
          <w:szCs w:val="24"/>
        </w:rPr>
        <w:t xml:space="preserve"> May</w:t>
      </w:r>
      <w:r w:rsidR="005806C2" w:rsidRPr="00D4321D">
        <w:rPr>
          <w:rFonts w:ascii="Arial" w:hAnsi="Arial" w:cs="Arial"/>
          <w:sz w:val="24"/>
          <w:szCs w:val="24"/>
        </w:rPr>
        <w:t xml:space="preserve">. </w:t>
      </w:r>
    </w:p>
    <w:p w:rsidR="005806C2" w:rsidRPr="00D4321D" w:rsidRDefault="005806C2" w:rsidP="00A42EA5">
      <w:pPr>
        <w:pStyle w:val="NoSpacing"/>
        <w:rPr>
          <w:rFonts w:ascii="Arial" w:hAnsi="Arial" w:cs="Arial"/>
          <w:sz w:val="24"/>
          <w:szCs w:val="24"/>
        </w:rPr>
      </w:pPr>
    </w:p>
    <w:p w:rsidR="00A42EA5" w:rsidRPr="00D4321D" w:rsidRDefault="00A42EA5" w:rsidP="00A42EA5">
      <w:pPr>
        <w:pStyle w:val="NoSpacing"/>
        <w:rPr>
          <w:rFonts w:ascii="Arial" w:hAnsi="Arial" w:cs="Arial"/>
          <w:sz w:val="24"/>
          <w:szCs w:val="24"/>
        </w:rPr>
      </w:pPr>
      <w:r w:rsidRPr="00D4321D">
        <w:rPr>
          <w:rFonts w:ascii="Arial" w:hAnsi="Arial" w:cs="Arial"/>
          <w:sz w:val="24"/>
          <w:szCs w:val="24"/>
        </w:rPr>
        <w:t xml:space="preserve">Completed application forms </w:t>
      </w:r>
      <w:r w:rsidR="00D4321D">
        <w:rPr>
          <w:rFonts w:ascii="Arial" w:hAnsi="Arial" w:cs="Arial"/>
          <w:sz w:val="24"/>
          <w:szCs w:val="24"/>
        </w:rPr>
        <w:t xml:space="preserve">or any other enquiries </w:t>
      </w:r>
      <w:r w:rsidRPr="00D4321D">
        <w:rPr>
          <w:rFonts w:ascii="Arial" w:hAnsi="Arial" w:cs="Arial"/>
          <w:sz w:val="24"/>
          <w:szCs w:val="24"/>
        </w:rPr>
        <w:t xml:space="preserve">should be submitted to </w:t>
      </w:r>
      <w:hyperlink r:id="rId8" w:history="1">
        <w:r w:rsidR="00D4321D" w:rsidRPr="0017230A">
          <w:rPr>
            <w:rStyle w:val="Hyperlink"/>
            <w:rFonts w:ascii="Arial" w:hAnsi="Arial" w:cs="Arial"/>
            <w:sz w:val="24"/>
            <w:szCs w:val="24"/>
          </w:rPr>
          <w:t>CommunityPot@hartlepool.gov.uk</w:t>
        </w:r>
      </w:hyperlink>
      <w:r w:rsidR="00D4321D">
        <w:rPr>
          <w:rFonts w:ascii="Arial" w:hAnsi="Arial" w:cs="Arial"/>
          <w:sz w:val="24"/>
          <w:szCs w:val="24"/>
        </w:rPr>
        <w:t xml:space="preserve"> </w:t>
      </w:r>
    </w:p>
    <w:p w:rsidR="00EF511E" w:rsidRPr="00D4321D" w:rsidRDefault="00EF511E" w:rsidP="00A42EA5">
      <w:pPr>
        <w:pStyle w:val="NoSpacing"/>
        <w:rPr>
          <w:rFonts w:ascii="Arial" w:hAnsi="Arial" w:cs="Arial"/>
          <w:sz w:val="24"/>
          <w:szCs w:val="24"/>
        </w:rPr>
      </w:pPr>
    </w:p>
    <w:p w:rsidR="00EF511E" w:rsidRPr="00D4321D" w:rsidRDefault="00EF511E"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D4321D">
      <w:pPr>
        <w:jc w:val="center"/>
        <w:rPr>
          <w:rFonts w:ascii="Arial" w:hAnsi="Arial" w:cs="Arial"/>
          <w:b/>
          <w:sz w:val="24"/>
          <w:szCs w:val="24"/>
        </w:rPr>
      </w:pPr>
      <w:r>
        <w:rPr>
          <w:noProof/>
          <w:lang w:eastAsia="en-GB"/>
        </w:rPr>
        <w:drawing>
          <wp:anchor distT="0" distB="0" distL="114300" distR="114300" simplePos="0" relativeHeight="251669504" behindDoc="1" locked="0" layoutInCell="1" allowOverlap="1" wp14:anchorId="69014B49" wp14:editId="71B21977">
            <wp:simplePos x="0" y="0"/>
            <wp:positionH relativeFrom="margin">
              <wp:align>left</wp:align>
            </wp:positionH>
            <wp:positionV relativeFrom="paragraph">
              <wp:posOffset>0</wp:posOffset>
            </wp:positionV>
            <wp:extent cx="709295" cy="700405"/>
            <wp:effectExtent l="0" t="0" r="0" b="4445"/>
            <wp:wrapThrough wrapText="bothSides">
              <wp:wrapPolygon edited="0">
                <wp:start x="0" y="0"/>
                <wp:lineTo x="0" y="21150"/>
                <wp:lineTo x="20885" y="21150"/>
                <wp:lineTo x="20885" y="0"/>
                <wp:lineTo x="0" y="0"/>
              </wp:wrapPolygon>
            </wp:wrapThrough>
            <wp:docPr id="5" name="Picture 5" descr="Elmbridge Borough Council - Queen&amp;#39;s Platinum Jubile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bridge Borough Council - Queen&amp;#39;s Platinum Jubilee celebration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6875"/>
                    <a:stretch/>
                  </pic:blipFill>
                  <pic:spPr bwMode="auto">
                    <a:xfrm>
                      <a:off x="0" y="0"/>
                      <a:ext cx="709295"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21D">
        <w:rPr>
          <w:rFonts w:ascii="Arial" w:hAnsi="Arial" w:cs="Arial"/>
          <w:b/>
          <w:noProof/>
          <w:sz w:val="24"/>
          <w:szCs w:val="24"/>
          <w:lang w:eastAsia="en-GB"/>
        </w:rPr>
        <w:drawing>
          <wp:anchor distT="0" distB="0" distL="114300" distR="114300" simplePos="0" relativeHeight="251660288" behindDoc="0" locked="0" layoutInCell="1" allowOverlap="1" wp14:anchorId="5F758853" wp14:editId="3AFBCB51">
            <wp:simplePos x="0" y="0"/>
            <wp:positionH relativeFrom="margin">
              <wp:posOffset>5473700</wp:posOffset>
            </wp:positionH>
            <wp:positionV relativeFrom="paragraph">
              <wp:posOffset>0</wp:posOffset>
            </wp:positionV>
            <wp:extent cx="461645" cy="762000"/>
            <wp:effectExtent l="0" t="0" r="0" b="0"/>
            <wp:wrapSquare wrapText="bothSides"/>
            <wp:docPr id="2" name="Picture 2" descr="C:\Users\ecppkm\AppData\Local\Temp\Temp1_HBC Logos.zi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ppkm\AppData\Local\Temp\Temp1_HBC Logos.zip\HBC-Logo-CMYK_1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6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21D">
        <w:rPr>
          <w:rFonts w:ascii="Arial" w:hAnsi="Arial" w:cs="Arial"/>
          <w:b/>
          <w:sz w:val="24"/>
          <w:szCs w:val="24"/>
        </w:rPr>
        <w:t>Hartlepool Borough Council</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Platinum Jubilee Celebrations Community Grants</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Application Form</w:t>
      </w:r>
    </w:p>
    <w:p w:rsidR="00D4321D" w:rsidRPr="00D4321D" w:rsidRDefault="00D4321D" w:rsidP="00D4321D">
      <w:pPr>
        <w:rPr>
          <w:rFonts w:ascii="Arial" w:hAnsi="Arial" w:cs="Arial"/>
          <w:sz w:val="24"/>
          <w:szCs w:val="24"/>
        </w:rPr>
      </w:pPr>
    </w:p>
    <w:tbl>
      <w:tblPr>
        <w:tblStyle w:val="TableGrid"/>
        <w:tblW w:w="9351" w:type="dxa"/>
        <w:tblLook w:val="04A0" w:firstRow="1" w:lastRow="0" w:firstColumn="1" w:lastColumn="0" w:noHBand="0" w:noVBand="1"/>
      </w:tblPr>
      <w:tblGrid>
        <w:gridCol w:w="4508"/>
        <w:gridCol w:w="4843"/>
      </w:tblGrid>
      <w:tr w:rsidR="00D4321D" w:rsidRPr="00D4321D" w:rsidTr="007B07EB">
        <w:tc>
          <w:tcPr>
            <w:tcW w:w="9351" w:type="dxa"/>
            <w:gridSpan w:val="2"/>
          </w:tcPr>
          <w:p w:rsidR="00D4321D" w:rsidRPr="00D4321D" w:rsidRDefault="00D4321D" w:rsidP="007B07EB">
            <w:pPr>
              <w:rPr>
                <w:rFonts w:ascii="Arial" w:hAnsi="Arial" w:cs="Arial"/>
                <w:b/>
                <w:sz w:val="24"/>
                <w:szCs w:val="24"/>
              </w:rPr>
            </w:pPr>
            <w:r w:rsidRPr="00D4321D">
              <w:rPr>
                <w:rFonts w:ascii="Arial" w:hAnsi="Arial" w:cs="Arial"/>
                <w:b/>
                <w:sz w:val="24"/>
                <w:szCs w:val="24"/>
              </w:rPr>
              <w:t>CONTACT DETAILS</w:t>
            </w:r>
          </w:p>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Name of organisation/ group</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Contact Person</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Address</w:t>
            </w:r>
          </w:p>
        </w:tc>
        <w:tc>
          <w:tcPr>
            <w:tcW w:w="4843" w:type="dxa"/>
          </w:tcPr>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Telephone number</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Email address</w:t>
            </w:r>
          </w:p>
        </w:tc>
        <w:tc>
          <w:tcPr>
            <w:tcW w:w="4843" w:type="dxa"/>
          </w:tcPr>
          <w:p w:rsidR="00D4321D" w:rsidRPr="00D4321D" w:rsidRDefault="00D4321D" w:rsidP="007B07EB">
            <w:pPr>
              <w:rPr>
                <w:rFonts w:ascii="Arial" w:hAnsi="Arial" w:cs="Arial"/>
                <w:b/>
                <w:sz w:val="24"/>
                <w:szCs w:val="24"/>
              </w:rPr>
            </w:pPr>
          </w:p>
        </w:tc>
      </w:tr>
    </w:tbl>
    <w:p w:rsidR="00D4321D" w:rsidRPr="00D4321D" w:rsidRDefault="00D4321D" w:rsidP="00D4321D">
      <w:pPr>
        <w:rPr>
          <w:rFonts w:ascii="Arial" w:hAnsi="Arial" w:cs="Arial"/>
          <w:b/>
          <w:sz w:val="24"/>
          <w:szCs w:val="24"/>
        </w:rPr>
      </w:pPr>
    </w:p>
    <w:tbl>
      <w:tblPr>
        <w:tblStyle w:val="TableGrid"/>
        <w:tblW w:w="9351" w:type="dxa"/>
        <w:tblLook w:val="04A0" w:firstRow="1" w:lastRow="0" w:firstColumn="1" w:lastColumn="0" w:noHBand="0" w:noVBand="1"/>
      </w:tblPr>
      <w:tblGrid>
        <w:gridCol w:w="9351"/>
      </w:tblGrid>
      <w:tr w:rsidR="00D4321D" w:rsidRPr="00D4321D" w:rsidTr="00D4321D">
        <w:tc>
          <w:tcPr>
            <w:tcW w:w="9351" w:type="dxa"/>
          </w:tcPr>
          <w:p w:rsidR="00D4321D" w:rsidRPr="00D4321D" w:rsidRDefault="00D4321D" w:rsidP="00D4321D">
            <w:pPr>
              <w:pStyle w:val="NoSpacing"/>
              <w:rPr>
                <w:rFonts w:ascii="Arial" w:hAnsi="Arial" w:cs="Arial"/>
                <w:b/>
                <w:sz w:val="24"/>
                <w:szCs w:val="24"/>
              </w:rPr>
            </w:pPr>
            <w:r w:rsidRPr="00D4321D">
              <w:rPr>
                <w:rFonts w:ascii="Arial" w:hAnsi="Arial" w:cs="Arial"/>
                <w:b/>
                <w:sz w:val="24"/>
                <w:szCs w:val="24"/>
              </w:rPr>
              <w:t xml:space="preserve">TELL US ABOUT YOUR ACTIVITY </w:t>
            </w:r>
            <w:r w:rsidRPr="00D4321D">
              <w:rPr>
                <w:rFonts w:ascii="Arial" w:hAnsi="Arial" w:cs="Arial"/>
                <w:sz w:val="24"/>
                <w:szCs w:val="24"/>
              </w:rPr>
              <w:t xml:space="preserve">(Consider where and when will it take place? </w:t>
            </w:r>
            <w:r w:rsidRPr="00D4321D">
              <w:rPr>
                <w:rFonts w:ascii="Arial" w:hAnsi="Arial" w:cs="Arial"/>
                <w:sz w:val="24"/>
                <w:szCs w:val="24"/>
                <w:lang w:val="en-US"/>
              </w:rPr>
              <w:t>What will the grant support? How many people will you reach?</w:t>
            </w:r>
          </w:p>
        </w:tc>
      </w:tr>
      <w:tr w:rsidR="00D4321D" w:rsidRPr="00D4321D" w:rsidTr="00D4321D">
        <w:tc>
          <w:tcPr>
            <w:tcW w:w="9351" w:type="dxa"/>
          </w:tcPr>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Pr="00D4321D" w:rsidRDefault="006D43B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9351" w:type="dxa"/>
        <w:tblLook w:val="04A0" w:firstRow="1" w:lastRow="0" w:firstColumn="1" w:lastColumn="0" w:noHBand="0" w:noVBand="1"/>
      </w:tblPr>
      <w:tblGrid>
        <w:gridCol w:w="6374"/>
        <w:gridCol w:w="2642"/>
        <w:gridCol w:w="335"/>
      </w:tblGrid>
      <w:tr w:rsidR="00D4321D" w:rsidRPr="005D2AD2" w:rsidTr="00D4321D">
        <w:tc>
          <w:tcPr>
            <w:tcW w:w="9351" w:type="dxa"/>
            <w:gridSpan w:val="3"/>
          </w:tcPr>
          <w:p w:rsidR="00D4321D" w:rsidRPr="005D2AD2" w:rsidRDefault="00D4321D" w:rsidP="007B07EB">
            <w:pPr>
              <w:rPr>
                <w:rFonts w:ascii="Arial" w:hAnsi="Arial" w:cs="Arial"/>
                <w:b/>
                <w:sz w:val="24"/>
                <w:szCs w:val="24"/>
              </w:rPr>
            </w:pPr>
            <w:r>
              <w:rPr>
                <w:rFonts w:ascii="Arial" w:hAnsi="Arial" w:cs="Arial"/>
                <w:b/>
                <w:sz w:val="24"/>
                <w:szCs w:val="24"/>
              </w:rPr>
              <w:t>DELIVERY COSTS (</w:t>
            </w:r>
            <w:r w:rsidRPr="00D4321D">
              <w:rPr>
                <w:rFonts w:ascii="Arial" w:hAnsi="Arial" w:cs="Arial"/>
                <w:sz w:val="24"/>
                <w:szCs w:val="24"/>
              </w:rPr>
              <w:t>applicants can apply for up to £250)</w:t>
            </w:r>
          </w:p>
        </w:tc>
      </w:tr>
      <w:tr w:rsidR="00D4321D" w:rsidRPr="000825C7" w:rsidTr="00D4321D">
        <w:trPr>
          <w:trHeight w:val="107"/>
        </w:trPr>
        <w:tc>
          <w:tcPr>
            <w:tcW w:w="6374" w:type="dxa"/>
          </w:tcPr>
          <w:p w:rsidR="00D4321D" w:rsidRPr="000825C7" w:rsidRDefault="00D4321D" w:rsidP="007B07EB">
            <w:pPr>
              <w:ind w:right="34"/>
              <w:rPr>
                <w:rFonts w:ascii="Arial" w:hAnsi="Arial" w:cs="Arial"/>
                <w:b/>
                <w:sz w:val="24"/>
                <w:szCs w:val="24"/>
              </w:rPr>
            </w:pPr>
            <w:r w:rsidRPr="000825C7">
              <w:rPr>
                <w:rFonts w:ascii="Arial" w:hAnsi="Arial" w:cs="Arial"/>
                <w:b/>
                <w:sz w:val="24"/>
                <w:szCs w:val="24"/>
              </w:rPr>
              <w:t>Cost Area</w:t>
            </w:r>
          </w:p>
          <w:p w:rsidR="00D4321D" w:rsidRPr="000825C7" w:rsidRDefault="00D4321D" w:rsidP="007B07EB">
            <w:pPr>
              <w:ind w:right="34"/>
              <w:rPr>
                <w:rFonts w:ascii="Arial" w:hAnsi="Arial" w:cs="Arial"/>
                <w:b/>
                <w:sz w:val="24"/>
                <w:szCs w:val="24"/>
              </w:rPr>
            </w:pPr>
          </w:p>
        </w:tc>
        <w:tc>
          <w:tcPr>
            <w:tcW w:w="2977" w:type="dxa"/>
            <w:gridSpan w:val="2"/>
          </w:tcPr>
          <w:p w:rsidR="00D4321D" w:rsidRPr="000825C7" w:rsidRDefault="00D4321D" w:rsidP="007B07EB">
            <w:pPr>
              <w:ind w:right="34"/>
              <w:rPr>
                <w:rFonts w:ascii="Arial" w:hAnsi="Arial" w:cs="Arial"/>
                <w:b/>
                <w:sz w:val="24"/>
                <w:szCs w:val="24"/>
              </w:rPr>
            </w:pPr>
            <w:r w:rsidRPr="000825C7">
              <w:rPr>
                <w:rFonts w:ascii="Arial" w:hAnsi="Arial" w:cs="Arial"/>
                <w:b/>
                <w:sz w:val="24"/>
                <w:szCs w:val="24"/>
              </w:rPr>
              <w:t>Amount requested</w:t>
            </w: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D4321D">
            <w:pPr>
              <w:ind w:right="34"/>
              <w:rPr>
                <w:rFonts w:ascii="Arial" w:hAnsi="Arial" w:cs="Arial"/>
                <w:sz w:val="24"/>
                <w:szCs w:val="24"/>
              </w:rPr>
            </w:pPr>
          </w:p>
        </w:tc>
      </w:tr>
      <w:tr w:rsidR="00D4321D" w:rsidTr="00D4321D">
        <w:trPr>
          <w:trHeight w:val="103"/>
        </w:trPr>
        <w:tc>
          <w:tcPr>
            <w:tcW w:w="6374" w:type="dxa"/>
          </w:tcPr>
          <w:p w:rsidR="00D4321D" w:rsidRDefault="00D4321D" w:rsidP="007B07EB">
            <w:pPr>
              <w:ind w:right="34"/>
              <w:rPr>
                <w:rFonts w:ascii="Arial" w:hAnsi="Arial" w:cs="Arial"/>
                <w:b/>
                <w:sz w:val="24"/>
                <w:szCs w:val="24"/>
              </w:rPr>
            </w:pPr>
            <w:r>
              <w:rPr>
                <w:rFonts w:ascii="Arial" w:hAnsi="Arial" w:cs="Arial"/>
                <w:b/>
                <w:sz w:val="24"/>
                <w:szCs w:val="24"/>
              </w:rPr>
              <w:t>Total funding requested</w:t>
            </w:r>
          </w:p>
          <w:p w:rsidR="00D4321D" w:rsidRDefault="00D4321D" w:rsidP="007B07EB">
            <w:pPr>
              <w:ind w:right="34"/>
              <w:rPr>
                <w:rFonts w:ascii="Arial" w:hAnsi="Arial" w:cs="Arial"/>
                <w:b/>
                <w:sz w:val="24"/>
                <w:szCs w:val="24"/>
              </w:rPr>
            </w:pPr>
          </w:p>
        </w:tc>
        <w:tc>
          <w:tcPr>
            <w:tcW w:w="2977" w:type="dxa"/>
            <w:gridSpan w:val="2"/>
          </w:tcPr>
          <w:p w:rsidR="00D4321D" w:rsidRDefault="00D4321D" w:rsidP="00D4321D">
            <w:pPr>
              <w:ind w:right="34"/>
              <w:rPr>
                <w:rFonts w:ascii="Arial" w:hAnsi="Arial" w:cs="Arial"/>
                <w:b/>
                <w:sz w:val="24"/>
                <w:szCs w:val="24"/>
              </w:rPr>
            </w:pPr>
            <w:r>
              <w:rPr>
                <w:rFonts w:ascii="Arial" w:hAnsi="Arial" w:cs="Arial"/>
                <w:b/>
                <w:sz w:val="24"/>
                <w:szCs w:val="24"/>
              </w:rPr>
              <w:t>£</w:t>
            </w:r>
          </w:p>
        </w:tc>
      </w:tr>
      <w:tr w:rsidR="00D4321D" w:rsidRPr="00D4321D" w:rsidTr="00D4321D">
        <w:trPr>
          <w:gridAfter w:val="1"/>
          <w:wAfter w:w="335" w:type="dxa"/>
        </w:trPr>
        <w:tc>
          <w:tcPr>
            <w:tcW w:w="9016" w:type="dxa"/>
            <w:gridSpan w:val="2"/>
          </w:tcPr>
          <w:p w:rsidR="00D4321D" w:rsidRPr="00D4321D" w:rsidRDefault="00D4321D" w:rsidP="00EF511E">
            <w:pPr>
              <w:pStyle w:val="NoSpacing"/>
              <w:rPr>
                <w:rFonts w:ascii="Arial" w:hAnsi="Arial" w:cs="Arial"/>
                <w:b/>
                <w:sz w:val="24"/>
                <w:szCs w:val="24"/>
              </w:rPr>
            </w:pPr>
            <w:r w:rsidRPr="00D4321D">
              <w:rPr>
                <w:rFonts w:ascii="Arial" w:hAnsi="Arial" w:cs="Arial"/>
                <w:b/>
                <w:sz w:val="24"/>
                <w:szCs w:val="24"/>
              </w:rPr>
              <w:t>WHAT DIFFERENCE WILL THE FUNDING MAKE?</w:t>
            </w:r>
            <w:r>
              <w:rPr>
                <w:rFonts w:ascii="Arial" w:hAnsi="Arial" w:cs="Arial"/>
                <w:b/>
                <w:sz w:val="24"/>
                <w:szCs w:val="24"/>
              </w:rPr>
              <w:t xml:space="preserve"> </w:t>
            </w:r>
            <w:r w:rsidRPr="00D4321D">
              <w:rPr>
                <w:rFonts w:ascii="Arial" w:hAnsi="Arial" w:cs="Arial"/>
                <w:sz w:val="24"/>
                <w:szCs w:val="24"/>
              </w:rPr>
              <w:t>Why should we fund your activity?</w:t>
            </w:r>
          </w:p>
        </w:tc>
      </w:tr>
      <w:tr w:rsidR="00D4321D" w:rsidRPr="00D4321D" w:rsidTr="00D4321D">
        <w:trPr>
          <w:gridAfter w:val="1"/>
          <w:wAfter w:w="335" w:type="dxa"/>
        </w:trPr>
        <w:tc>
          <w:tcPr>
            <w:tcW w:w="9016" w:type="dxa"/>
            <w:gridSpan w:val="2"/>
          </w:tcPr>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1D" w:rsidRPr="00D4321D" w:rsidTr="007B07EB">
        <w:tc>
          <w:tcPr>
            <w:tcW w:w="9016" w:type="dxa"/>
          </w:tcPr>
          <w:p w:rsidR="00D4321D" w:rsidRPr="00D4321D" w:rsidRDefault="00D4321D" w:rsidP="007B07EB">
            <w:pPr>
              <w:pStyle w:val="NoSpacing"/>
              <w:rPr>
                <w:rFonts w:ascii="Arial" w:hAnsi="Arial" w:cs="Arial"/>
                <w:b/>
                <w:sz w:val="24"/>
                <w:szCs w:val="24"/>
              </w:rPr>
            </w:pPr>
            <w:r w:rsidRPr="00D4321D">
              <w:rPr>
                <w:rFonts w:ascii="Arial" w:hAnsi="Arial" w:cs="Arial"/>
                <w:b/>
                <w:sz w:val="24"/>
                <w:szCs w:val="24"/>
              </w:rPr>
              <w:t>WHO WILL BENEFIT FROM YOUR ACTIVITY?</w:t>
            </w:r>
          </w:p>
        </w:tc>
      </w:tr>
      <w:tr w:rsidR="00D4321D" w:rsidRPr="00D4321D" w:rsidTr="007B07EB">
        <w:tc>
          <w:tcPr>
            <w:tcW w:w="9016" w:type="dxa"/>
          </w:tcPr>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1D" w:rsidRPr="00D4321D" w:rsidTr="007B07EB">
        <w:tc>
          <w:tcPr>
            <w:tcW w:w="9016" w:type="dxa"/>
          </w:tcPr>
          <w:p w:rsidR="00D4321D" w:rsidRPr="00D4321D" w:rsidRDefault="00D4321D" w:rsidP="00D4321D">
            <w:pPr>
              <w:pStyle w:val="NoSpacing"/>
              <w:rPr>
                <w:rFonts w:ascii="Arial" w:hAnsi="Arial" w:cs="Arial"/>
                <w:b/>
                <w:sz w:val="24"/>
                <w:szCs w:val="24"/>
              </w:rPr>
            </w:pPr>
            <w:r>
              <w:rPr>
                <w:rFonts w:ascii="Arial" w:hAnsi="Arial" w:cs="Arial"/>
                <w:b/>
                <w:sz w:val="24"/>
                <w:szCs w:val="24"/>
              </w:rPr>
              <w:lastRenderedPageBreak/>
              <w:t>HOW WILL YOU KNOW THAT YOUR ACTIVITY</w:t>
            </w:r>
            <w:r w:rsidRPr="00D4321D">
              <w:rPr>
                <w:rFonts w:ascii="Arial" w:hAnsi="Arial" w:cs="Arial"/>
                <w:b/>
                <w:sz w:val="24"/>
                <w:szCs w:val="24"/>
              </w:rPr>
              <w:t xml:space="preserve"> HAS BEEN A SUCCESS?</w:t>
            </w:r>
          </w:p>
        </w:tc>
      </w:tr>
      <w:tr w:rsidR="00D4321D" w:rsidRPr="00D4321D" w:rsidTr="007B07EB">
        <w:tc>
          <w:tcPr>
            <w:tcW w:w="9016" w:type="dxa"/>
          </w:tcPr>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p w:rsidR="00D4321D" w:rsidRPr="00D4321D" w:rsidRDefault="00D4321D" w:rsidP="00D4321D">
      <w:pPr>
        <w:pStyle w:val="NoSpacing"/>
        <w:rPr>
          <w:rFonts w:ascii="Arial" w:hAnsi="Arial" w:cs="Arial"/>
          <w:b/>
          <w:sz w:val="24"/>
          <w:szCs w:val="24"/>
        </w:rPr>
      </w:pPr>
      <w:r w:rsidRPr="00D4321D">
        <w:rPr>
          <w:rFonts w:ascii="Arial" w:hAnsi="Arial" w:cs="Arial"/>
          <w:b/>
          <w:sz w:val="24"/>
          <w:szCs w:val="24"/>
        </w:rPr>
        <w:t>DECLARATION</w:t>
      </w: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r w:rsidRPr="00D4321D">
        <w:rPr>
          <w:rFonts w:ascii="Arial" w:hAnsi="Arial" w:cs="Arial"/>
          <w:sz w:val="24"/>
          <w:szCs w:val="24"/>
        </w:rPr>
        <w:t xml:space="preserve">I confirm that the statements contained in this </w:t>
      </w:r>
      <w:r w:rsidR="006D43BD">
        <w:rPr>
          <w:rFonts w:ascii="Arial" w:hAnsi="Arial" w:cs="Arial"/>
          <w:sz w:val="24"/>
          <w:szCs w:val="24"/>
        </w:rPr>
        <w:t>application are correct and that I make this application on behalf of a constituted group which has its own bank account.</w:t>
      </w: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r w:rsidRPr="00D4321D">
        <w:rPr>
          <w:rFonts w:ascii="Arial" w:hAnsi="Arial" w:cs="Arial"/>
          <w:sz w:val="24"/>
          <w:szCs w:val="24"/>
        </w:rPr>
        <w:t xml:space="preserve">Hartlepool Borough Council reserves the right to withdraw or recover any grant aid awarded in the event of non-compliance with the terms and conditions of the grant aid. </w:t>
      </w:r>
    </w:p>
    <w:p w:rsidR="00D4321D" w:rsidRPr="00D4321D" w:rsidRDefault="00D4321D" w:rsidP="00D4321D">
      <w:pPr>
        <w:pStyle w:val="NoSpacing"/>
        <w:rPr>
          <w:rFonts w:ascii="Arial" w:hAnsi="Arial" w:cs="Arial"/>
          <w:sz w:val="24"/>
          <w:szCs w:val="24"/>
        </w:rPr>
      </w:pPr>
      <w:r w:rsidRPr="00D4321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D0C5F4B" wp14:editId="0EB0A22E">
                <wp:simplePos x="0" y="0"/>
                <wp:positionH relativeFrom="margin">
                  <wp:align>right</wp:align>
                </wp:positionH>
                <wp:positionV relativeFrom="paragraph">
                  <wp:posOffset>103505</wp:posOffset>
                </wp:positionV>
                <wp:extent cx="1875790" cy="61912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19125"/>
                        </a:xfrm>
                        <a:prstGeom prst="rect">
                          <a:avLst/>
                        </a:prstGeom>
                        <a:solidFill>
                          <a:srgbClr val="FFFFFF"/>
                        </a:solidFill>
                        <a:ln w="9525">
                          <a:solidFill>
                            <a:srgbClr val="000000"/>
                          </a:solidFill>
                          <a:miter lim="800000"/>
                          <a:headEnd/>
                          <a:tailEnd/>
                        </a:ln>
                      </wps:spPr>
                      <wps:txbx>
                        <w:txbxContent>
                          <w:p w:rsidR="00D4321D" w:rsidRDefault="00D4321D" w:rsidP="00D4321D">
                            <w:permStart w:id="1222123103" w:edGrp="everyone"/>
                            <w:permEnd w:id="122212310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C5F4B" id="_x0000_t202" coordsize="21600,21600" o:spt="202" path="m,l,21600r21600,l21600,xe">
                <v:stroke joinstyle="miter"/>
                <v:path gradientshapeok="t" o:connecttype="rect"/>
              </v:shapetype>
              <v:shape id="Text Box 2" o:spid="_x0000_s1026" type="#_x0000_t202" style="position:absolute;margin-left:96.5pt;margin-top:8.15pt;width:147.7pt;height:4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">
                <v:textbox>
                  <w:txbxContent>
                    <w:p w:rsidR="00D4321D" w:rsidRDefault="00D4321D" w:rsidP="00D4321D">
                      <w:permStart w:id="1222123103" w:edGrp="everyone"/>
                      <w:permEnd w:id="1222123103"/>
                    </w:p>
                  </w:txbxContent>
                </v:textbox>
                <w10:wrap anchorx="margin"/>
              </v:shape>
            </w:pict>
          </mc:Fallback>
        </mc:AlternateContent>
      </w:r>
      <w:r w:rsidRPr="00D4321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94A81C6" wp14:editId="2A615236">
                <wp:simplePos x="0" y="0"/>
                <wp:positionH relativeFrom="column">
                  <wp:posOffset>733425</wp:posOffset>
                </wp:positionH>
                <wp:positionV relativeFrom="paragraph">
                  <wp:posOffset>103506</wp:posOffset>
                </wp:positionV>
                <wp:extent cx="2374265" cy="6096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solidFill>
                            <a:srgbClr val="000000"/>
                          </a:solidFill>
                          <a:miter lim="800000"/>
                          <a:headEnd/>
                          <a:tailEnd/>
                        </a:ln>
                      </wps:spPr>
                      <wps:txbx>
                        <w:txbxContent>
                          <w:p w:rsidR="00D4321D" w:rsidRDefault="00D4321D" w:rsidP="00D4321D">
                            <w:permStart w:id="503273134" w:edGrp="everyone"/>
                            <w:permEnd w:id="503273134"/>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4A81C6" id="_x0000_s1027" type="#_x0000_t202" style="position:absolute;margin-left:57.75pt;margin-top:8.15pt;width:186.95pt;height:48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6uJg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">
                <v:textbox>
                  <w:txbxContent>
                    <w:p w:rsidR="00D4321D" w:rsidRDefault="00D4321D" w:rsidP="00D4321D">
                      <w:permStart w:id="503273134" w:edGrp="everyone"/>
                      <w:permEnd w:id="503273134"/>
                    </w:p>
                  </w:txbxContent>
                </v:textbox>
              </v:shape>
            </w:pict>
          </mc:Fallback>
        </mc:AlternateContent>
      </w:r>
    </w:p>
    <w:p w:rsidR="00D4321D" w:rsidRPr="00D4321D" w:rsidRDefault="00D4321D" w:rsidP="00D4321D">
      <w:pPr>
        <w:pStyle w:val="NoSpacing"/>
        <w:rPr>
          <w:rFonts w:ascii="Arial" w:hAnsi="Arial" w:cs="Arial"/>
          <w:sz w:val="24"/>
          <w:szCs w:val="24"/>
        </w:rPr>
      </w:pPr>
      <w:r w:rsidRPr="00D4321D">
        <w:rPr>
          <w:rFonts w:ascii="Arial" w:hAnsi="Arial" w:cs="Arial"/>
          <w:b/>
          <w:sz w:val="24"/>
          <w:szCs w:val="24"/>
        </w:rPr>
        <w:t>Signature</w:t>
      </w:r>
      <w:r>
        <w:rPr>
          <w:rFonts w:ascii="Arial" w:hAnsi="Arial" w:cs="Arial"/>
          <w:b/>
          <w:sz w:val="24"/>
          <w:szCs w:val="24"/>
        </w:rPr>
        <w:t xml:space="preserve">                                                </w:t>
      </w:r>
      <w:r w:rsidRPr="00D4321D">
        <w:rPr>
          <w:rFonts w:ascii="Arial" w:hAnsi="Arial" w:cs="Arial"/>
          <w:b/>
          <w:sz w:val="24"/>
          <w:szCs w:val="24"/>
        </w:rPr>
        <w:t xml:space="preserve">  </w:t>
      </w:r>
      <w:r w:rsidRPr="00D4321D">
        <w:rPr>
          <w:rFonts w:ascii="Arial" w:hAnsi="Arial" w:cs="Arial"/>
          <w:sz w:val="24"/>
          <w:szCs w:val="24"/>
        </w:rPr>
        <w:t xml:space="preserve">        </w:t>
      </w:r>
      <w:r>
        <w:rPr>
          <w:rFonts w:ascii="Arial" w:hAnsi="Arial" w:cs="Arial"/>
          <w:sz w:val="24"/>
          <w:szCs w:val="24"/>
        </w:rPr>
        <w:t xml:space="preserve">    </w:t>
      </w:r>
      <w:r w:rsidRPr="00D4321D">
        <w:rPr>
          <w:rFonts w:ascii="Arial" w:hAnsi="Arial" w:cs="Arial"/>
          <w:b/>
          <w:sz w:val="24"/>
          <w:szCs w:val="24"/>
        </w:rPr>
        <w:t xml:space="preserve">Date   </w:t>
      </w:r>
      <w:r w:rsidRPr="00D4321D">
        <w:rPr>
          <w:rFonts w:ascii="Arial" w:hAnsi="Arial" w:cs="Arial"/>
          <w:sz w:val="24"/>
          <w:szCs w:val="24"/>
        </w:rPr>
        <w:t xml:space="preserve">                                             </w:t>
      </w:r>
      <w:r>
        <w:rPr>
          <w:rFonts w:ascii="Arial" w:hAnsi="Arial" w:cs="Arial"/>
          <w:sz w:val="24"/>
          <w:szCs w:val="24"/>
        </w:rPr>
        <w:t xml:space="preserve"> </w:t>
      </w:r>
      <w:r w:rsidRPr="00D4321D">
        <w:rPr>
          <w:rFonts w:ascii="Arial" w:hAnsi="Arial" w:cs="Arial"/>
          <w:sz w:val="24"/>
          <w:szCs w:val="24"/>
        </w:rPr>
        <w:t xml:space="preserve">                     </w:t>
      </w: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r w:rsidRPr="00D4321D">
        <w:rPr>
          <w:rFonts w:ascii="Arial" w:hAnsi="Arial" w:cs="Arial"/>
          <w:sz w:val="24"/>
          <w:szCs w:val="24"/>
        </w:rPr>
        <w:t xml:space="preserve">Application forms must be returned via email to </w:t>
      </w:r>
      <w:hyperlink r:id="rId9" w:history="1">
        <w:r w:rsidRPr="00D4321D">
          <w:rPr>
            <w:rStyle w:val="Hyperlink"/>
            <w:rFonts w:ascii="Arial" w:hAnsi="Arial" w:cs="Arial"/>
            <w:sz w:val="24"/>
            <w:szCs w:val="24"/>
          </w:rPr>
          <w:t>CommunityPot@Hartlepool.gov.uk</w:t>
        </w:r>
      </w:hyperlink>
    </w:p>
    <w:p w:rsidR="00D4321D" w:rsidRPr="00D4321D" w:rsidRDefault="00D4321D" w:rsidP="00D4321D">
      <w:pPr>
        <w:pStyle w:val="NoSpacing"/>
        <w:rPr>
          <w:rFonts w:ascii="Arial" w:hAnsi="Arial" w:cs="Arial"/>
          <w:b/>
          <w:bCs/>
          <w:sz w:val="24"/>
          <w:szCs w:val="24"/>
        </w:rPr>
      </w:pPr>
      <w:r>
        <w:rPr>
          <w:rFonts w:ascii="Arial" w:hAnsi="Arial" w:cs="Arial"/>
          <w:sz w:val="24"/>
          <w:szCs w:val="24"/>
        </w:rPr>
        <w:t>Or by post to:</w:t>
      </w:r>
      <w:r w:rsidRPr="00D4321D">
        <w:rPr>
          <w:rFonts w:ascii="Arial" w:hAnsi="Arial" w:cs="Arial"/>
          <w:sz w:val="24"/>
          <w:szCs w:val="24"/>
        </w:rPr>
        <w:br/>
      </w:r>
      <w:r w:rsidRPr="00D4321D">
        <w:rPr>
          <w:rFonts w:ascii="Arial" w:hAnsi="Arial" w:cs="Arial"/>
          <w:sz w:val="24"/>
          <w:szCs w:val="24"/>
        </w:rPr>
        <w:br/>
      </w:r>
      <w:r>
        <w:rPr>
          <w:rFonts w:ascii="Arial" w:hAnsi="Arial" w:cs="Arial"/>
          <w:b/>
          <w:bCs/>
          <w:sz w:val="24"/>
          <w:szCs w:val="24"/>
        </w:rPr>
        <w:t>Jubilee Fund</w:t>
      </w:r>
      <w:r w:rsidR="001427E9">
        <w:rPr>
          <w:rFonts w:ascii="Arial" w:hAnsi="Arial" w:cs="Arial"/>
          <w:b/>
          <w:bCs/>
          <w:sz w:val="24"/>
          <w:szCs w:val="24"/>
        </w:rPr>
        <w:t xml:space="preserve">- </w:t>
      </w:r>
      <w:r w:rsidRPr="00D4321D">
        <w:rPr>
          <w:rFonts w:ascii="Arial" w:hAnsi="Arial" w:cs="Arial"/>
          <w:b/>
          <w:bCs/>
          <w:sz w:val="24"/>
          <w:szCs w:val="24"/>
        </w:rPr>
        <w:t>PA Office</w:t>
      </w:r>
      <w:r w:rsidRPr="00D4321D">
        <w:rPr>
          <w:rFonts w:ascii="Arial" w:hAnsi="Arial" w:cs="Arial"/>
          <w:b/>
          <w:bCs/>
          <w:sz w:val="24"/>
          <w:szCs w:val="24"/>
        </w:rPr>
        <w:br/>
      </w:r>
      <w:r>
        <w:rPr>
          <w:rFonts w:ascii="Arial" w:hAnsi="Arial" w:cs="Arial"/>
          <w:b/>
          <w:bCs/>
          <w:sz w:val="24"/>
          <w:szCs w:val="24"/>
        </w:rPr>
        <w:t>Level 4</w:t>
      </w:r>
    </w:p>
    <w:p w:rsidR="00D4321D" w:rsidRPr="00D4321D" w:rsidRDefault="00D4321D" w:rsidP="00D4321D">
      <w:pPr>
        <w:pStyle w:val="NoSpacing"/>
        <w:rPr>
          <w:rFonts w:ascii="Arial" w:hAnsi="Arial" w:cs="Arial"/>
          <w:b/>
          <w:bCs/>
          <w:sz w:val="24"/>
          <w:szCs w:val="24"/>
        </w:rPr>
      </w:pPr>
      <w:r w:rsidRPr="00D4321D">
        <w:rPr>
          <w:rFonts w:ascii="Arial" w:hAnsi="Arial" w:cs="Arial"/>
          <w:b/>
          <w:bCs/>
          <w:sz w:val="24"/>
          <w:szCs w:val="24"/>
        </w:rPr>
        <w:t>Hartlepool Borough Council</w:t>
      </w:r>
    </w:p>
    <w:p w:rsidR="00D4321D" w:rsidRPr="00D4321D" w:rsidRDefault="00D4321D" w:rsidP="00D4321D">
      <w:pPr>
        <w:pStyle w:val="NoSpacing"/>
        <w:rPr>
          <w:rFonts w:ascii="Arial" w:hAnsi="Arial" w:cs="Arial"/>
          <w:b/>
          <w:bCs/>
          <w:sz w:val="24"/>
          <w:szCs w:val="24"/>
        </w:rPr>
      </w:pPr>
      <w:r w:rsidRPr="00D4321D">
        <w:rPr>
          <w:rFonts w:ascii="Arial" w:hAnsi="Arial" w:cs="Arial"/>
          <w:b/>
          <w:bCs/>
          <w:sz w:val="24"/>
          <w:szCs w:val="24"/>
        </w:rPr>
        <w:lastRenderedPageBreak/>
        <w:t>Civic Centre</w:t>
      </w:r>
    </w:p>
    <w:p w:rsidR="00D4321D" w:rsidRPr="00D4321D" w:rsidRDefault="00D4321D" w:rsidP="00D4321D">
      <w:pPr>
        <w:pStyle w:val="NoSpacing"/>
        <w:rPr>
          <w:rFonts w:ascii="Arial" w:hAnsi="Arial" w:cs="Arial"/>
          <w:b/>
          <w:bCs/>
          <w:sz w:val="24"/>
          <w:szCs w:val="24"/>
        </w:rPr>
      </w:pPr>
      <w:r w:rsidRPr="00D4321D">
        <w:rPr>
          <w:rFonts w:ascii="Arial" w:hAnsi="Arial" w:cs="Arial"/>
          <w:b/>
          <w:bCs/>
          <w:sz w:val="24"/>
          <w:szCs w:val="24"/>
        </w:rPr>
        <w:t>Victoria Road</w:t>
      </w:r>
    </w:p>
    <w:p w:rsidR="00D4321D" w:rsidRDefault="00D4321D" w:rsidP="00D4321D">
      <w:pPr>
        <w:pStyle w:val="NoSpacing"/>
        <w:rPr>
          <w:rFonts w:ascii="Arial" w:hAnsi="Arial" w:cs="Arial"/>
          <w:b/>
          <w:bCs/>
          <w:sz w:val="24"/>
          <w:szCs w:val="24"/>
        </w:rPr>
      </w:pPr>
      <w:r w:rsidRPr="00D4321D">
        <w:rPr>
          <w:rFonts w:ascii="Arial" w:hAnsi="Arial" w:cs="Arial"/>
          <w:b/>
          <w:bCs/>
          <w:sz w:val="24"/>
          <w:szCs w:val="24"/>
        </w:rPr>
        <w:t>TS24 8AY</w:t>
      </w:r>
    </w:p>
    <w:p w:rsidR="001427E9" w:rsidRPr="00D4321D" w:rsidRDefault="001427E9" w:rsidP="00D4321D">
      <w:pPr>
        <w:pStyle w:val="NoSpacing"/>
        <w:rPr>
          <w:rFonts w:ascii="Arial" w:hAnsi="Arial" w:cs="Arial"/>
          <w:b/>
          <w:sz w:val="24"/>
          <w:szCs w:val="24"/>
        </w:rPr>
      </w:pPr>
    </w:p>
    <w:p w:rsidR="00D4321D" w:rsidRPr="00D4321D" w:rsidRDefault="00D4321D" w:rsidP="00EF511E">
      <w:pPr>
        <w:pStyle w:val="NoSpacing"/>
        <w:rPr>
          <w:rFonts w:ascii="Arial" w:hAnsi="Arial" w:cs="Arial"/>
          <w:sz w:val="24"/>
          <w:szCs w:val="24"/>
        </w:rPr>
      </w:pPr>
      <w:r>
        <w:rPr>
          <w:rFonts w:ascii="Arial" w:hAnsi="Arial" w:cs="Arial"/>
          <w:sz w:val="24"/>
          <w:szCs w:val="24"/>
        </w:rPr>
        <w:t xml:space="preserve">Forms must be returned no later than </w:t>
      </w:r>
      <w:r w:rsidR="001427E9">
        <w:rPr>
          <w:rFonts w:ascii="Arial" w:hAnsi="Arial" w:cs="Arial"/>
          <w:sz w:val="24"/>
          <w:szCs w:val="24"/>
        </w:rPr>
        <w:t>noon on Friday 29</w:t>
      </w:r>
      <w:r w:rsidR="001427E9" w:rsidRPr="001427E9">
        <w:rPr>
          <w:rFonts w:ascii="Arial" w:hAnsi="Arial" w:cs="Arial"/>
          <w:sz w:val="24"/>
          <w:szCs w:val="24"/>
          <w:vertAlign w:val="superscript"/>
        </w:rPr>
        <w:t>th</w:t>
      </w:r>
      <w:r w:rsidR="001427E9">
        <w:rPr>
          <w:rFonts w:ascii="Arial" w:hAnsi="Arial" w:cs="Arial"/>
          <w:sz w:val="24"/>
          <w:szCs w:val="24"/>
        </w:rPr>
        <w:t xml:space="preserve"> April 2022</w:t>
      </w:r>
    </w:p>
    <w:sectPr w:rsidR="00D4321D" w:rsidRPr="00D43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58E6"/>
    <w:multiLevelType w:val="hybridMultilevel"/>
    <w:tmpl w:val="81229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201B6102"/>
    <w:multiLevelType w:val="hybridMultilevel"/>
    <w:tmpl w:val="B8CE2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A4771F"/>
    <w:multiLevelType w:val="hybridMultilevel"/>
    <w:tmpl w:val="E2E6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B5A1F"/>
    <w:multiLevelType w:val="hybridMultilevel"/>
    <w:tmpl w:val="1FEE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6C49D7"/>
    <w:multiLevelType w:val="hybridMultilevel"/>
    <w:tmpl w:val="76B4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1E"/>
    <w:rsid w:val="001427E9"/>
    <w:rsid w:val="0053048C"/>
    <w:rsid w:val="005806C2"/>
    <w:rsid w:val="0068443A"/>
    <w:rsid w:val="006D43BD"/>
    <w:rsid w:val="00A42EA5"/>
    <w:rsid w:val="00C45A5D"/>
    <w:rsid w:val="00D4321D"/>
    <w:rsid w:val="00EF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853A-834F-4DE1-AB29-21A2E4FD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11E"/>
    <w:pPr>
      <w:spacing w:after="0" w:line="240" w:lineRule="auto"/>
    </w:pPr>
  </w:style>
  <w:style w:type="paragraph" w:styleId="ListParagraph">
    <w:name w:val="List Paragraph"/>
    <w:basedOn w:val="Normal"/>
    <w:uiPriority w:val="34"/>
    <w:qFormat/>
    <w:rsid w:val="005806C2"/>
    <w:pPr>
      <w:spacing w:line="256" w:lineRule="auto"/>
      <w:ind w:left="720"/>
      <w:contextualSpacing/>
    </w:pPr>
  </w:style>
  <w:style w:type="table" w:styleId="TableGrid">
    <w:name w:val="Table Grid"/>
    <w:basedOn w:val="TableNormal"/>
    <w:uiPriority w:val="39"/>
    <w:rsid w:val="00D4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6893">
      <w:bodyDiv w:val="1"/>
      <w:marLeft w:val="0"/>
      <w:marRight w:val="0"/>
      <w:marTop w:val="0"/>
      <w:marBottom w:val="0"/>
      <w:divBdr>
        <w:top w:val="none" w:sz="0" w:space="0" w:color="auto"/>
        <w:left w:val="none" w:sz="0" w:space="0" w:color="auto"/>
        <w:bottom w:val="none" w:sz="0" w:space="0" w:color="auto"/>
        <w:right w:val="none" w:sz="0" w:space="0" w:color="auto"/>
      </w:divBdr>
    </w:div>
    <w:div w:id="13404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ot@hartlepool.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tyPot@Hartle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D77E-E2D7-4A82-BB53-6204A025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Kelly</dc:creator>
  <cp:keywords/>
  <dc:description/>
  <cp:lastModifiedBy>Julian Heward</cp:lastModifiedBy>
  <cp:revision>2</cp:revision>
  <dcterms:created xsi:type="dcterms:W3CDTF">2022-04-11T09:31:00Z</dcterms:created>
  <dcterms:modified xsi:type="dcterms:W3CDTF">2022-04-11T09:31:00Z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44634039</vt:i4>
  </property>
  <property fmtid="{D5CDD505-2E9C-101B-9397-08002B2CF9AE}" pid="3" name="_NewReviewCycle">
    <vt:lpwstr/>
  </property>
  <property fmtid="{D5CDD505-2E9C-101B-9397-08002B2CF9AE}" pid="4" name="_EmailSubject">
    <vt:lpwstr>Press release- Jubilee Grants</vt:lpwstr>
  </property>
  <property fmtid="{D5CDD505-2E9C-101B-9397-08002B2CF9AE}" pid="5" name="_AuthorEmail">
    <vt:lpwstr>Jamie.Kelly@hartlepool.gov.uk</vt:lpwstr>
  </property>
  <property fmtid="{D5CDD505-2E9C-101B-9397-08002B2CF9AE}" pid="6" name="_AuthorEmailDisplayName">
    <vt:lpwstr>Jamie Kelly</vt:lpwstr>
  </property>
  <property fmtid="{D5CDD505-2E9C-101B-9397-08002B2CF9AE}" pid="7" name="_ReviewingToolsShownOnce">
    <vt:lpwstr/>
  </property>
</Properties>
</file>