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31" w:rsidRPr="00003231" w:rsidRDefault="00360018" w:rsidP="00003231">
      <w:pPr>
        <w:rPr>
          <w:rFonts w:ascii="Arial" w:hAnsi="Arial" w:cs="Arial"/>
          <w:i/>
          <w:sz w:val="28"/>
          <w:szCs w:val="28"/>
          <w:lang w:val="en-GB"/>
        </w:rPr>
      </w:pPr>
      <w:r w:rsidRPr="005937E4">
        <w:rPr>
          <w:rFonts w:cs="Arial"/>
          <w:b/>
          <w:noProof/>
          <w:sz w:val="28"/>
          <w:szCs w:val="28"/>
          <w:lang w:val="en-GB"/>
        </w:rPr>
        <w:drawing>
          <wp:anchor distT="0" distB="0" distL="114300" distR="114300" simplePos="0" relativeHeight="251659264" behindDoc="0" locked="0" layoutInCell="1" allowOverlap="0">
            <wp:simplePos x="0" y="0"/>
            <wp:positionH relativeFrom="column">
              <wp:posOffset>5857875</wp:posOffset>
            </wp:positionH>
            <wp:positionV relativeFrom="paragraph">
              <wp:posOffset>-137160</wp:posOffset>
            </wp:positionV>
            <wp:extent cx="1076325" cy="1352550"/>
            <wp:effectExtent l="19050" t="0" r="9525" b="0"/>
            <wp:wrapSquare wrapText="bothSides"/>
            <wp:docPr id="6"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8" cstate="print"/>
                    <a:srcRect/>
                    <a:stretch>
                      <a:fillRect/>
                    </a:stretch>
                  </pic:blipFill>
                  <pic:spPr bwMode="auto">
                    <a:xfrm>
                      <a:off x="0" y="0"/>
                      <a:ext cx="1076325" cy="1352550"/>
                    </a:xfrm>
                    <a:prstGeom prst="rect">
                      <a:avLst/>
                    </a:prstGeom>
                    <a:noFill/>
                    <a:ln w="9525">
                      <a:noFill/>
                      <a:miter lim="800000"/>
                      <a:headEnd/>
                      <a:tailEnd/>
                    </a:ln>
                  </pic:spPr>
                </pic:pic>
              </a:graphicData>
            </a:graphic>
          </wp:anchor>
        </w:drawing>
      </w:r>
      <w:r w:rsidR="00003231" w:rsidRPr="00003231">
        <w:rPr>
          <w:rFonts w:ascii="Arial" w:hAnsi="Arial" w:cs="Arial"/>
          <w:i/>
          <w:sz w:val="28"/>
          <w:szCs w:val="28"/>
          <w:lang w:val="en-GB"/>
        </w:rPr>
        <w:t xml:space="preserve"> </w:t>
      </w:r>
      <w:bookmarkStart w:id="0" w:name="_GoBack"/>
      <w:bookmarkEnd w:id="0"/>
    </w:p>
    <w:p w:rsidR="00003231" w:rsidRPr="00003231" w:rsidRDefault="00003231" w:rsidP="00003231">
      <w:pPr>
        <w:overflowPunct/>
        <w:autoSpaceDE/>
        <w:autoSpaceDN/>
        <w:adjustRightInd/>
        <w:textAlignment w:val="auto"/>
        <w:rPr>
          <w:rFonts w:ascii="Arial" w:hAnsi="Arial" w:cs="Arial"/>
          <w:b/>
          <w:bCs/>
          <w:sz w:val="28"/>
          <w:szCs w:val="28"/>
          <w:lang w:val="en-GB"/>
        </w:rPr>
      </w:pPr>
      <w:r w:rsidRPr="00003231">
        <w:rPr>
          <w:rFonts w:ascii="Arial" w:hAnsi="Arial" w:cs="Arial"/>
          <w:b/>
          <w:bCs/>
          <w:sz w:val="28"/>
          <w:szCs w:val="28"/>
          <w:lang w:val="en-GB"/>
        </w:rPr>
        <w:t xml:space="preserve">TENDER FOR THE PROVISION OF </w:t>
      </w:r>
      <w:r w:rsidR="0072714C">
        <w:rPr>
          <w:rFonts w:ascii="Arial" w:hAnsi="Arial" w:cs="Arial"/>
          <w:b/>
          <w:bCs/>
          <w:sz w:val="28"/>
          <w:szCs w:val="28"/>
          <w:lang w:val="en-GB"/>
        </w:rPr>
        <w:t>EXTRA CARE SERVICES</w:t>
      </w:r>
      <w:r w:rsidRPr="00003231">
        <w:rPr>
          <w:rFonts w:ascii="Arial" w:hAnsi="Arial" w:cs="Arial"/>
          <w:b/>
          <w:bCs/>
          <w:sz w:val="28"/>
          <w:szCs w:val="28"/>
          <w:lang w:val="en-GB"/>
        </w:rPr>
        <w:t xml:space="preserve"> </w:t>
      </w:r>
    </w:p>
    <w:p w:rsidR="0050411C" w:rsidRPr="00510CAA" w:rsidRDefault="0050411C" w:rsidP="00360018">
      <w:pPr>
        <w:pStyle w:val="Body"/>
        <w:rPr>
          <w:rFonts w:cs="Arial"/>
          <w:b/>
          <w:szCs w:val="24"/>
        </w:rPr>
      </w:pPr>
    </w:p>
    <w:p w:rsidR="009836B5" w:rsidRPr="00510CAA" w:rsidRDefault="00102F4D" w:rsidP="00360018">
      <w:pPr>
        <w:pStyle w:val="Body"/>
        <w:rPr>
          <w:rFonts w:cs="Arial"/>
          <w:b/>
          <w:szCs w:val="24"/>
        </w:rPr>
      </w:pPr>
      <w:r w:rsidRPr="00510CAA">
        <w:rPr>
          <w:rFonts w:cs="Arial"/>
          <w:b/>
          <w:szCs w:val="24"/>
        </w:rPr>
        <w:t xml:space="preserve">PROCONTACT REFERENCE DN </w:t>
      </w:r>
      <w:r w:rsidR="00003231">
        <w:rPr>
          <w:rFonts w:cs="Arial"/>
          <w:b/>
          <w:szCs w:val="24"/>
        </w:rPr>
        <w:t>6</w:t>
      </w:r>
      <w:r w:rsidR="0072714C">
        <w:rPr>
          <w:rFonts w:cs="Arial"/>
          <w:b/>
          <w:szCs w:val="24"/>
        </w:rPr>
        <w:t>55654</w:t>
      </w:r>
    </w:p>
    <w:p w:rsidR="00510CAA" w:rsidRDefault="00510CAA" w:rsidP="00360018">
      <w:pPr>
        <w:pStyle w:val="Body"/>
        <w:rPr>
          <w:rFonts w:cs="Arial"/>
          <w:b/>
          <w:sz w:val="28"/>
          <w:szCs w:val="28"/>
        </w:rPr>
      </w:pPr>
    </w:p>
    <w:p w:rsidR="00003231" w:rsidRPr="00003231" w:rsidRDefault="00003231" w:rsidP="0039306C">
      <w:pPr>
        <w:pStyle w:val="Body1"/>
        <w:spacing w:before="120"/>
        <w:ind w:left="0"/>
        <w:jc w:val="both"/>
        <w:rPr>
          <w:rFonts w:cs="Arial"/>
          <w:szCs w:val="24"/>
        </w:rPr>
      </w:pPr>
      <w:r>
        <w:rPr>
          <w:rFonts w:cs="Arial"/>
          <w:szCs w:val="24"/>
        </w:rPr>
        <w:t>H</w:t>
      </w:r>
      <w:r w:rsidRPr="00003231">
        <w:rPr>
          <w:rFonts w:cs="Arial"/>
          <w:szCs w:val="24"/>
        </w:rPr>
        <w:t xml:space="preserve">artlepool Borough Council wishes to invite providers to tender </w:t>
      </w:r>
      <w:r w:rsidR="0039306C">
        <w:rPr>
          <w:rFonts w:cs="Arial"/>
          <w:szCs w:val="24"/>
        </w:rPr>
        <w:t>the provision of extra care services in Hartlepool.</w:t>
      </w:r>
    </w:p>
    <w:p w:rsidR="0072714C" w:rsidRPr="0072714C" w:rsidRDefault="0072714C" w:rsidP="0072714C">
      <w:pPr>
        <w:pStyle w:val="Body1"/>
        <w:spacing w:before="120"/>
        <w:ind w:left="0"/>
        <w:jc w:val="both"/>
        <w:rPr>
          <w:rFonts w:cs="Arial"/>
          <w:szCs w:val="24"/>
        </w:rPr>
      </w:pPr>
      <w:r w:rsidRPr="0072714C">
        <w:rPr>
          <w:rFonts w:cs="Arial"/>
          <w:szCs w:val="24"/>
        </w:rPr>
        <w:t>The aim of extra care housing is to provide housing to enable older people to improve or maintain their independence for as long as possible. The underpinning ethos is to maintain and improve a person’s ability to remain independent within their own property and where possible to provide a home for life.  Extra care in Hartlepool includes access to on site care and support services 24/7, 365 days per year to help to maintain independence.</w:t>
      </w:r>
    </w:p>
    <w:p w:rsidR="0072714C" w:rsidRPr="0072714C" w:rsidRDefault="0072714C" w:rsidP="0072714C">
      <w:pPr>
        <w:pStyle w:val="Body1"/>
        <w:spacing w:before="120"/>
        <w:ind w:left="0"/>
        <w:jc w:val="both"/>
        <w:rPr>
          <w:rFonts w:cs="Arial"/>
          <w:szCs w:val="24"/>
        </w:rPr>
      </w:pPr>
      <w:r w:rsidRPr="0072714C">
        <w:rPr>
          <w:rFonts w:cs="Arial"/>
          <w:szCs w:val="24"/>
        </w:rPr>
        <w:t xml:space="preserve">The contracts will commence 3 June 2023 for a term of 5 years with options to extend on a 12 month rolling basis until 2 June 2030, subject to satisfactory performance and current demand. </w:t>
      </w:r>
    </w:p>
    <w:p w:rsidR="00003231" w:rsidRDefault="0072714C" w:rsidP="0072714C">
      <w:pPr>
        <w:pStyle w:val="Body1"/>
        <w:spacing w:before="120"/>
        <w:ind w:left="0"/>
        <w:jc w:val="both"/>
        <w:rPr>
          <w:rFonts w:cs="Arial"/>
          <w:szCs w:val="24"/>
        </w:rPr>
      </w:pPr>
      <w:r>
        <w:rPr>
          <w:rFonts w:cs="Arial"/>
          <w:szCs w:val="24"/>
        </w:rPr>
        <w:t>A</w:t>
      </w:r>
      <w:r w:rsidRPr="0072714C">
        <w:rPr>
          <w:rFonts w:cs="Arial"/>
          <w:szCs w:val="24"/>
        </w:rPr>
        <w:t xml:space="preserve">ll completed documentation for the first stage of this tender must be completed and returned via the </w:t>
      </w:r>
      <w:proofErr w:type="spellStart"/>
      <w:r w:rsidRPr="0072714C">
        <w:rPr>
          <w:rFonts w:cs="Arial"/>
          <w:szCs w:val="24"/>
        </w:rPr>
        <w:t>ProContract</w:t>
      </w:r>
      <w:proofErr w:type="spellEnd"/>
      <w:r w:rsidRPr="0072714C">
        <w:rPr>
          <w:rFonts w:cs="Arial"/>
          <w:szCs w:val="24"/>
        </w:rPr>
        <w:t xml:space="preserve"> e-tendering portal only and by no later than 2pm on Monday, 13th March 2023.  Postal or e-mailed submission will not be accepted</w:t>
      </w:r>
    </w:p>
    <w:p w:rsidR="004A1AF1" w:rsidRPr="0050411C" w:rsidRDefault="00003231" w:rsidP="004A1AF1">
      <w:pPr>
        <w:pStyle w:val="Body1"/>
        <w:spacing w:before="120"/>
        <w:ind w:left="0"/>
        <w:jc w:val="both"/>
        <w:rPr>
          <w:rFonts w:cs="Arial"/>
          <w:szCs w:val="24"/>
        </w:rPr>
      </w:pPr>
      <w:r>
        <w:rPr>
          <w:rFonts w:cs="Arial"/>
          <w:szCs w:val="24"/>
        </w:rPr>
        <w:t>I</w:t>
      </w:r>
      <w:r w:rsidR="004A1AF1" w:rsidRPr="0050411C">
        <w:rPr>
          <w:rFonts w:cs="Arial"/>
          <w:szCs w:val="24"/>
        </w:rPr>
        <w:t xml:space="preserve">ndividuals wishing to register an interest and download the procurement documents, should apply via the </w:t>
      </w:r>
      <w:proofErr w:type="spellStart"/>
      <w:r w:rsidR="004A1AF1" w:rsidRPr="0050411C">
        <w:rPr>
          <w:rFonts w:cs="Arial"/>
          <w:szCs w:val="24"/>
        </w:rPr>
        <w:t>ProContract</w:t>
      </w:r>
      <w:proofErr w:type="spellEnd"/>
      <w:r w:rsidR="004A1AF1" w:rsidRPr="0050411C">
        <w:rPr>
          <w:rFonts w:cs="Arial"/>
          <w:szCs w:val="24"/>
        </w:rPr>
        <w:t xml:space="preserve"> e-tendering portal </w:t>
      </w:r>
      <w:hyperlink r:id="rId9" w:history="1">
        <w:r w:rsidR="004A1AF1" w:rsidRPr="0050411C">
          <w:rPr>
            <w:rStyle w:val="Hyperlink"/>
            <w:rFonts w:cs="Arial"/>
            <w:b/>
            <w:iCs/>
            <w:kern w:val="2"/>
            <w:szCs w:val="24"/>
          </w:rPr>
          <w:t>https://procontract.due-north.com</w:t>
        </w:r>
      </w:hyperlink>
    </w:p>
    <w:p w:rsidR="004A1AF1" w:rsidRPr="0050411C" w:rsidRDefault="004A1AF1" w:rsidP="004A1AF1">
      <w:pPr>
        <w:pStyle w:val="Body1"/>
        <w:spacing w:before="120"/>
        <w:ind w:left="0"/>
        <w:jc w:val="both"/>
        <w:rPr>
          <w:rFonts w:cs="Arial"/>
          <w:szCs w:val="24"/>
        </w:rPr>
      </w:pPr>
    </w:p>
    <w:p w:rsidR="00360018" w:rsidRPr="0050411C" w:rsidRDefault="00360018" w:rsidP="00360018"/>
    <w:sectPr w:rsidR="00360018" w:rsidRPr="0050411C" w:rsidSect="00DD16CA">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11" w:rsidRDefault="00A43311">
      <w:r>
        <w:separator/>
      </w:r>
    </w:p>
  </w:endnote>
  <w:endnote w:type="continuationSeparator" w:id="0">
    <w:p w:rsidR="00A43311" w:rsidRDefault="00A4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1" w:rsidRPr="00260275" w:rsidRDefault="00A43311" w:rsidP="009C6538">
    <w:pPr>
      <w:pStyle w:val="Footer"/>
      <w:rPr>
        <w:rFonts w:ascii="Arial" w:hAnsi="Arial"/>
        <w:sz w:val="18"/>
        <w:lang w:val="en-GB"/>
      </w:rPr>
    </w:pPr>
    <w:r w:rsidRPr="00260275">
      <w:rPr>
        <w:rFonts w:ascii="Arial" w:hAnsi="Arial"/>
        <w:sz w:val="18"/>
        <w:lang w:val="en-GB"/>
      </w:rPr>
      <w:t xml:space="preserve">Contract Ref: 722C-14 – Supported Accommodation </w:t>
    </w:r>
    <w:r>
      <w:rPr>
        <w:rFonts w:ascii="Arial" w:hAnsi="Arial"/>
        <w:sz w:val="18"/>
        <w:lang w:val="en-GB"/>
      </w:rPr>
      <w:t>and</w:t>
    </w:r>
    <w:r w:rsidRPr="00260275">
      <w:rPr>
        <w:rFonts w:ascii="Arial" w:hAnsi="Arial"/>
        <w:sz w:val="18"/>
        <w:lang w:val="en-GB"/>
      </w:rPr>
      <w:t xml:space="preserve"> Floating Support for the Homeless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11" w:rsidRDefault="00A43311">
      <w:r>
        <w:separator/>
      </w:r>
    </w:p>
  </w:footnote>
  <w:footnote w:type="continuationSeparator" w:id="0">
    <w:p w:rsidR="00A43311" w:rsidRDefault="00A4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1" w:rsidRDefault="00A43311" w:rsidP="00565B61">
    <w:pPr>
      <w:pStyle w:val="Header"/>
      <w:rPr>
        <w:b/>
        <w:sz w:val="28"/>
      </w:rPr>
    </w:pPr>
  </w:p>
  <w:p w:rsidR="00A43311" w:rsidRDefault="00A43311">
    <w:pPr>
      <w:pStyle w:val="Header"/>
      <w:jc w:val="center"/>
      <w:rPr>
        <w:b/>
        <w:sz w:val="28"/>
      </w:rPr>
    </w:pPr>
  </w:p>
  <w:p w:rsidR="00A43311" w:rsidRDefault="00A43311">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0F5B"/>
    <w:multiLevelType w:val="hybridMultilevel"/>
    <w:tmpl w:val="5514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220"/>
    <w:multiLevelType w:val="hybridMultilevel"/>
    <w:tmpl w:val="97FAD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2C782D"/>
    <w:multiLevelType w:val="hybridMultilevel"/>
    <w:tmpl w:val="67F6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43698"/>
    <w:multiLevelType w:val="multilevel"/>
    <w:tmpl w:val="4DD8C6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15:restartNumberingAfterBreak="0">
    <w:nsid w:val="3FDE6D66"/>
    <w:multiLevelType w:val="hybridMultilevel"/>
    <w:tmpl w:val="80C0B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14B57"/>
    <w:multiLevelType w:val="hybridMultilevel"/>
    <w:tmpl w:val="A9E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37996"/>
    <w:multiLevelType w:val="hybridMultilevel"/>
    <w:tmpl w:val="C0BEC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F4679"/>
    <w:multiLevelType w:val="hybridMultilevel"/>
    <w:tmpl w:val="8BD29242"/>
    <w:lvl w:ilvl="0" w:tplc="A34AB848">
      <w:start w:val="1"/>
      <w:numFmt w:val="bullet"/>
      <w:lvlText w:val=""/>
      <w:lvlJc w:val="left"/>
      <w:pPr>
        <w:tabs>
          <w:tab w:val="num" w:pos="397"/>
        </w:tabs>
        <w:ind w:left="397"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7657C"/>
    <w:multiLevelType w:val="multilevel"/>
    <w:tmpl w:val="B65ECC4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C96ABD"/>
    <w:multiLevelType w:val="hybridMultilevel"/>
    <w:tmpl w:val="1D12A6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0"/>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8F"/>
    <w:rsid w:val="00003231"/>
    <w:rsid w:val="0004178B"/>
    <w:rsid w:val="00052F4E"/>
    <w:rsid w:val="00055FFF"/>
    <w:rsid w:val="00081B8B"/>
    <w:rsid w:val="00097530"/>
    <w:rsid w:val="000D0144"/>
    <w:rsid w:val="000F1BD0"/>
    <w:rsid w:val="00102F4D"/>
    <w:rsid w:val="00123079"/>
    <w:rsid w:val="00153596"/>
    <w:rsid w:val="0017400F"/>
    <w:rsid w:val="0018207A"/>
    <w:rsid w:val="00192913"/>
    <w:rsid w:val="001F21E9"/>
    <w:rsid w:val="00204BB7"/>
    <w:rsid w:val="00213DD7"/>
    <w:rsid w:val="00232577"/>
    <w:rsid w:val="00240D9A"/>
    <w:rsid w:val="002543EE"/>
    <w:rsid w:val="00260275"/>
    <w:rsid w:val="00262B1D"/>
    <w:rsid w:val="00266DBE"/>
    <w:rsid w:val="002B04A2"/>
    <w:rsid w:val="002B41E4"/>
    <w:rsid w:val="002E7F46"/>
    <w:rsid w:val="00360018"/>
    <w:rsid w:val="003621D6"/>
    <w:rsid w:val="00371033"/>
    <w:rsid w:val="0039306C"/>
    <w:rsid w:val="00394650"/>
    <w:rsid w:val="00397F38"/>
    <w:rsid w:val="003E1265"/>
    <w:rsid w:val="0041490A"/>
    <w:rsid w:val="0043514A"/>
    <w:rsid w:val="00466444"/>
    <w:rsid w:val="00471C9A"/>
    <w:rsid w:val="0047444E"/>
    <w:rsid w:val="004A0DC2"/>
    <w:rsid w:val="004A1AF1"/>
    <w:rsid w:val="004A30DA"/>
    <w:rsid w:val="004B6FBA"/>
    <w:rsid w:val="004E7745"/>
    <w:rsid w:val="00502466"/>
    <w:rsid w:val="005030BE"/>
    <w:rsid w:val="0050411C"/>
    <w:rsid w:val="00510CAA"/>
    <w:rsid w:val="0052758F"/>
    <w:rsid w:val="00547B0F"/>
    <w:rsid w:val="00565341"/>
    <w:rsid w:val="00565B61"/>
    <w:rsid w:val="005670C1"/>
    <w:rsid w:val="00574136"/>
    <w:rsid w:val="005937E4"/>
    <w:rsid w:val="00593B60"/>
    <w:rsid w:val="00596EC1"/>
    <w:rsid w:val="005A3484"/>
    <w:rsid w:val="005D0A6A"/>
    <w:rsid w:val="005E1796"/>
    <w:rsid w:val="005F26BB"/>
    <w:rsid w:val="00620BF4"/>
    <w:rsid w:val="006214EE"/>
    <w:rsid w:val="006A6564"/>
    <w:rsid w:val="006C430C"/>
    <w:rsid w:val="006C73C9"/>
    <w:rsid w:val="006D150D"/>
    <w:rsid w:val="006D6771"/>
    <w:rsid w:val="0072714C"/>
    <w:rsid w:val="00741D8A"/>
    <w:rsid w:val="0074715D"/>
    <w:rsid w:val="00784E60"/>
    <w:rsid w:val="00785F75"/>
    <w:rsid w:val="007973A1"/>
    <w:rsid w:val="007A6D55"/>
    <w:rsid w:val="007F19ED"/>
    <w:rsid w:val="007F4515"/>
    <w:rsid w:val="00802CDA"/>
    <w:rsid w:val="00890B61"/>
    <w:rsid w:val="008A7532"/>
    <w:rsid w:val="008D13D6"/>
    <w:rsid w:val="008D4309"/>
    <w:rsid w:val="008D6836"/>
    <w:rsid w:val="008E3383"/>
    <w:rsid w:val="008F2339"/>
    <w:rsid w:val="00907DEC"/>
    <w:rsid w:val="009335CF"/>
    <w:rsid w:val="00975790"/>
    <w:rsid w:val="009836B5"/>
    <w:rsid w:val="009956C3"/>
    <w:rsid w:val="009C6538"/>
    <w:rsid w:val="009D43D8"/>
    <w:rsid w:val="009E0552"/>
    <w:rsid w:val="009F6057"/>
    <w:rsid w:val="00A43031"/>
    <w:rsid w:val="00A43311"/>
    <w:rsid w:val="00A95E0B"/>
    <w:rsid w:val="00B1044B"/>
    <w:rsid w:val="00B40BAB"/>
    <w:rsid w:val="00B97BF9"/>
    <w:rsid w:val="00BB1B4F"/>
    <w:rsid w:val="00BC1E51"/>
    <w:rsid w:val="00BC2F45"/>
    <w:rsid w:val="00BE5C45"/>
    <w:rsid w:val="00C0382C"/>
    <w:rsid w:val="00C41CCC"/>
    <w:rsid w:val="00C712A7"/>
    <w:rsid w:val="00C8497D"/>
    <w:rsid w:val="00C954FA"/>
    <w:rsid w:val="00CA0C02"/>
    <w:rsid w:val="00CA155F"/>
    <w:rsid w:val="00CA41F0"/>
    <w:rsid w:val="00CB0344"/>
    <w:rsid w:val="00CC1F3F"/>
    <w:rsid w:val="00CC5C8A"/>
    <w:rsid w:val="00CD791E"/>
    <w:rsid w:val="00CE4DAE"/>
    <w:rsid w:val="00D05804"/>
    <w:rsid w:val="00D21684"/>
    <w:rsid w:val="00D46185"/>
    <w:rsid w:val="00D60905"/>
    <w:rsid w:val="00D7358E"/>
    <w:rsid w:val="00DC5C3B"/>
    <w:rsid w:val="00DD16CA"/>
    <w:rsid w:val="00DD44CD"/>
    <w:rsid w:val="00DF0B96"/>
    <w:rsid w:val="00E26331"/>
    <w:rsid w:val="00E36A24"/>
    <w:rsid w:val="00E67D34"/>
    <w:rsid w:val="00E81F6C"/>
    <w:rsid w:val="00E90853"/>
    <w:rsid w:val="00EA7E29"/>
    <w:rsid w:val="00F4711B"/>
    <w:rsid w:val="00F56D89"/>
    <w:rsid w:val="00F610B8"/>
    <w:rsid w:val="00F649CA"/>
    <w:rsid w:val="00F74E48"/>
    <w:rsid w:val="00F83269"/>
    <w:rsid w:val="00F832F8"/>
    <w:rsid w:val="00F850FD"/>
    <w:rsid w:val="00FF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0BFF35-4B66-4B49-A6CB-438DFA0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4B"/>
    <w:pPr>
      <w:overflowPunct w:val="0"/>
      <w:autoSpaceDE w:val="0"/>
      <w:autoSpaceDN w:val="0"/>
      <w:adjustRightInd w:val="0"/>
      <w:textAlignment w:val="baseline"/>
    </w:pPr>
    <w:rPr>
      <w:sz w:val="24"/>
      <w:lang w:val="en-US"/>
    </w:rPr>
  </w:style>
  <w:style w:type="paragraph" w:styleId="Heading1">
    <w:name w:val="heading 1"/>
    <w:basedOn w:val="Normal"/>
    <w:next w:val="Normal"/>
    <w:qFormat/>
    <w:rsid w:val="00B1044B"/>
    <w:pPr>
      <w:keepNext/>
      <w:outlineLvl w:val="0"/>
    </w:pPr>
    <w:rPr>
      <w:b/>
      <w:u w:val="single"/>
    </w:rPr>
  </w:style>
  <w:style w:type="paragraph" w:styleId="Heading2">
    <w:name w:val="heading 2"/>
    <w:basedOn w:val="Normal"/>
    <w:next w:val="Normal"/>
    <w:qFormat/>
    <w:rsid w:val="00B1044B"/>
    <w:pPr>
      <w:keepNext/>
      <w:jc w:val="center"/>
      <w:outlineLvl w:val="1"/>
    </w:pPr>
    <w:rPr>
      <w:rFonts w:ascii="Arial" w:hAnsi="Arial"/>
      <w:b/>
    </w:rPr>
  </w:style>
  <w:style w:type="paragraph" w:styleId="Heading3">
    <w:name w:val="heading 3"/>
    <w:basedOn w:val="Normal"/>
    <w:next w:val="Normal"/>
    <w:qFormat/>
    <w:rsid w:val="00B1044B"/>
    <w:pPr>
      <w:keepNext/>
      <w:outlineLvl w:val="2"/>
    </w:pPr>
    <w:rPr>
      <w:rFonts w:ascii="Arial" w:hAnsi="Arial"/>
      <w:b/>
    </w:rPr>
  </w:style>
  <w:style w:type="paragraph" w:styleId="Heading4">
    <w:name w:val="heading 4"/>
    <w:basedOn w:val="Normal"/>
    <w:next w:val="Normal"/>
    <w:qFormat/>
    <w:rsid w:val="00B1044B"/>
    <w:pPr>
      <w:keepNext/>
      <w:outlineLvl w:val="3"/>
    </w:pPr>
    <w:rPr>
      <w:sz w:val="36"/>
    </w:rPr>
  </w:style>
  <w:style w:type="paragraph" w:styleId="Heading5">
    <w:name w:val="heading 5"/>
    <w:basedOn w:val="Normal"/>
    <w:next w:val="Normal"/>
    <w:qFormat/>
    <w:rsid w:val="00B1044B"/>
    <w:pPr>
      <w:keepNext/>
      <w:ind w:left="-426" w:right="43"/>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4B"/>
    <w:pPr>
      <w:tabs>
        <w:tab w:val="center" w:pos="4153"/>
        <w:tab w:val="right" w:pos="8306"/>
      </w:tabs>
    </w:pPr>
    <w:rPr>
      <w:lang w:val="en-GB"/>
    </w:rPr>
  </w:style>
  <w:style w:type="paragraph" w:styleId="Footer">
    <w:name w:val="footer"/>
    <w:basedOn w:val="Normal"/>
    <w:rsid w:val="00B1044B"/>
    <w:pPr>
      <w:tabs>
        <w:tab w:val="center" w:pos="4320"/>
        <w:tab w:val="right" w:pos="8640"/>
      </w:tabs>
    </w:pPr>
  </w:style>
  <w:style w:type="paragraph" w:styleId="BodyText">
    <w:name w:val="Body Text"/>
    <w:basedOn w:val="Normal"/>
    <w:rsid w:val="00B1044B"/>
    <w:pPr>
      <w:jc w:val="center"/>
    </w:pPr>
  </w:style>
  <w:style w:type="paragraph" w:customStyle="1" w:styleId="cm17">
    <w:name w:val="cm17"/>
    <w:basedOn w:val="Normal"/>
    <w:rsid w:val="00397F38"/>
    <w:pPr>
      <w:overflowPunct/>
      <w:adjustRightInd/>
      <w:spacing w:after="245"/>
      <w:textAlignment w:val="auto"/>
    </w:pPr>
    <w:rPr>
      <w:rFonts w:ascii="Arial" w:hAnsi="Arial" w:cs="Arial"/>
      <w:szCs w:val="24"/>
      <w:lang w:val="en-GB"/>
    </w:rPr>
  </w:style>
  <w:style w:type="character" w:styleId="CommentReference">
    <w:name w:val="annotation reference"/>
    <w:basedOn w:val="DefaultParagraphFont"/>
    <w:rsid w:val="00E67D34"/>
    <w:rPr>
      <w:sz w:val="16"/>
      <w:szCs w:val="16"/>
    </w:rPr>
  </w:style>
  <w:style w:type="paragraph" w:styleId="CommentText">
    <w:name w:val="annotation text"/>
    <w:basedOn w:val="Normal"/>
    <w:link w:val="CommentTextChar"/>
    <w:rsid w:val="00E67D34"/>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E67D34"/>
  </w:style>
  <w:style w:type="paragraph" w:styleId="BalloonText">
    <w:name w:val="Balloon Text"/>
    <w:basedOn w:val="Normal"/>
    <w:link w:val="BalloonTextChar"/>
    <w:rsid w:val="00E67D34"/>
    <w:rPr>
      <w:rFonts w:ascii="Tahoma" w:hAnsi="Tahoma" w:cs="Tahoma"/>
      <w:sz w:val="16"/>
      <w:szCs w:val="16"/>
    </w:rPr>
  </w:style>
  <w:style w:type="character" w:customStyle="1" w:styleId="BalloonTextChar">
    <w:name w:val="Balloon Text Char"/>
    <w:basedOn w:val="DefaultParagraphFont"/>
    <w:link w:val="BalloonText"/>
    <w:rsid w:val="00E67D34"/>
    <w:rPr>
      <w:rFonts w:ascii="Tahoma" w:hAnsi="Tahoma" w:cs="Tahoma"/>
      <w:sz w:val="16"/>
      <w:szCs w:val="16"/>
      <w:lang w:val="en-US"/>
    </w:rPr>
  </w:style>
  <w:style w:type="paragraph" w:styleId="ListParagraph">
    <w:name w:val="List Paragraph"/>
    <w:basedOn w:val="Normal"/>
    <w:uiPriority w:val="34"/>
    <w:qFormat/>
    <w:rsid w:val="004E7745"/>
    <w:pPr>
      <w:ind w:left="720"/>
    </w:pPr>
  </w:style>
  <w:style w:type="paragraph" w:customStyle="1" w:styleId="Body">
    <w:name w:val="Body"/>
    <w:basedOn w:val="Normal"/>
    <w:link w:val="BodyChar1"/>
    <w:rsid w:val="00360018"/>
    <w:pPr>
      <w:tabs>
        <w:tab w:val="left" w:pos="851"/>
        <w:tab w:val="left" w:pos="1843"/>
        <w:tab w:val="left" w:pos="3119"/>
        <w:tab w:val="left" w:pos="4253"/>
      </w:tabs>
      <w:overflowPunct/>
      <w:autoSpaceDE/>
      <w:autoSpaceDN/>
      <w:adjustRightInd/>
      <w:textAlignment w:val="auto"/>
    </w:pPr>
    <w:rPr>
      <w:rFonts w:ascii="Arial" w:hAnsi="Arial"/>
      <w:lang w:val="en-GB"/>
    </w:rPr>
  </w:style>
  <w:style w:type="character" w:customStyle="1" w:styleId="BodyChar1">
    <w:name w:val="Body Char1"/>
    <w:basedOn w:val="DefaultParagraphFont"/>
    <w:link w:val="Body"/>
    <w:rsid w:val="00360018"/>
    <w:rPr>
      <w:rFonts w:ascii="Arial" w:hAnsi="Arial"/>
      <w:sz w:val="24"/>
    </w:rPr>
  </w:style>
  <w:style w:type="character" w:styleId="Hyperlink">
    <w:name w:val="Hyperlink"/>
    <w:basedOn w:val="DefaultParagraphFont"/>
    <w:rsid w:val="00360018"/>
    <w:rPr>
      <w:color w:val="0000FF"/>
      <w:u w:val="single"/>
    </w:rPr>
  </w:style>
  <w:style w:type="character" w:styleId="FollowedHyperlink">
    <w:name w:val="FollowedHyperlink"/>
    <w:basedOn w:val="DefaultParagraphFont"/>
    <w:semiHidden/>
    <w:unhideWhenUsed/>
    <w:rsid w:val="00510CAA"/>
    <w:rPr>
      <w:color w:val="800080" w:themeColor="followedHyperlink"/>
      <w:u w:val="single"/>
    </w:rPr>
  </w:style>
  <w:style w:type="paragraph" w:customStyle="1" w:styleId="Body1">
    <w:name w:val="Body 1"/>
    <w:basedOn w:val="Normal"/>
    <w:rsid w:val="004A1AF1"/>
    <w:pPr>
      <w:overflowPunct/>
      <w:autoSpaceDE/>
      <w:autoSpaceDN/>
      <w:adjustRightInd/>
      <w:ind w:left="851"/>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28546-ED6E-4B4C-8F8F-CAFFD96E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INDEPENDENT PERSONS SERVICE</vt:lpstr>
    </vt:vector>
  </TitlesOfParts>
  <Company>Darlington Borough Council</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PERSONS SERVICE</dc:title>
  <dc:creator>hal19710</dc:creator>
  <cp:lastModifiedBy>Julian Heward</cp:lastModifiedBy>
  <cp:revision>2</cp:revision>
  <cp:lastPrinted>2010-03-08T07:56:00Z</cp:lastPrinted>
  <dcterms:created xsi:type="dcterms:W3CDTF">2023-02-13T16:04:00Z</dcterms:created>
  <dcterms:modified xsi:type="dcterms:W3CDTF">2023-02-13T16:04:00Z</dcterms:modified>
</cp:coreProperties>
</file>