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9DA6" w14:textId="5E5F9E73" w:rsidR="00172C90" w:rsidRPr="001D1302" w:rsidRDefault="00172C90" w:rsidP="000F2787">
      <w:pPr>
        <w:pStyle w:val="Heading2"/>
        <w:keepNext/>
        <w:widowControl/>
        <w:jc w:val="center"/>
        <w:rPr>
          <w:b/>
          <w:bCs/>
          <w:sz w:val="22"/>
          <w:szCs w:val="22"/>
        </w:rPr>
      </w:pPr>
      <w:r w:rsidRPr="001D1302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AA3E0FC" wp14:editId="5BFB0F24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302">
        <w:rPr>
          <w:b/>
          <w:bCs/>
          <w:sz w:val="22"/>
          <w:szCs w:val="22"/>
        </w:rPr>
        <w:t xml:space="preserve">Hartlepool Town Deal </w:t>
      </w:r>
      <w:r w:rsidR="008C45B3">
        <w:rPr>
          <w:b/>
          <w:bCs/>
          <w:sz w:val="22"/>
          <w:szCs w:val="22"/>
        </w:rPr>
        <w:t>Board</w:t>
      </w:r>
    </w:p>
    <w:p w14:paraId="3CDAD547" w14:textId="77777777" w:rsidR="00172C90" w:rsidRPr="001D1302" w:rsidRDefault="00172C90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</w:p>
    <w:p w14:paraId="3234D4E4" w14:textId="7ECD053F" w:rsidR="00172C90" w:rsidRPr="001D1302" w:rsidRDefault="00893E4E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  <w:r w:rsidRPr="001D1302">
        <w:rPr>
          <w:b/>
          <w:sz w:val="22"/>
          <w:szCs w:val="22"/>
        </w:rPr>
        <w:t>Tuesday</w:t>
      </w:r>
      <w:r w:rsidR="00725815" w:rsidRPr="001D1302">
        <w:rPr>
          <w:b/>
          <w:sz w:val="22"/>
          <w:szCs w:val="22"/>
        </w:rPr>
        <w:t xml:space="preserve"> </w:t>
      </w:r>
      <w:r w:rsidRPr="001D1302">
        <w:rPr>
          <w:b/>
          <w:sz w:val="22"/>
          <w:szCs w:val="22"/>
        </w:rPr>
        <w:t>5</w:t>
      </w:r>
      <w:r w:rsidRPr="001D1302">
        <w:rPr>
          <w:b/>
          <w:sz w:val="22"/>
          <w:szCs w:val="22"/>
          <w:vertAlign w:val="superscript"/>
        </w:rPr>
        <w:t>th</w:t>
      </w:r>
      <w:r w:rsidRPr="001D1302">
        <w:rPr>
          <w:b/>
          <w:sz w:val="22"/>
          <w:szCs w:val="22"/>
        </w:rPr>
        <w:t xml:space="preserve"> March 2024</w:t>
      </w:r>
      <w:r w:rsidR="00233E78" w:rsidRPr="001D1302">
        <w:rPr>
          <w:b/>
          <w:sz w:val="22"/>
          <w:szCs w:val="22"/>
        </w:rPr>
        <w:t xml:space="preserve"> at </w:t>
      </w:r>
      <w:r w:rsidRPr="001D1302">
        <w:rPr>
          <w:b/>
          <w:sz w:val="22"/>
          <w:szCs w:val="22"/>
        </w:rPr>
        <w:t>1 pm</w:t>
      </w:r>
    </w:p>
    <w:p w14:paraId="2FD80F56" w14:textId="77777777" w:rsidR="00172C90" w:rsidRPr="001D1302" w:rsidRDefault="00172C90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</w:p>
    <w:p w14:paraId="0ED12E49" w14:textId="77777777" w:rsidR="00172C90" w:rsidRPr="001D1302" w:rsidRDefault="00172C90" w:rsidP="000F278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9E96A68" w14:textId="77777777" w:rsidR="00172C90" w:rsidRPr="001D1302" w:rsidRDefault="00172C90" w:rsidP="000F278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D1302">
        <w:rPr>
          <w:rFonts w:ascii="Arial" w:hAnsi="Arial" w:cs="Arial"/>
          <w:b/>
          <w:u w:val="single"/>
        </w:rPr>
        <w:t>Microsoft Teams</w:t>
      </w:r>
    </w:p>
    <w:p w14:paraId="1878AD76" w14:textId="77777777" w:rsidR="00CD3D1C" w:rsidRPr="001D1302" w:rsidRDefault="00CD3D1C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  <w:r w:rsidRPr="001D1302">
        <w:rPr>
          <w:rFonts w:ascii="Arial" w:hAnsi="Arial" w:cs="Arial"/>
          <w:b/>
          <w:bCs/>
        </w:rPr>
        <w:t>PRESENT:</w:t>
      </w:r>
      <w:r w:rsidRPr="001D1302">
        <w:rPr>
          <w:rFonts w:ascii="Arial" w:hAnsi="Arial" w:cs="Arial"/>
        </w:rPr>
        <w:t xml:space="preserve"> </w:t>
      </w:r>
      <w:r w:rsidRPr="001D1302">
        <w:rPr>
          <w:rFonts w:ascii="Arial" w:hAnsi="Arial" w:cs="Arial"/>
        </w:rPr>
        <w:tab/>
      </w:r>
    </w:p>
    <w:p w14:paraId="68A3424F" w14:textId="77777777" w:rsidR="00CD3D1C" w:rsidRPr="001D1302" w:rsidRDefault="00CD3D1C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26783" w:rsidRPr="001D1302" w14:paraId="23FB472E" w14:textId="72AB679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326783" w:rsidRPr="001D1302" w:rsidRDefault="00326783" w:rsidP="000F2787">
            <w:pPr>
              <w:tabs>
                <w:tab w:val="left" w:pos="2664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Name</w:t>
            </w:r>
            <w:r w:rsidRPr="001D1302">
              <w:rPr>
                <w:rFonts w:ascii="Arial" w:hAnsi="Arial" w:cs="Arial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326783" w:rsidRPr="001D1302" w:rsidRDefault="0032678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Organisation / Representing</w:t>
            </w:r>
          </w:p>
        </w:tc>
      </w:tr>
      <w:tr w:rsidR="004F2354" w:rsidRPr="001D1302" w14:paraId="4E623E12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817" w14:textId="7F84E877" w:rsidR="004F2354" w:rsidRPr="001D1302" w:rsidRDefault="004F2354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Darren Hankey (DH)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92F" w14:textId="28D729A6" w:rsidR="004F2354" w:rsidRPr="001D1302" w:rsidRDefault="004F2354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Chair – Hartlepool College of Further Education</w:t>
            </w:r>
          </w:p>
        </w:tc>
      </w:tr>
      <w:tr w:rsidR="00195B8B" w:rsidRPr="001D1302" w14:paraId="7009A1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62F" w14:textId="2B7CB2C7" w:rsidR="00195B8B" w:rsidRPr="001D1302" w:rsidRDefault="00195B8B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Maxine Craig (MC)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024" w14:textId="3EA893B4" w:rsidR="00195B8B" w:rsidRPr="001D1302" w:rsidRDefault="00195B8B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Vice Chair - Independent</w:t>
            </w:r>
          </w:p>
        </w:tc>
      </w:tr>
      <w:tr w:rsidR="000C74C9" w:rsidRPr="001D1302" w14:paraId="33F501E3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65D" w14:textId="0086C6F7" w:rsidR="000C74C9" w:rsidRPr="001D1302" w:rsidRDefault="00893E4E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Linda Hunter (LH)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C0E" w14:textId="203120E2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North Tees and Hartlepool NHS Foundation Trust (NHS)</w:t>
            </w:r>
          </w:p>
        </w:tc>
      </w:tr>
      <w:tr w:rsidR="000C74C9" w:rsidRPr="001D1302" w14:paraId="5E7AAD3A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DCA" w14:textId="4879A133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Martin Raby (MR)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5A3" w14:textId="7D2A0E18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Northern School of Art</w:t>
            </w:r>
          </w:p>
        </w:tc>
      </w:tr>
      <w:tr w:rsidR="000C74C9" w:rsidRPr="001D1302" w14:paraId="080F73AE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ED9" w14:textId="734333C7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Reshma Begum (RB)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C1F" w14:textId="193D22CA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Federation of Small Businesses</w:t>
            </w:r>
          </w:p>
        </w:tc>
      </w:tr>
      <w:tr w:rsidR="001D65E3" w:rsidRPr="001D1302" w14:paraId="2080CB93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FF4" w14:textId="26D08675" w:rsidR="001D65E3" w:rsidRPr="001D1302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Roslyn Adamson (RA)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71F" w14:textId="617A9853" w:rsidR="001D65E3" w:rsidRPr="001D1302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National Museum of the Royal Navy (NMRN)</w:t>
            </w:r>
          </w:p>
        </w:tc>
      </w:tr>
      <w:tr w:rsidR="000C74C9" w:rsidRPr="001D1302" w14:paraId="22F6C0EE" w14:textId="2FB0737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091A9CAE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Toni Rhodes (TR)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6A5B0878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Hartlepool Sixth Form College</w:t>
            </w:r>
          </w:p>
        </w:tc>
      </w:tr>
      <w:tr w:rsidR="000C74C9" w:rsidRPr="001D1302" w14:paraId="0D2AA3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CE5" w14:textId="4ABBC365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Jonathan Gilroy (JG)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4C9" w14:textId="2043C572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Department for Levelling Up Housing and Communities (DLUHC)</w:t>
            </w:r>
          </w:p>
        </w:tc>
      </w:tr>
      <w:tr w:rsidR="00893E4E" w:rsidRPr="001D1302" w14:paraId="4C56ECA0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084" w14:textId="22E495B2" w:rsidR="00893E4E" w:rsidRPr="001D1302" w:rsidRDefault="00893E4E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 xml:space="preserve">Adam </w:t>
            </w:r>
            <w:proofErr w:type="spellStart"/>
            <w:r w:rsidRPr="001D1302">
              <w:rPr>
                <w:rFonts w:ascii="Arial" w:hAnsi="Arial" w:cs="Arial"/>
              </w:rPr>
              <w:t>Hearld</w:t>
            </w:r>
            <w:proofErr w:type="spellEnd"/>
            <w:r w:rsidRPr="001D1302">
              <w:rPr>
                <w:rFonts w:ascii="Arial" w:hAnsi="Arial" w:cs="Arial"/>
              </w:rPr>
              <w:t xml:space="preserve"> (AH)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743" w14:textId="253A096C" w:rsidR="00893E4E" w:rsidRPr="001D1302" w:rsidRDefault="00893E4E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Jomast</w:t>
            </w:r>
          </w:p>
        </w:tc>
      </w:tr>
      <w:tr w:rsidR="000C74C9" w:rsidRPr="001D1302" w14:paraId="04FB346B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9AB" w14:textId="6A5879BE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Sarah Ainslie (SA)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B23" w14:textId="35AC9DFD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Seymour Civil Engineering</w:t>
            </w:r>
          </w:p>
        </w:tc>
      </w:tr>
      <w:tr w:rsidR="00725815" w:rsidRPr="001D1302" w14:paraId="0171D6ED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0CB" w14:textId="6B8BE690" w:rsidR="00725815" w:rsidRPr="001D1302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Beverley Bearne (BB)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27A" w14:textId="6915CF1F" w:rsidR="00725815" w:rsidRPr="001D1302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Hartlepool Borough Council</w:t>
            </w:r>
            <w:r w:rsidR="00D04DED">
              <w:rPr>
                <w:rFonts w:ascii="Arial" w:hAnsi="Arial" w:cs="Arial"/>
              </w:rPr>
              <w:t xml:space="preserve"> (HBC)</w:t>
            </w:r>
          </w:p>
        </w:tc>
      </w:tr>
      <w:tr w:rsidR="00725815" w:rsidRPr="001D1302" w14:paraId="3082427B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3B5" w14:textId="36C3EA98" w:rsidR="00725815" w:rsidRPr="001D1302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Paul Taylor (PT)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6D8" w14:textId="446D171C" w:rsidR="00725815" w:rsidRPr="001D1302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Hartlepool Borough Council</w:t>
            </w:r>
            <w:r w:rsidR="00D04DED">
              <w:rPr>
                <w:rFonts w:ascii="Arial" w:hAnsi="Arial" w:cs="Arial"/>
              </w:rPr>
              <w:t xml:space="preserve"> (HBC)</w:t>
            </w:r>
          </w:p>
        </w:tc>
      </w:tr>
      <w:tr w:rsidR="000C74C9" w:rsidRPr="001D1302" w14:paraId="6D53FA51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CF8" w14:textId="0791DDB9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Lesley Grant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3DF" w14:textId="4175DAFA" w:rsidR="000C74C9" w:rsidRPr="001D1302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Hartlepool Borough Council</w:t>
            </w:r>
            <w:r w:rsidR="00D04DED">
              <w:rPr>
                <w:rFonts w:ascii="Arial" w:hAnsi="Arial" w:cs="Arial"/>
              </w:rPr>
              <w:t xml:space="preserve"> (HBC)</w:t>
            </w:r>
          </w:p>
        </w:tc>
      </w:tr>
    </w:tbl>
    <w:p w14:paraId="4C14C879" w14:textId="0A4D699A" w:rsidR="00CD3D1C" w:rsidRPr="001D1302" w:rsidRDefault="00A5452A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  <w:r w:rsidRPr="001D1302">
        <w:rPr>
          <w:rFonts w:ascii="Arial" w:hAnsi="Arial" w:cs="Arial"/>
        </w:rPr>
        <w:tab/>
      </w:r>
    </w:p>
    <w:p w14:paraId="545BA6DE" w14:textId="77777777" w:rsidR="00CD3D1C" w:rsidRPr="001D1302" w:rsidRDefault="00CD3D1C" w:rsidP="000F2787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221"/>
        <w:gridCol w:w="1136"/>
      </w:tblGrid>
      <w:tr w:rsidR="00CD3D1C" w:rsidRPr="001D1302" w14:paraId="248622EF" w14:textId="77777777" w:rsidTr="005348FA">
        <w:trPr>
          <w:trHeight w:val="417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30B991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D130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Pr="001D1302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</w:rPr>
            </w:pPr>
          </w:p>
          <w:p w14:paraId="6D4E9A5F" w14:textId="77777777" w:rsidR="00CD3D1C" w:rsidRPr="001D1302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</w:rPr>
            </w:pPr>
            <w:r w:rsidRPr="001D1302">
              <w:rPr>
                <w:rFonts w:ascii="Arial" w:hAnsi="Arial" w:cs="Arial"/>
                <w:b/>
              </w:rPr>
              <w:t>DETAIL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2A8D93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</w:rPr>
              <w:t>ACTION</w:t>
            </w:r>
          </w:p>
        </w:tc>
      </w:tr>
      <w:tr w:rsidR="00A94C80" w:rsidRPr="001D1302" w14:paraId="45A47A37" w14:textId="77777777" w:rsidTr="005348FA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B40" w14:textId="4C1F0FBE" w:rsidR="00A94C80" w:rsidRPr="001D1302" w:rsidRDefault="00A94C80" w:rsidP="000F27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1</w:t>
            </w:r>
            <w:r w:rsidRPr="001D130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17F" w14:textId="77777777" w:rsidR="00A94C80" w:rsidRPr="001D1302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WELCOME AND INTRODUCTIONS (CHAIR)</w:t>
            </w:r>
          </w:p>
          <w:p w14:paraId="32909D97" w14:textId="77777777" w:rsidR="00A94C80" w:rsidRPr="001D1302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760552A2" w14:textId="253314D5" w:rsidR="00A94C80" w:rsidRPr="001D1302" w:rsidRDefault="000C74C9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</w:rPr>
              <w:t>The Chair (DH) opened t</w:t>
            </w:r>
            <w:r w:rsidR="001C1690" w:rsidRPr="001D1302">
              <w:rPr>
                <w:rFonts w:ascii="Arial" w:hAnsi="Arial" w:cs="Arial"/>
                <w:bCs/>
              </w:rPr>
              <w:t xml:space="preserve">he meeting and welcomed everyone.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FA1" w14:textId="77777777" w:rsidR="00A94C80" w:rsidRPr="001D1302" w:rsidRDefault="00A94C8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1D1302" w14:paraId="6C7F2CE7" w14:textId="77777777" w:rsidTr="005348FA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FFD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2.</w:t>
            </w:r>
          </w:p>
          <w:p w14:paraId="13FA7C5F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75ECB8C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A70035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94C3C6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8F09B4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EE3494F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E031CE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D46ED2" w14:textId="77777777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C63C02" w14:textId="46E5C3E1" w:rsidR="00BB6D51" w:rsidRPr="001D1302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688" w14:textId="77777777" w:rsidR="00CD3D1C" w:rsidRPr="001D1302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APOLOGIES FOR ABSENCE</w:t>
            </w:r>
          </w:p>
          <w:p w14:paraId="0E8D9A35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1A3EBF0" w14:textId="6E88BB7D" w:rsidR="001272A2" w:rsidRPr="001D1302" w:rsidRDefault="001272A2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1302">
              <w:rPr>
                <w:rFonts w:ascii="Arial" w:hAnsi="Arial" w:cs="Arial"/>
                <w:lang w:val="en-US"/>
              </w:rPr>
              <w:t>Apologies for absence were received from:</w:t>
            </w:r>
          </w:p>
          <w:p w14:paraId="53661036" w14:textId="77777777" w:rsidR="001272A2" w:rsidRPr="001D1302" w:rsidRDefault="001272A2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DEF2652" w14:textId="710D181F" w:rsidR="000C74C9" w:rsidRPr="001D1302" w:rsidRDefault="001D65E3" w:rsidP="000F2787">
            <w:pPr>
              <w:pStyle w:val="NoSpacing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Denise McGuckin</w:t>
            </w:r>
            <w:r w:rsidR="000C74C9" w:rsidRPr="001D1302">
              <w:rPr>
                <w:rFonts w:ascii="Arial" w:hAnsi="Arial" w:cs="Arial"/>
              </w:rPr>
              <w:t xml:space="preserve"> (</w:t>
            </w:r>
            <w:r w:rsidRPr="001D1302">
              <w:rPr>
                <w:rFonts w:ascii="Arial" w:hAnsi="Arial" w:cs="Arial"/>
              </w:rPr>
              <w:t>DMc</w:t>
            </w:r>
            <w:r w:rsidR="000C74C9" w:rsidRPr="001D1302">
              <w:rPr>
                <w:rFonts w:ascii="Arial" w:hAnsi="Arial" w:cs="Arial"/>
              </w:rPr>
              <w:t>)</w:t>
            </w:r>
          </w:p>
          <w:p w14:paraId="185C51BE" w14:textId="4B949C6A" w:rsidR="000C74C9" w:rsidRPr="001D1302" w:rsidRDefault="00893E4E" w:rsidP="000F2787">
            <w:pPr>
              <w:pStyle w:val="NoSpacing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Elizabeth Hutchinson (EH)</w:t>
            </w:r>
          </w:p>
          <w:p w14:paraId="27759784" w14:textId="122FCFE8" w:rsidR="00893E4E" w:rsidRPr="001D1302" w:rsidRDefault="00893E4E" w:rsidP="000F2787">
            <w:pPr>
              <w:pStyle w:val="NoSpacing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Gary Wright (GW)</w:t>
            </w:r>
          </w:p>
          <w:p w14:paraId="1F41613B" w14:textId="16DC9610" w:rsidR="00893E4E" w:rsidRPr="001D1302" w:rsidRDefault="00893E4E" w:rsidP="000F2787">
            <w:pPr>
              <w:pStyle w:val="NoSpacing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Sarah Walker (SW)</w:t>
            </w:r>
          </w:p>
          <w:p w14:paraId="4ADCE226" w14:textId="77777777" w:rsidR="00893E4E" w:rsidRPr="001D1302" w:rsidRDefault="00893E4E" w:rsidP="000F2787">
            <w:pPr>
              <w:pStyle w:val="NoSpacing"/>
              <w:rPr>
                <w:rFonts w:ascii="Arial" w:hAnsi="Arial" w:cs="Arial"/>
              </w:rPr>
            </w:pPr>
          </w:p>
          <w:p w14:paraId="7FAC8CBD" w14:textId="77777777" w:rsidR="000C74C9" w:rsidRPr="001D1302" w:rsidRDefault="000C74C9" w:rsidP="000F2787">
            <w:pPr>
              <w:pStyle w:val="NoSpacing"/>
              <w:rPr>
                <w:rFonts w:ascii="Arial" w:hAnsi="Arial" w:cs="Arial"/>
              </w:rPr>
            </w:pPr>
          </w:p>
          <w:p w14:paraId="073C15A9" w14:textId="4F47C009" w:rsidR="00093AB3" w:rsidRPr="001D1302" w:rsidRDefault="00093AB3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DECLARATIONS OF INTEREST</w:t>
            </w:r>
          </w:p>
          <w:p w14:paraId="5E8A1AF9" w14:textId="6897F7A2" w:rsidR="00893E4E" w:rsidRPr="001D1302" w:rsidRDefault="00893E4E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341D9924" w14:textId="160F1702" w:rsidR="00172C90" w:rsidRPr="001D1302" w:rsidRDefault="00893E4E" w:rsidP="00C11C52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000000"/>
                <w:lang w:val="en-US" w:eastAsia="en-GB"/>
              </w:rPr>
            </w:pPr>
            <w:r w:rsidRPr="001D1302">
              <w:rPr>
                <w:rFonts w:ascii="Arial" w:hAnsi="Arial" w:cs="Arial"/>
                <w:bCs/>
              </w:rPr>
              <w:t xml:space="preserve">No </w:t>
            </w:r>
            <w:r w:rsidR="00C11C52" w:rsidRPr="001D1302">
              <w:rPr>
                <w:rFonts w:ascii="Arial" w:hAnsi="Arial" w:cs="Arial"/>
                <w:bCs/>
              </w:rPr>
              <w:t>other declarations other than previously declared.</w:t>
            </w:r>
          </w:p>
          <w:p w14:paraId="3CE45A6E" w14:textId="41DE3FFD" w:rsidR="00335FBC" w:rsidRPr="001D1302" w:rsidRDefault="006E0B6C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1302">
              <w:rPr>
                <w:rFonts w:ascii="Arial" w:hAnsi="Arial" w:cs="Arial"/>
                <w:bCs/>
                <w:color w:val="000000"/>
                <w:lang w:val="en-US" w:eastAsia="en-GB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471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EAD1D4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08F7D8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4CB121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0EEF38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BA31DC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D74E33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A5B50F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9B114D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6C3FBB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E0C2AC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7545D2" w14:textId="77777777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B9F1D5" w14:textId="0E98EAD2" w:rsidR="00172C90" w:rsidRPr="001D1302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1D1302" w14:paraId="65F64D02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74B" w14:textId="144713AE" w:rsidR="00D42414" w:rsidRPr="001D1302" w:rsidRDefault="00D4241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E2A" w14:textId="47AC4BFC" w:rsidR="00172C90" w:rsidRPr="001D1302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MINUTES OF THE PREVIOUS MEETING –</w:t>
            </w:r>
            <w:r w:rsidR="00853122" w:rsidRPr="001D130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893E4E" w:rsidRPr="001D1302">
              <w:rPr>
                <w:rFonts w:ascii="Arial" w:hAnsi="Arial" w:cs="Arial"/>
                <w:b/>
                <w:bCs/>
                <w:u w:val="single"/>
              </w:rPr>
              <w:t>December 7th</w:t>
            </w:r>
            <w:r w:rsidR="00C3736D" w:rsidRPr="001D1302">
              <w:rPr>
                <w:rFonts w:ascii="Arial" w:hAnsi="Arial" w:cs="Arial"/>
                <w:b/>
                <w:bCs/>
                <w:u w:val="single"/>
              </w:rPr>
              <w:t xml:space="preserve"> 2023</w:t>
            </w:r>
          </w:p>
          <w:p w14:paraId="638E8BB4" w14:textId="77777777" w:rsidR="000E6DCC" w:rsidRPr="001D1302" w:rsidRDefault="000E6DCC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D420A10" w14:textId="76FB6C78" w:rsidR="000E6DCC" w:rsidRPr="001D1302" w:rsidRDefault="002D52CF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No </w:t>
            </w:r>
            <w:r w:rsidR="000E6DCC" w:rsidRPr="001D1302">
              <w:rPr>
                <w:rFonts w:ascii="Arial" w:hAnsi="Arial" w:cs="Arial"/>
                <w:bCs/>
              </w:rPr>
              <w:t>matters of accuracy were raised</w:t>
            </w:r>
            <w:r w:rsidR="00F02489" w:rsidRPr="001D1302">
              <w:rPr>
                <w:rFonts w:ascii="Arial" w:hAnsi="Arial" w:cs="Arial"/>
                <w:bCs/>
              </w:rPr>
              <w:t>.</w:t>
            </w:r>
          </w:p>
          <w:p w14:paraId="267D36C0" w14:textId="2CAA20AB" w:rsidR="00C3736D" w:rsidRPr="001D1302" w:rsidRDefault="00C3736D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EE58E76" w14:textId="77777777" w:rsidR="00335FBC" w:rsidRPr="001D1302" w:rsidRDefault="005B3AF2" w:rsidP="0049585B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All outstanding actions to be covered under agenda items.</w:t>
            </w:r>
          </w:p>
          <w:p w14:paraId="7F7B69B7" w14:textId="3D1E36F5" w:rsidR="00893E4E" w:rsidRDefault="00893E4E" w:rsidP="0049585B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B2F27CD" w14:textId="77777777" w:rsidR="00A54977" w:rsidRPr="001D1302" w:rsidRDefault="00A54977" w:rsidP="0049585B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388D9AEB" w14:textId="7797393A" w:rsidR="00893E4E" w:rsidRPr="001D1302" w:rsidRDefault="00893E4E" w:rsidP="0049585B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024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1D1302" w14:paraId="527A95B8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BD4" w14:textId="10A518B8" w:rsidR="00146133" w:rsidRPr="001D1302" w:rsidRDefault="0014613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  <w:p w14:paraId="28B21600" w14:textId="5302B898" w:rsidR="00B11002" w:rsidRPr="001D1302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707AB5" w14:textId="38204347" w:rsidR="00B11002" w:rsidRPr="001D1302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8C1C63F" w14:textId="4CDF355A" w:rsidR="00B11002" w:rsidRPr="001D1302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F52DF4" w14:textId="5F7AFFEF" w:rsidR="00146133" w:rsidRPr="001D1302" w:rsidRDefault="0014613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F9F" w14:textId="6F26036D" w:rsidR="001B24C4" w:rsidRPr="001D1302" w:rsidRDefault="00893E4E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HARTLEPOOL</w:t>
            </w:r>
            <w:r w:rsidR="002D52CF" w:rsidRPr="001D1302">
              <w:rPr>
                <w:rFonts w:ascii="Arial" w:hAnsi="Arial" w:cs="Arial"/>
                <w:b/>
                <w:bCs/>
                <w:u w:val="single"/>
              </w:rPr>
              <w:t xml:space="preserve"> DEVELOPMENT CORPORATION</w:t>
            </w:r>
            <w:r w:rsidR="001B24C4" w:rsidRPr="001D130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7E924D2B" w14:textId="77777777" w:rsidR="001B24C4" w:rsidRPr="001D1302" w:rsidRDefault="001B24C4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305AFBDE" w14:textId="01E5CBAC" w:rsidR="001B24C4" w:rsidRPr="001D1302" w:rsidRDefault="001B24C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A paper </w:t>
            </w:r>
            <w:r w:rsidR="00C11C52" w:rsidRPr="001D1302">
              <w:rPr>
                <w:rFonts w:ascii="Arial" w:hAnsi="Arial" w:cs="Arial"/>
                <w:bCs/>
              </w:rPr>
              <w:t xml:space="preserve">from </w:t>
            </w:r>
            <w:proofErr w:type="spellStart"/>
            <w:r w:rsidR="00C11C52" w:rsidRPr="001D1302">
              <w:rPr>
                <w:rFonts w:ascii="Arial" w:hAnsi="Arial" w:cs="Arial"/>
                <w:bCs/>
              </w:rPr>
              <w:t>DMc</w:t>
            </w:r>
            <w:proofErr w:type="spellEnd"/>
            <w:r w:rsidR="00C11C52" w:rsidRPr="001D1302">
              <w:rPr>
                <w:rFonts w:ascii="Arial" w:hAnsi="Arial" w:cs="Arial"/>
                <w:bCs/>
              </w:rPr>
              <w:t xml:space="preserve"> </w:t>
            </w:r>
            <w:r w:rsidRPr="001D1302">
              <w:rPr>
                <w:rFonts w:ascii="Arial" w:hAnsi="Arial" w:cs="Arial"/>
                <w:bCs/>
              </w:rPr>
              <w:t xml:space="preserve">had been circulated to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members f</w:t>
            </w:r>
            <w:r w:rsidR="00C11C52" w:rsidRPr="001D1302">
              <w:rPr>
                <w:rFonts w:ascii="Arial" w:hAnsi="Arial" w:cs="Arial"/>
                <w:bCs/>
              </w:rPr>
              <w:t>or discussion.</w:t>
            </w:r>
          </w:p>
          <w:p w14:paraId="01DB3075" w14:textId="50DEB07A" w:rsidR="002D11CC" w:rsidRPr="001D1302" w:rsidRDefault="002D11C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A25061A" w14:textId="1EAACD15" w:rsidR="002D11CC" w:rsidRPr="001D1302" w:rsidRDefault="002D11C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The Chair </w:t>
            </w:r>
            <w:r w:rsidR="00C11C52" w:rsidRPr="001D1302">
              <w:rPr>
                <w:rFonts w:ascii="Arial" w:hAnsi="Arial" w:cs="Arial"/>
                <w:bCs/>
              </w:rPr>
              <w:t>pointed out that whilst Middleton Grange had been m</w:t>
            </w:r>
            <w:r w:rsidRPr="001D1302">
              <w:rPr>
                <w:rFonts w:ascii="Arial" w:hAnsi="Arial" w:cs="Arial"/>
                <w:bCs/>
              </w:rPr>
              <w:t>entioned</w:t>
            </w:r>
            <w:r w:rsidR="00057F51" w:rsidRPr="001D1302">
              <w:rPr>
                <w:rFonts w:ascii="Arial" w:hAnsi="Arial" w:cs="Arial"/>
                <w:bCs/>
              </w:rPr>
              <w:t xml:space="preserve"> in the paper and </w:t>
            </w:r>
            <w:r w:rsidR="00D04DED">
              <w:rPr>
                <w:rFonts w:ascii="Arial" w:hAnsi="Arial" w:cs="Arial"/>
                <w:bCs/>
              </w:rPr>
              <w:t xml:space="preserve">also </w:t>
            </w:r>
            <w:r w:rsidR="00C11C52" w:rsidRPr="001D1302">
              <w:rPr>
                <w:rFonts w:ascii="Arial" w:hAnsi="Arial" w:cs="Arial"/>
                <w:bCs/>
              </w:rPr>
              <w:t xml:space="preserve">the </w:t>
            </w:r>
            <w:r w:rsidR="00057F51" w:rsidRPr="001D1302">
              <w:rPr>
                <w:rFonts w:ascii="Arial" w:hAnsi="Arial" w:cs="Arial"/>
                <w:bCs/>
              </w:rPr>
              <w:t>media</w:t>
            </w:r>
            <w:r w:rsidR="00C11C52" w:rsidRPr="001D1302">
              <w:rPr>
                <w:rFonts w:ascii="Arial" w:hAnsi="Arial" w:cs="Arial"/>
                <w:bCs/>
              </w:rPr>
              <w:t xml:space="preserve">, </w:t>
            </w:r>
            <w:r w:rsidR="00A54977" w:rsidRPr="001D1302">
              <w:rPr>
                <w:rFonts w:ascii="Arial" w:hAnsi="Arial" w:cs="Arial"/>
                <w:bCs/>
              </w:rPr>
              <w:t xml:space="preserve">neither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A54977" w:rsidRPr="001D1302">
              <w:rPr>
                <w:rFonts w:ascii="Arial" w:hAnsi="Arial" w:cs="Arial"/>
                <w:bCs/>
              </w:rPr>
              <w:t xml:space="preserve"> nor</w:t>
            </w:r>
            <w:r w:rsidR="00C11C52" w:rsidRPr="001D1302">
              <w:rPr>
                <w:rFonts w:ascii="Arial" w:hAnsi="Arial" w:cs="Arial"/>
                <w:bCs/>
              </w:rPr>
              <w:t xml:space="preserve"> the investment secured had been</w:t>
            </w:r>
            <w:r w:rsidR="0099160C">
              <w:rPr>
                <w:rFonts w:ascii="Arial" w:hAnsi="Arial" w:cs="Arial"/>
                <w:bCs/>
              </w:rPr>
              <w:t xml:space="preserve"> referred to.</w:t>
            </w:r>
          </w:p>
          <w:p w14:paraId="395D99BE" w14:textId="77777777" w:rsidR="001B24C4" w:rsidRPr="001D1302" w:rsidRDefault="001B24C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5CF64CFD" w14:textId="2D363E63" w:rsidR="00375C4F" w:rsidRPr="001D1302" w:rsidRDefault="00C11C5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</w:rPr>
              <w:t xml:space="preserve">MC asked for clarity </w:t>
            </w:r>
            <w:r w:rsidR="00057F51" w:rsidRPr="001D1302">
              <w:rPr>
                <w:rFonts w:ascii="Arial" w:hAnsi="Arial" w:cs="Arial"/>
                <w:bCs/>
              </w:rPr>
              <w:t>in terms of governance</w:t>
            </w:r>
            <w:r w:rsidR="00543E11" w:rsidRPr="001D1302">
              <w:rPr>
                <w:rFonts w:ascii="Arial" w:hAnsi="Arial" w:cs="Arial"/>
                <w:bCs/>
              </w:rPr>
              <w:t>,</w:t>
            </w:r>
            <w:r w:rsidR="00057F51" w:rsidRPr="001D1302">
              <w:rPr>
                <w:rFonts w:ascii="Arial" w:hAnsi="Arial" w:cs="Arial"/>
                <w:bCs/>
              </w:rPr>
              <w:t xml:space="preserve"> </w:t>
            </w:r>
            <w:r w:rsidRPr="001D1302">
              <w:rPr>
                <w:rFonts w:ascii="Arial" w:hAnsi="Arial" w:cs="Arial"/>
                <w:bCs/>
              </w:rPr>
              <w:t xml:space="preserve">and had done previously, </w:t>
            </w:r>
            <w:r w:rsidR="00543E11" w:rsidRPr="001D1302">
              <w:rPr>
                <w:rFonts w:ascii="Arial" w:hAnsi="Arial" w:cs="Arial"/>
                <w:bCs/>
              </w:rPr>
              <w:t xml:space="preserve">of </w:t>
            </w:r>
            <w:r w:rsidR="001B24C4" w:rsidRPr="001D1302">
              <w:rPr>
                <w:rFonts w:ascii="Arial" w:hAnsi="Arial" w:cs="Arial"/>
                <w:bCs/>
              </w:rPr>
              <w:t xml:space="preserve">the statutory arrangements </w:t>
            </w:r>
            <w:r w:rsidR="00057F51" w:rsidRPr="001D1302">
              <w:rPr>
                <w:rFonts w:ascii="Arial" w:hAnsi="Arial" w:cs="Arial"/>
                <w:bCs/>
              </w:rPr>
              <w:t xml:space="preserve">for the </w:t>
            </w:r>
            <w:r w:rsidR="00543E11" w:rsidRPr="001D1302">
              <w:rPr>
                <w:rFonts w:ascii="Arial" w:hAnsi="Arial" w:cs="Arial"/>
                <w:bCs/>
              </w:rPr>
              <w:t xml:space="preserve">investment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543E11" w:rsidRPr="001D1302">
              <w:rPr>
                <w:rFonts w:ascii="Arial" w:hAnsi="Arial" w:cs="Arial"/>
                <w:bCs/>
              </w:rPr>
              <w:t xml:space="preserve"> had secured for </w:t>
            </w:r>
            <w:r w:rsidR="0099160C">
              <w:rPr>
                <w:rFonts w:ascii="Arial" w:hAnsi="Arial" w:cs="Arial"/>
                <w:bCs/>
              </w:rPr>
              <w:t>Reimagining</w:t>
            </w:r>
            <w:r w:rsidR="00543E11" w:rsidRPr="001D1302">
              <w:rPr>
                <w:rFonts w:ascii="Arial" w:hAnsi="Arial" w:cs="Arial"/>
                <w:bCs/>
              </w:rPr>
              <w:t xml:space="preserve"> Middleton Grange should th</w:t>
            </w:r>
            <w:r w:rsidR="00A54977">
              <w:rPr>
                <w:rFonts w:ascii="Arial" w:hAnsi="Arial" w:cs="Arial"/>
                <w:bCs/>
              </w:rPr>
              <w:t>at</w:t>
            </w:r>
            <w:r w:rsidR="0099160C">
              <w:rPr>
                <w:rFonts w:ascii="Arial" w:hAnsi="Arial" w:cs="Arial"/>
                <w:bCs/>
              </w:rPr>
              <w:t xml:space="preserve"> investment be transferred. MC </w:t>
            </w:r>
            <w:r w:rsidR="00543E11" w:rsidRPr="001D1302">
              <w:rPr>
                <w:rFonts w:ascii="Arial" w:hAnsi="Arial" w:cs="Arial"/>
                <w:bCs/>
              </w:rPr>
              <w:t>continues to be dissatisfied at the lack of answers</w:t>
            </w:r>
            <w:r w:rsidR="0099160C">
              <w:rPr>
                <w:rFonts w:ascii="Arial" w:hAnsi="Arial" w:cs="Arial"/>
                <w:bCs/>
              </w:rPr>
              <w:t xml:space="preserve"> in relation to the MDC’s role on Middleton Grange and impact on Town Deal investment</w:t>
            </w:r>
            <w:r w:rsidR="00543E11" w:rsidRPr="001D1302">
              <w:rPr>
                <w:rFonts w:ascii="Arial" w:hAnsi="Arial" w:cs="Arial"/>
                <w:bCs/>
              </w:rPr>
              <w:t>.</w:t>
            </w:r>
            <w:r w:rsidR="002D52CF" w:rsidRPr="001D130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07DF0FFF" w14:textId="1375546C" w:rsidR="00057F51" w:rsidRPr="001D1302" w:rsidRDefault="00057F51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17348236" w14:textId="2464B065" w:rsidR="00057F51" w:rsidRPr="001D1302" w:rsidRDefault="00057F5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MR </w:t>
            </w:r>
            <w:r w:rsidR="0099160C">
              <w:rPr>
                <w:rFonts w:ascii="Arial" w:hAnsi="Arial" w:cs="Arial"/>
                <w:bCs/>
              </w:rPr>
              <w:t xml:space="preserve">continues to have </w:t>
            </w:r>
            <w:r w:rsidR="00543E11" w:rsidRPr="001D1302">
              <w:rPr>
                <w:rFonts w:ascii="Arial" w:hAnsi="Arial" w:cs="Arial"/>
                <w:bCs/>
              </w:rPr>
              <w:t xml:space="preserve">concerns </w:t>
            </w:r>
            <w:r w:rsidRPr="001D1302">
              <w:rPr>
                <w:rFonts w:ascii="Arial" w:hAnsi="Arial" w:cs="Arial"/>
                <w:bCs/>
              </w:rPr>
              <w:t xml:space="preserve">about </w:t>
            </w:r>
            <w:r w:rsidR="00F4218E" w:rsidRPr="001D1302">
              <w:rPr>
                <w:rFonts w:ascii="Arial" w:hAnsi="Arial" w:cs="Arial"/>
                <w:bCs/>
              </w:rPr>
              <w:t xml:space="preserve">messaging </w:t>
            </w:r>
            <w:r w:rsidR="0099160C">
              <w:rPr>
                <w:rFonts w:ascii="Arial" w:hAnsi="Arial" w:cs="Arial"/>
                <w:bCs/>
              </w:rPr>
              <w:t>and how things are communicated from the HDC.</w:t>
            </w:r>
          </w:p>
          <w:p w14:paraId="5D163CC0" w14:textId="3925824B" w:rsidR="00057F51" w:rsidRPr="001D1302" w:rsidRDefault="00057F5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5F73D1D" w14:textId="6DA128B7" w:rsidR="00057F51" w:rsidRPr="001D1302" w:rsidRDefault="00057F51" w:rsidP="00057F51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Members were</w:t>
            </w:r>
            <w:r w:rsidR="00957607" w:rsidRPr="001D1302">
              <w:rPr>
                <w:rFonts w:ascii="Arial" w:hAnsi="Arial" w:cs="Arial"/>
                <w:bCs/>
              </w:rPr>
              <w:t xml:space="preserve"> asked </w:t>
            </w:r>
            <w:r w:rsidR="0099160C">
              <w:rPr>
                <w:rFonts w:ascii="Arial" w:hAnsi="Arial" w:cs="Arial"/>
                <w:bCs/>
              </w:rPr>
              <w:t xml:space="preserve">to digest </w:t>
            </w:r>
            <w:r w:rsidR="00957607" w:rsidRPr="001D1302">
              <w:rPr>
                <w:rFonts w:ascii="Arial" w:hAnsi="Arial" w:cs="Arial"/>
                <w:bCs/>
              </w:rPr>
              <w:t xml:space="preserve">the paper </w:t>
            </w:r>
            <w:r w:rsidR="0099160C">
              <w:rPr>
                <w:rFonts w:ascii="Arial" w:hAnsi="Arial" w:cs="Arial"/>
                <w:bCs/>
              </w:rPr>
              <w:t>and for any</w:t>
            </w:r>
            <w:r w:rsidR="0099160C" w:rsidRPr="001D1302">
              <w:rPr>
                <w:rFonts w:ascii="Arial" w:hAnsi="Arial" w:cs="Arial"/>
                <w:bCs/>
              </w:rPr>
              <w:t xml:space="preserve"> responses </w:t>
            </w:r>
            <w:r w:rsidR="0099160C">
              <w:rPr>
                <w:rFonts w:ascii="Arial" w:hAnsi="Arial" w:cs="Arial"/>
                <w:bCs/>
              </w:rPr>
              <w:t>to be</w:t>
            </w:r>
            <w:r w:rsidR="00957607" w:rsidRPr="001D1302">
              <w:rPr>
                <w:rFonts w:ascii="Arial" w:hAnsi="Arial" w:cs="Arial"/>
                <w:bCs/>
              </w:rPr>
              <w:t xml:space="preserve"> provide</w:t>
            </w:r>
            <w:r w:rsidR="0099160C">
              <w:rPr>
                <w:rFonts w:ascii="Arial" w:hAnsi="Arial" w:cs="Arial"/>
                <w:bCs/>
              </w:rPr>
              <w:t>d</w:t>
            </w:r>
            <w:r w:rsidR="00957607" w:rsidRPr="001D1302">
              <w:rPr>
                <w:rFonts w:ascii="Arial" w:hAnsi="Arial" w:cs="Arial"/>
                <w:bCs/>
              </w:rPr>
              <w:t xml:space="preserve"> to PT/LG by the end of the week.</w:t>
            </w:r>
          </w:p>
          <w:p w14:paraId="34CF2780" w14:textId="77777777" w:rsidR="00057F51" w:rsidRPr="001D1302" w:rsidRDefault="00057F51" w:rsidP="00057F51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AFAC5CF" w14:textId="6153EF29" w:rsidR="00057F51" w:rsidRPr="001D1302" w:rsidRDefault="00057F51" w:rsidP="00057F51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MC requested </w:t>
            </w:r>
            <w:r w:rsidR="00957607" w:rsidRPr="001D1302">
              <w:rPr>
                <w:rFonts w:ascii="Arial" w:hAnsi="Arial" w:cs="Arial"/>
                <w:bCs/>
              </w:rPr>
              <w:t xml:space="preserve">that </w:t>
            </w:r>
            <w:r w:rsidRPr="001D1302">
              <w:rPr>
                <w:rFonts w:ascii="Arial" w:hAnsi="Arial" w:cs="Arial"/>
                <w:bCs/>
              </w:rPr>
              <w:t xml:space="preserve">these responses be shared with all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members.</w:t>
            </w:r>
          </w:p>
          <w:p w14:paraId="351E5E7A" w14:textId="77777777" w:rsidR="00057F51" w:rsidRPr="001D1302" w:rsidRDefault="00057F51" w:rsidP="00057F51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F19D5FD" w14:textId="7DB41C09" w:rsidR="00893E4E" w:rsidRPr="001D1302" w:rsidRDefault="00543E11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</w:rPr>
              <w:t>The Chair</w:t>
            </w:r>
            <w:r w:rsidR="00F4218E" w:rsidRPr="001D1302">
              <w:rPr>
                <w:rFonts w:ascii="Arial" w:hAnsi="Arial" w:cs="Arial"/>
                <w:bCs/>
              </w:rPr>
              <w:t xml:space="preserve"> confirmed once responses </w:t>
            </w:r>
            <w:r w:rsidR="0099160C">
              <w:rPr>
                <w:rFonts w:ascii="Arial" w:hAnsi="Arial" w:cs="Arial"/>
                <w:bCs/>
              </w:rPr>
              <w:t xml:space="preserve">were </w:t>
            </w:r>
            <w:r w:rsidR="00F4218E" w:rsidRPr="001D1302">
              <w:rPr>
                <w:rFonts w:ascii="Arial" w:hAnsi="Arial" w:cs="Arial"/>
                <w:bCs/>
              </w:rPr>
              <w:t xml:space="preserve">received, that together with the </w:t>
            </w:r>
            <w:r w:rsidR="00957607" w:rsidRPr="001D1302">
              <w:rPr>
                <w:rFonts w:ascii="Arial" w:hAnsi="Arial" w:cs="Arial"/>
                <w:bCs/>
              </w:rPr>
              <w:t>Vice Chair and on</w:t>
            </w:r>
            <w:r w:rsidR="00F4218E" w:rsidRPr="001D1302">
              <w:rPr>
                <w:rFonts w:ascii="Arial" w:hAnsi="Arial" w:cs="Arial"/>
                <w:bCs/>
              </w:rPr>
              <w:t xml:space="preserve"> behalf of 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F4218E" w:rsidRPr="001D1302">
              <w:rPr>
                <w:rFonts w:ascii="Arial" w:hAnsi="Arial" w:cs="Arial"/>
                <w:bCs/>
              </w:rPr>
              <w:t xml:space="preserve">, </w:t>
            </w:r>
            <w:r w:rsidR="0099160C">
              <w:rPr>
                <w:rFonts w:ascii="Arial" w:hAnsi="Arial" w:cs="Arial"/>
                <w:bCs/>
              </w:rPr>
              <w:t xml:space="preserve">he </w:t>
            </w:r>
            <w:r w:rsidRPr="001D1302">
              <w:rPr>
                <w:rFonts w:ascii="Arial" w:hAnsi="Arial" w:cs="Arial"/>
                <w:bCs/>
              </w:rPr>
              <w:t>will correspond with the</w:t>
            </w:r>
            <w:r w:rsidR="00957607" w:rsidRPr="001D1302">
              <w:rPr>
                <w:rFonts w:ascii="Arial" w:hAnsi="Arial" w:cs="Arial"/>
                <w:bCs/>
              </w:rPr>
              <w:t xml:space="preserve"> Mayor/</w:t>
            </w:r>
            <w:r w:rsidRPr="001D1302">
              <w:rPr>
                <w:rFonts w:ascii="Arial" w:hAnsi="Arial" w:cs="Arial"/>
                <w:bCs/>
              </w:rPr>
              <w:t xml:space="preserve">Hartlepool </w:t>
            </w:r>
            <w:r w:rsidR="00F4218E" w:rsidRPr="001D1302">
              <w:rPr>
                <w:rFonts w:ascii="Arial" w:hAnsi="Arial" w:cs="Arial"/>
                <w:bCs/>
              </w:rPr>
              <w:t>Development Corporation.</w:t>
            </w:r>
          </w:p>
          <w:p w14:paraId="56D97BD8" w14:textId="2DA5EC38" w:rsidR="00172C90" w:rsidRPr="001D1302" w:rsidRDefault="00172C9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19BEF7F2" w14:textId="0C1F6F46" w:rsidR="00B845ED" w:rsidRPr="001D1302" w:rsidRDefault="00B845E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A4D" w14:textId="77777777" w:rsidR="00464595" w:rsidRDefault="00464595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0A2B55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5B7B0A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D4689E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17DBA5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7B6479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F684C0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9E70DD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771323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CFFE87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9D23A4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E17122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FD45A2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E205F0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67ACB8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39E28D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7A698E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2EC5F3" w14:textId="77777777" w:rsidR="00A54977" w:rsidRDefault="00A54977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1FAE3540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CF7197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5CE8F9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PT</w:t>
            </w:r>
          </w:p>
          <w:p w14:paraId="3D9D03C0" w14:textId="77777777" w:rsidR="0099160C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1C371A" w14:textId="0FEE461D" w:rsidR="0099160C" w:rsidRPr="001D1302" w:rsidRDefault="0099160C" w:rsidP="001302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</w:tr>
      <w:tr w:rsidR="002B13E7" w:rsidRPr="001D1302" w14:paraId="34E4EE8E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194" w14:textId="212F2CB1" w:rsidR="002B13E7" w:rsidRPr="001D1302" w:rsidRDefault="002B13E7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F77" w14:textId="0A023887" w:rsidR="002B13E7" w:rsidRPr="001D1302" w:rsidRDefault="002B13E7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LONG TERM PLAN FOR TOWNS</w:t>
            </w:r>
            <w:r w:rsidR="00E57B4D" w:rsidRPr="001D1302">
              <w:rPr>
                <w:rFonts w:ascii="Arial" w:hAnsi="Arial" w:cs="Arial"/>
                <w:b/>
                <w:bCs/>
                <w:u w:val="single"/>
              </w:rPr>
              <w:t xml:space="preserve"> (LTPT)</w:t>
            </w:r>
          </w:p>
          <w:p w14:paraId="17A66C81" w14:textId="77777777" w:rsidR="00D62B81" w:rsidRPr="001D1302" w:rsidRDefault="00D62B8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2AE0A4A6" w14:textId="34FA1E7D" w:rsidR="0000515F" w:rsidRPr="001D1302" w:rsidRDefault="0095760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BB </w:t>
            </w:r>
            <w:r w:rsidR="006067E1">
              <w:rPr>
                <w:rFonts w:ascii="Arial" w:hAnsi="Arial" w:cs="Arial"/>
                <w:bCs/>
              </w:rPr>
              <w:t xml:space="preserve">provided </w:t>
            </w:r>
            <w:r w:rsidRPr="001D1302">
              <w:rPr>
                <w:rFonts w:ascii="Arial" w:hAnsi="Arial" w:cs="Arial"/>
                <w:bCs/>
              </w:rPr>
              <w:t>a</w:t>
            </w:r>
            <w:r w:rsidR="00DA3820" w:rsidRPr="001D1302">
              <w:rPr>
                <w:rFonts w:ascii="Arial" w:hAnsi="Arial" w:cs="Arial"/>
                <w:bCs/>
              </w:rPr>
              <w:t xml:space="preserve">n overview </w:t>
            </w:r>
            <w:r w:rsidRPr="001D1302">
              <w:rPr>
                <w:rFonts w:ascii="Arial" w:hAnsi="Arial" w:cs="Arial"/>
                <w:bCs/>
              </w:rPr>
              <w:t xml:space="preserve">of the </w:t>
            </w:r>
            <w:r w:rsidR="00DA4657" w:rsidRPr="001D1302">
              <w:rPr>
                <w:rFonts w:ascii="Arial" w:hAnsi="Arial" w:cs="Arial"/>
                <w:bCs/>
              </w:rPr>
              <w:t xml:space="preserve">Long Term Plan for Towns Report </w:t>
            </w:r>
            <w:r w:rsidRPr="001D1302">
              <w:rPr>
                <w:rFonts w:ascii="Arial" w:hAnsi="Arial" w:cs="Arial"/>
                <w:bCs/>
              </w:rPr>
              <w:t xml:space="preserve">that </w:t>
            </w:r>
            <w:r w:rsidR="00DA4657" w:rsidRPr="001D1302">
              <w:rPr>
                <w:rFonts w:ascii="Arial" w:hAnsi="Arial" w:cs="Arial"/>
                <w:bCs/>
              </w:rPr>
              <w:t xml:space="preserve">had been </w:t>
            </w:r>
            <w:r w:rsidRPr="001D1302">
              <w:rPr>
                <w:rFonts w:ascii="Arial" w:hAnsi="Arial" w:cs="Arial"/>
                <w:bCs/>
              </w:rPr>
              <w:t xml:space="preserve">circulated to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members</w:t>
            </w:r>
            <w:r w:rsidR="00DA3820" w:rsidRPr="001D1302">
              <w:rPr>
                <w:rFonts w:ascii="Arial" w:hAnsi="Arial" w:cs="Arial"/>
                <w:bCs/>
              </w:rPr>
              <w:t xml:space="preserve"> </w:t>
            </w:r>
            <w:r w:rsidR="00CE0928" w:rsidRPr="001D1302">
              <w:rPr>
                <w:rFonts w:ascii="Arial" w:hAnsi="Arial" w:cs="Arial"/>
                <w:bCs/>
              </w:rPr>
              <w:t>for a decision.</w:t>
            </w:r>
            <w:r w:rsidRPr="001D1302">
              <w:rPr>
                <w:rFonts w:ascii="Arial" w:hAnsi="Arial" w:cs="Arial"/>
                <w:bCs/>
              </w:rPr>
              <w:t xml:space="preserve">  The Report had been approved </w:t>
            </w:r>
            <w:r w:rsidR="00DA3820" w:rsidRPr="001D1302">
              <w:rPr>
                <w:rFonts w:ascii="Arial" w:hAnsi="Arial" w:cs="Arial"/>
                <w:bCs/>
              </w:rPr>
              <w:t xml:space="preserve">in February </w:t>
            </w:r>
            <w:r w:rsidRPr="001D1302">
              <w:rPr>
                <w:rFonts w:ascii="Arial" w:hAnsi="Arial" w:cs="Arial"/>
                <w:bCs/>
              </w:rPr>
              <w:t xml:space="preserve">by </w:t>
            </w:r>
            <w:r w:rsidR="00D04DED">
              <w:rPr>
                <w:rFonts w:ascii="Arial" w:hAnsi="Arial" w:cs="Arial"/>
                <w:bCs/>
              </w:rPr>
              <w:t>HBC’s</w:t>
            </w:r>
            <w:r w:rsidRPr="001D1302">
              <w:rPr>
                <w:rFonts w:ascii="Arial" w:hAnsi="Arial" w:cs="Arial"/>
                <w:bCs/>
              </w:rPr>
              <w:t xml:space="preserve"> Finance a</w:t>
            </w:r>
            <w:r w:rsidR="00DA3820" w:rsidRPr="001D1302">
              <w:rPr>
                <w:rFonts w:ascii="Arial" w:hAnsi="Arial" w:cs="Arial"/>
                <w:bCs/>
              </w:rPr>
              <w:t>nd Policy Committee.</w:t>
            </w:r>
          </w:p>
          <w:p w14:paraId="6F9E6135" w14:textId="77777777" w:rsidR="0000515F" w:rsidRPr="001D1302" w:rsidRDefault="0000515F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5B3788E6" w14:textId="261573BE" w:rsidR="00DA4657" w:rsidRPr="001D1302" w:rsidRDefault="00DA4657" w:rsidP="00DA4657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It </w:t>
            </w:r>
            <w:r w:rsidR="00957607" w:rsidRPr="001D1302">
              <w:rPr>
                <w:rFonts w:ascii="Arial" w:hAnsi="Arial" w:cs="Arial"/>
                <w:bCs/>
              </w:rPr>
              <w:t>had been</w:t>
            </w:r>
            <w:r w:rsidRPr="001D1302">
              <w:rPr>
                <w:rFonts w:ascii="Arial" w:hAnsi="Arial" w:cs="Arial"/>
                <w:bCs/>
              </w:rPr>
              <w:t xml:space="preserve"> announced</w:t>
            </w:r>
            <w:r w:rsidR="002B13E7" w:rsidRPr="001D1302">
              <w:rPr>
                <w:rFonts w:ascii="Arial" w:hAnsi="Arial" w:cs="Arial"/>
                <w:bCs/>
              </w:rPr>
              <w:t xml:space="preserve"> </w:t>
            </w:r>
            <w:r w:rsidR="00DA3820" w:rsidRPr="001D1302">
              <w:rPr>
                <w:rFonts w:ascii="Arial" w:hAnsi="Arial" w:cs="Arial"/>
                <w:bCs/>
              </w:rPr>
              <w:t>on 30</w:t>
            </w:r>
            <w:r w:rsidR="00DA3820" w:rsidRPr="001D1302">
              <w:rPr>
                <w:rFonts w:ascii="Arial" w:hAnsi="Arial" w:cs="Arial"/>
                <w:bCs/>
                <w:vertAlign w:val="superscript"/>
              </w:rPr>
              <w:t>th</w:t>
            </w:r>
            <w:r w:rsidR="00DA3820" w:rsidRPr="001D1302">
              <w:rPr>
                <w:rFonts w:ascii="Arial" w:hAnsi="Arial" w:cs="Arial"/>
                <w:bCs/>
              </w:rPr>
              <w:t xml:space="preserve"> September 2023</w:t>
            </w:r>
            <w:r w:rsidR="00957607" w:rsidRPr="001D1302">
              <w:rPr>
                <w:rFonts w:ascii="Arial" w:hAnsi="Arial" w:cs="Arial"/>
                <w:bCs/>
              </w:rPr>
              <w:t xml:space="preserve"> that Hartlepool </w:t>
            </w:r>
            <w:r w:rsidR="00CC6DB2" w:rsidRPr="001D1302">
              <w:rPr>
                <w:rFonts w:ascii="Arial" w:hAnsi="Arial" w:cs="Arial"/>
                <w:bCs/>
              </w:rPr>
              <w:t xml:space="preserve">was identified </w:t>
            </w:r>
            <w:r w:rsidR="006067E1" w:rsidRPr="001D1302">
              <w:rPr>
                <w:rFonts w:ascii="Arial" w:hAnsi="Arial" w:cs="Arial"/>
                <w:bCs/>
              </w:rPr>
              <w:t xml:space="preserve">by the government </w:t>
            </w:r>
            <w:r w:rsidR="00CC6DB2" w:rsidRPr="001D1302">
              <w:rPr>
                <w:rFonts w:ascii="Arial" w:hAnsi="Arial" w:cs="Arial"/>
                <w:bCs/>
              </w:rPr>
              <w:t>as one of 55</w:t>
            </w:r>
            <w:r w:rsidR="002B13E7" w:rsidRPr="001D1302">
              <w:rPr>
                <w:rFonts w:ascii="Arial" w:hAnsi="Arial" w:cs="Arial"/>
                <w:bCs/>
              </w:rPr>
              <w:t xml:space="preserve"> towns </w:t>
            </w:r>
            <w:r w:rsidR="00CC6DB2" w:rsidRPr="001D1302">
              <w:rPr>
                <w:rFonts w:ascii="Arial" w:hAnsi="Arial" w:cs="Arial"/>
                <w:bCs/>
              </w:rPr>
              <w:t>to be part of their Long Term Plan for Towns (LTPT)</w:t>
            </w:r>
            <w:r w:rsidR="00130274" w:rsidRPr="001D1302">
              <w:rPr>
                <w:rFonts w:ascii="Arial" w:hAnsi="Arial" w:cs="Arial"/>
                <w:bCs/>
              </w:rPr>
              <w:t>.</w:t>
            </w:r>
          </w:p>
          <w:p w14:paraId="7F00AA14" w14:textId="68CBF79D" w:rsidR="006B5FDC" w:rsidRPr="001D1302" w:rsidRDefault="006B5FDC" w:rsidP="00DA4657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73E734E6" w14:textId="3D8B5C2D" w:rsidR="00CC6DB2" w:rsidRPr="001D1302" w:rsidRDefault="00CC6DB2" w:rsidP="00DA4657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Guidance was published </w:t>
            </w:r>
            <w:r w:rsidR="00DA3820" w:rsidRPr="001D1302">
              <w:rPr>
                <w:rFonts w:ascii="Arial" w:hAnsi="Arial" w:cs="Arial"/>
                <w:bCs/>
              </w:rPr>
              <w:t>on 18</w:t>
            </w:r>
            <w:r w:rsidR="00DA3820" w:rsidRPr="001D1302">
              <w:rPr>
                <w:rFonts w:ascii="Arial" w:hAnsi="Arial" w:cs="Arial"/>
                <w:bCs/>
                <w:vertAlign w:val="superscript"/>
              </w:rPr>
              <w:t>th</w:t>
            </w:r>
            <w:r w:rsidR="00DA3820" w:rsidRPr="001D1302">
              <w:rPr>
                <w:rFonts w:ascii="Arial" w:hAnsi="Arial" w:cs="Arial"/>
                <w:bCs/>
              </w:rPr>
              <w:t xml:space="preserve"> December 2023</w:t>
            </w:r>
            <w:r w:rsidRPr="001D1302">
              <w:rPr>
                <w:rFonts w:ascii="Arial" w:hAnsi="Arial" w:cs="Arial"/>
                <w:bCs/>
              </w:rPr>
              <w:t xml:space="preserve"> setting out how the LTPT programme must be administered by the Local Authority as the a</w:t>
            </w:r>
            <w:r w:rsidR="006067E1">
              <w:rPr>
                <w:rFonts w:ascii="Arial" w:hAnsi="Arial" w:cs="Arial"/>
                <w:bCs/>
              </w:rPr>
              <w:t>ccountable body for any funding, with</w:t>
            </w:r>
            <w:r w:rsidRPr="001D1302">
              <w:rPr>
                <w:rFonts w:ascii="Arial" w:hAnsi="Arial" w:cs="Arial"/>
                <w:bCs/>
              </w:rPr>
              <w:t xml:space="preserve"> DLUHC providing revenue support to establish the new programme and proces</w:t>
            </w:r>
            <w:r w:rsidR="00EC320F" w:rsidRPr="001D1302">
              <w:rPr>
                <w:rFonts w:ascii="Arial" w:hAnsi="Arial" w:cs="Arial"/>
                <w:bCs/>
              </w:rPr>
              <w:t>s</w:t>
            </w:r>
            <w:r w:rsidRPr="001D1302">
              <w:rPr>
                <w:rFonts w:ascii="Arial" w:hAnsi="Arial" w:cs="Arial"/>
                <w:bCs/>
              </w:rPr>
              <w:t xml:space="preserve">es.  In summary in order to access the long term funding, the </w:t>
            </w:r>
            <w:r w:rsidR="00EC320F" w:rsidRPr="001D1302">
              <w:rPr>
                <w:rFonts w:ascii="Arial" w:hAnsi="Arial" w:cs="Arial"/>
                <w:bCs/>
              </w:rPr>
              <w:t>Council must:</w:t>
            </w:r>
          </w:p>
          <w:p w14:paraId="3BB7C2BC" w14:textId="13B68C34" w:rsidR="00CC6DB2" w:rsidRPr="001D1302" w:rsidRDefault="00CC6DB2" w:rsidP="00DA4657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5D2D5B90" w14:textId="350E9533" w:rsidR="00CC6DB2" w:rsidRPr="001D1302" w:rsidRDefault="00CC6DB2" w:rsidP="00CC6DB2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Establish a </w:t>
            </w:r>
            <w:r w:rsidR="006067E1">
              <w:rPr>
                <w:bCs/>
                <w:sz w:val="22"/>
                <w:szCs w:val="22"/>
              </w:rPr>
              <w:t>‘</w:t>
            </w:r>
            <w:r w:rsidRPr="001D1302">
              <w:rPr>
                <w:bCs/>
                <w:sz w:val="22"/>
                <w:szCs w:val="22"/>
              </w:rPr>
              <w:t xml:space="preserve">Town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6067E1">
              <w:rPr>
                <w:bCs/>
                <w:sz w:val="22"/>
                <w:szCs w:val="22"/>
              </w:rPr>
              <w:t>’</w:t>
            </w:r>
            <w:r w:rsidRPr="001D1302">
              <w:rPr>
                <w:bCs/>
                <w:sz w:val="22"/>
                <w:szCs w:val="22"/>
              </w:rPr>
              <w:t xml:space="preserve"> to agree a new </w:t>
            </w:r>
            <w:r w:rsidR="00DA3820" w:rsidRPr="001D1302">
              <w:rPr>
                <w:bCs/>
                <w:sz w:val="22"/>
                <w:szCs w:val="22"/>
              </w:rPr>
              <w:t>v</w:t>
            </w:r>
            <w:r w:rsidRPr="001D1302">
              <w:rPr>
                <w:bCs/>
                <w:sz w:val="22"/>
                <w:szCs w:val="22"/>
              </w:rPr>
              <w:t>ision and plan for the town, and provide governance of the long term investment programme;</w:t>
            </w:r>
          </w:p>
          <w:p w14:paraId="5E8A66F7" w14:textId="41FE324A" w:rsidR="00CC6DB2" w:rsidRPr="001D1302" w:rsidRDefault="00CC6DB2" w:rsidP="00CC6DB2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Use data and intelligence to inform decision making on investment priorities over the long term;</w:t>
            </w:r>
          </w:p>
          <w:p w14:paraId="4FDC1374" w14:textId="21AE4463" w:rsidR="00CC6DB2" w:rsidRPr="001D1302" w:rsidRDefault="00CC6DB2" w:rsidP="00CC6DB2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Develop and agree a Long Term Plan for Hartlepool, based on evidence, need, consultation and engagement; and</w:t>
            </w:r>
          </w:p>
          <w:p w14:paraId="35824370" w14:textId="544F0BE8" w:rsidR="00CC6DB2" w:rsidRPr="001D1302" w:rsidRDefault="00CC6DB2" w:rsidP="00CC6DB2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Set out how funding will be allocated and spent </w:t>
            </w:r>
            <w:r w:rsidR="00DA3820" w:rsidRPr="001D1302">
              <w:rPr>
                <w:bCs/>
                <w:sz w:val="22"/>
                <w:szCs w:val="22"/>
              </w:rPr>
              <w:t>against</w:t>
            </w:r>
            <w:r w:rsidRPr="001D1302">
              <w:rPr>
                <w:bCs/>
                <w:sz w:val="22"/>
                <w:szCs w:val="22"/>
              </w:rPr>
              <w:t xml:space="preserve"> identified </w:t>
            </w:r>
            <w:r w:rsidR="00DA3820" w:rsidRPr="001D1302">
              <w:rPr>
                <w:bCs/>
                <w:sz w:val="22"/>
                <w:szCs w:val="22"/>
              </w:rPr>
              <w:t>priorities</w:t>
            </w:r>
            <w:r w:rsidRPr="001D1302">
              <w:rPr>
                <w:bCs/>
                <w:sz w:val="22"/>
                <w:szCs w:val="22"/>
              </w:rPr>
              <w:t xml:space="preserve"> under three main</w:t>
            </w:r>
            <w:r w:rsidR="009B0941" w:rsidRPr="001D1302">
              <w:rPr>
                <w:bCs/>
                <w:sz w:val="22"/>
                <w:szCs w:val="22"/>
              </w:rPr>
              <w:t xml:space="preserve"> investment</w:t>
            </w:r>
            <w:r w:rsidRPr="001D1302">
              <w:rPr>
                <w:bCs/>
                <w:sz w:val="22"/>
                <w:szCs w:val="22"/>
              </w:rPr>
              <w:t xml:space="preserve"> themes;</w:t>
            </w:r>
          </w:p>
          <w:p w14:paraId="7F514948" w14:textId="35A32C79" w:rsidR="00CC6DB2" w:rsidRPr="001D1302" w:rsidRDefault="00CC6DB2" w:rsidP="00CC6DB2">
            <w:pPr>
              <w:pStyle w:val="ListParagraph"/>
              <w:numPr>
                <w:ilvl w:val="0"/>
                <w:numId w:val="19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Safety and Security;</w:t>
            </w:r>
          </w:p>
          <w:p w14:paraId="4FEDF4A6" w14:textId="40DD0996" w:rsidR="00CC6DB2" w:rsidRPr="001D1302" w:rsidRDefault="00CC6DB2" w:rsidP="00CC6DB2">
            <w:pPr>
              <w:pStyle w:val="ListParagraph"/>
              <w:numPr>
                <w:ilvl w:val="0"/>
                <w:numId w:val="19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High Streets, Heritage and regeneration; and</w:t>
            </w:r>
          </w:p>
          <w:p w14:paraId="7AC5A4B8" w14:textId="03FB8059" w:rsidR="00CC6DB2" w:rsidRPr="001D1302" w:rsidRDefault="00CC6DB2" w:rsidP="00CC6DB2">
            <w:pPr>
              <w:pStyle w:val="ListParagraph"/>
              <w:numPr>
                <w:ilvl w:val="0"/>
                <w:numId w:val="19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Transport and Connectivy.</w:t>
            </w:r>
          </w:p>
          <w:p w14:paraId="627782FD" w14:textId="7EDFF395" w:rsidR="00CC6DB2" w:rsidRPr="001D1302" w:rsidRDefault="00CC6DB2" w:rsidP="00A84A90">
            <w:pPr>
              <w:pStyle w:val="ListParagraph"/>
              <w:ind w:left="1080" w:right="318"/>
              <w:rPr>
                <w:bCs/>
                <w:sz w:val="22"/>
                <w:szCs w:val="22"/>
              </w:rPr>
            </w:pPr>
          </w:p>
          <w:p w14:paraId="099F41D7" w14:textId="7E7E680A" w:rsidR="007C2DAA" w:rsidRPr="001D1302" w:rsidRDefault="007C2DAA" w:rsidP="007C2DA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BB </w:t>
            </w:r>
            <w:r w:rsidR="006067E1">
              <w:rPr>
                <w:rFonts w:ascii="Arial" w:hAnsi="Arial" w:cs="Arial"/>
                <w:bCs/>
              </w:rPr>
              <w:t>highlighted that</w:t>
            </w:r>
            <w:r w:rsidRPr="001D1302">
              <w:rPr>
                <w:rFonts w:ascii="Arial" w:hAnsi="Arial" w:cs="Arial"/>
                <w:bCs/>
              </w:rPr>
              <w:t xml:space="preserve"> HBC have held a “Big Conversation” with the public and stakeholders and are keen to see what the feedback is as a result of that consultation exercise so it can form part of considerations around priority areas that the Town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will focus on.</w:t>
            </w:r>
          </w:p>
          <w:p w14:paraId="3AD6151A" w14:textId="14C98DB7" w:rsidR="00D62B81" w:rsidRPr="001D1302" w:rsidRDefault="00D62B81" w:rsidP="00D62B81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PT mentioned the huge amount of work that had been done prior to Town D</w:t>
            </w:r>
            <w:r w:rsidR="006067E1">
              <w:rPr>
                <w:rFonts w:ascii="Arial" w:hAnsi="Arial" w:cs="Arial"/>
                <w:bCs/>
              </w:rPr>
              <w:t xml:space="preserve">eal on the Town Investment Plan, a significant </w:t>
            </w:r>
            <w:r w:rsidRPr="001D1302">
              <w:rPr>
                <w:rFonts w:ascii="Arial" w:hAnsi="Arial" w:cs="Arial"/>
                <w:bCs/>
              </w:rPr>
              <w:t xml:space="preserve">foundation for the Town Deal programmes and how this can be used </w:t>
            </w:r>
            <w:r w:rsidR="006067E1">
              <w:rPr>
                <w:rFonts w:ascii="Arial" w:hAnsi="Arial" w:cs="Arial"/>
                <w:bCs/>
              </w:rPr>
              <w:t>as part of the</w:t>
            </w:r>
            <w:r w:rsidRPr="001D1302">
              <w:rPr>
                <w:rFonts w:ascii="Arial" w:hAnsi="Arial" w:cs="Arial"/>
                <w:bCs/>
              </w:rPr>
              <w:t xml:space="preserve"> intelligence</w:t>
            </w:r>
            <w:r w:rsidR="002D6A84" w:rsidRPr="001D1302">
              <w:rPr>
                <w:rFonts w:ascii="Arial" w:hAnsi="Arial" w:cs="Arial"/>
                <w:bCs/>
              </w:rPr>
              <w:t xml:space="preserve"> to inform decisions</w:t>
            </w:r>
            <w:r w:rsidRPr="001D1302">
              <w:rPr>
                <w:rFonts w:ascii="Arial" w:hAnsi="Arial" w:cs="Arial"/>
                <w:bCs/>
              </w:rPr>
              <w:t xml:space="preserve"> for the LTPT Plan.  </w:t>
            </w:r>
          </w:p>
          <w:p w14:paraId="62CE8254" w14:textId="04497CD2" w:rsidR="006B5FDC" w:rsidRPr="001D1302" w:rsidRDefault="006B5FDC" w:rsidP="006B5FDC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A new endowment style fund will release funding to the Council over 7 years with flexibility to spend up to £20M (based on a </w:t>
            </w:r>
            <w:r w:rsidR="002B13E7" w:rsidRPr="001D1302">
              <w:rPr>
                <w:rFonts w:ascii="Arial" w:hAnsi="Arial" w:cs="Arial"/>
                <w:bCs/>
              </w:rPr>
              <w:t>75</w:t>
            </w:r>
            <w:r w:rsidR="00130274" w:rsidRPr="001D1302">
              <w:rPr>
                <w:rFonts w:ascii="Arial" w:hAnsi="Arial" w:cs="Arial"/>
                <w:bCs/>
              </w:rPr>
              <w:t>%</w:t>
            </w:r>
            <w:r w:rsidR="002B13E7" w:rsidRPr="001D1302">
              <w:rPr>
                <w:rFonts w:ascii="Arial" w:hAnsi="Arial" w:cs="Arial"/>
                <w:bCs/>
              </w:rPr>
              <w:t xml:space="preserve"> capital 25% revenue</w:t>
            </w:r>
            <w:r w:rsidRPr="001D1302">
              <w:rPr>
                <w:rFonts w:ascii="Arial" w:hAnsi="Arial" w:cs="Arial"/>
                <w:bCs/>
              </w:rPr>
              <w:t xml:space="preserve"> allocation) over a 10 year period.  </w:t>
            </w:r>
          </w:p>
          <w:p w14:paraId="553D10AF" w14:textId="66FF5908" w:rsidR="0000515F" w:rsidRPr="001D1302" w:rsidRDefault="00EC320F" w:rsidP="006B5FDC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The timetable as set out in the guidance for establishing a Town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(by 1</w:t>
            </w:r>
            <w:r w:rsidRPr="001D1302">
              <w:rPr>
                <w:rFonts w:ascii="Arial" w:hAnsi="Arial" w:cs="Arial"/>
                <w:bCs/>
                <w:vertAlign w:val="superscript"/>
              </w:rPr>
              <w:t>st</w:t>
            </w:r>
            <w:r w:rsidRPr="001D1302">
              <w:rPr>
                <w:rFonts w:ascii="Arial" w:hAnsi="Arial" w:cs="Arial"/>
                <w:bCs/>
              </w:rPr>
              <w:t xml:space="preserve"> April 2024) and a new Long Term Plan (by 1</w:t>
            </w:r>
            <w:r w:rsidRPr="001D1302">
              <w:rPr>
                <w:rFonts w:ascii="Arial" w:hAnsi="Arial" w:cs="Arial"/>
                <w:bCs/>
                <w:vertAlign w:val="superscript"/>
              </w:rPr>
              <w:t>st</w:t>
            </w:r>
            <w:r w:rsidRPr="001D1302">
              <w:rPr>
                <w:rFonts w:ascii="Arial" w:hAnsi="Arial" w:cs="Arial"/>
                <w:bCs/>
              </w:rPr>
              <w:t xml:space="preserve"> August 2024) is extremely tight leading to early discussions  being held with DLUHC lead officers.</w:t>
            </w:r>
          </w:p>
          <w:p w14:paraId="456DFE4C" w14:textId="33654B52" w:rsidR="00DA3820" w:rsidRPr="001D1302" w:rsidRDefault="005E7085" w:rsidP="006B5FDC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In terms of establishing a new Town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structure and membership it is proposed to create a new ‘place-based’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to govern the strategic direction of the programme and oversee delivery of the Long Term Plan for Towns and the new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would receive updates from the Chairs of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, Hartlepool development Corporation and the soon to be established Screen Industries Production Village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. 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restructured in 2023 with broad membership and a range of skills would risk losing focus on delivering the £25 programme with additional and significant LTPT responsibilities.</w:t>
            </w:r>
          </w:p>
          <w:p w14:paraId="2737695C" w14:textId="70897E88" w:rsidR="00E57B4D" w:rsidRPr="001D1302" w:rsidRDefault="00EC320F" w:rsidP="00E57B4D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BB asked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</w:t>
            </w:r>
            <w:r w:rsidR="00D71B5A">
              <w:rPr>
                <w:rFonts w:ascii="Arial" w:hAnsi="Arial" w:cs="Arial"/>
                <w:bCs/>
              </w:rPr>
              <w:t xml:space="preserve">members </w:t>
            </w:r>
            <w:r w:rsidRPr="001D1302">
              <w:rPr>
                <w:rFonts w:ascii="Arial" w:hAnsi="Arial" w:cs="Arial"/>
                <w:bCs/>
              </w:rPr>
              <w:t xml:space="preserve">to </w:t>
            </w:r>
            <w:r w:rsidR="009B0941" w:rsidRPr="001D1302">
              <w:rPr>
                <w:rFonts w:ascii="Arial" w:hAnsi="Arial" w:cs="Arial"/>
                <w:bCs/>
              </w:rPr>
              <w:t xml:space="preserve">consider and </w:t>
            </w:r>
            <w:r w:rsidRPr="001D1302">
              <w:rPr>
                <w:rFonts w:ascii="Arial" w:hAnsi="Arial" w:cs="Arial"/>
                <w:bCs/>
              </w:rPr>
              <w:t>approve the following:-</w:t>
            </w:r>
          </w:p>
          <w:p w14:paraId="2BFE02AA" w14:textId="226BF208" w:rsidR="00E57B4D" w:rsidRPr="001D1302" w:rsidRDefault="00A54977" w:rsidP="006067E1">
            <w:pPr>
              <w:pStyle w:val="ListParagraph"/>
              <w:numPr>
                <w:ilvl w:val="0"/>
                <w:numId w:val="3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067E1">
              <w:rPr>
                <w:bCs/>
                <w:sz w:val="22"/>
                <w:szCs w:val="22"/>
              </w:rPr>
              <w:t>agree to act as</w:t>
            </w:r>
            <w:r w:rsidR="00EC320F" w:rsidRPr="001D1302">
              <w:rPr>
                <w:bCs/>
                <w:sz w:val="22"/>
                <w:szCs w:val="22"/>
              </w:rPr>
              <w:t xml:space="preserve"> the interim </w:t>
            </w:r>
            <w:r w:rsidR="006067E1">
              <w:rPr>
                <w:bCs/>
                <w:sz w:val="22"/>
                <w:szCs w:val="22"/>
              </w:rPr>
              <w:t xml:space="preserve">board for LTPT </w:t>
            </w:r>
            <w:r w:rsidR="00EC320F" w:rsidRPr="001D1302">
              <w:rPr>
                <w:bCs/>
                <w:sz w:val="22"/>
                <w:szCs w:val="22"/>
              </w:rPr>
              <w:t xml:space="preserve">whilst </w:t>
            </w:r>
            <w:r w:rsidR="00E57B4D" w:rsidRPr="001D1302">
              <w:rPr>
                <w:bCs/>
                <w:sz w:val="22"/>
                <w:szCs w:val="22"/>
              </w:rPr>
              <w:t xml:space="preserve">a designated </w:t>
            </w:r>
            <w:r w:rsidR="0047388A" w:rsidRPr="001D1302">
              <w:rPr>
                <w:bCs/>
                <w:sz w:val="22"/>
                <w:szCs w:val="22"/>
              </w:rPr>
              <w:t>Project Officer</w:t>
            </w:r>
            <w:r w:rsidR="00E57B4D" w:rsidRPr="001D1302">
              <w:rPr>
                <w:bCs/>
                <w:sz w:val="22"/>
                <w:szCs w:val="22"/>
              </w:rPr>
              <w:t xml:space="preserve"> </w:t>
            </w:r>
            <w:r w:rsidR="006067E1">
              <w:rPr>
                <w:bCs/>
                <w:sz w:val="22"/>
                <w:szCs w:val="22"/>
              </w:rPr>
              <w:t xml:space="preserve">is appointed </w:t>
            </w:r>
            <w:r w:rsidR="00E57B4D" w:rsidRPr="001D1302">
              <w:rPr>
                <w:bCs/>
                <w:sz w:val="22"/>
                <w:szCs w:val="22"/>
              </w:rPr>
              <w:t>to s</w:t>
            </w:r>
            <w:r w:rsidR="00EC320F" w:rsidRPr="001D1302">
              <w:rPr>
                <w:bCs/>
                <w:sz w:val="22"/>
                <w:szCs w:val="22"/>
              </w:rPr>
              <w:t>upport a new T</w:t>
            </w:r>
            <w:r w:rsidR="00E57B4D" w:rsidRPr="001D1302">
              <w:rPr>
                <w:bCs/>
                <w:sz w:val="22"/>
                <w:szCs w:val="22"/>
              </w:rPr>
              <w:t xml:space="preserve">own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E57B4D" w:rsidRPr="001D1302">
              <w:rPr>
                <w:bCs/>
                <w:sz w:val="22"/>
                <w:szCs w:val="22"/>
              </w:rPr>
              <w:t xml:space="preserve">.  </w:t>
            </w:r>
          </w:p>
          <w:p w14:paraId="43AE8B88" w14:textId="386875D9" w:rsidR="005E7085" w:rsidRPr="001D1302" w:rsidRDefault="005E7085" w:rsidP="006067E1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DLUHC would support the 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1D1302">
              <w:rPr>
                <w:bCs/>
                <w:sz w:val="22"/>
                <w:szCs w:val="22"/>
              </w:rPr>
              <w:t xml:space="preserve"> to establish a programme in the short term while a new strategic place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1D1302">
              <w:rPr>
                <w:bCs/>
                <w:sz w:val="22"/>
                <w:szCs w:val="22"/>
              </w:rPr>
              <w:t xml:space="preserve"> was created.</w:t>
            </w:r>
          </w:p>
          <w:p w14:paraId="61B265B7" w14:textId="78A44EF8" w:rsidR="00E57B4D" w:rsidRPr="001D1302" w:rsidRDefault="00E57B4D" w:rsidP="006067E1">
            <w:pPr>
              <w:pStyle w:val="ListParagraph"/>
              <w:numPr>
                <w:ilvl w:val="0"/>
                <w:numId w:val="3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To invite the MP for Hartlepool and the Police and Crime Commissioner (PCC) </w:t>
            </w:r>
            <w:r w:rsidR="00EC320F" w:rsidRPr="001D1302">
              <w:rPr>
                <w:bCs/>
                <w:sz w:val="22"/>
                <w:szCs w:val="22"/>
              </w:rPr>
              <w:t xml:space="preserve">to be </w:t>
            </w:r>
            <w:r w:rsidR="00DA3820" w:rsidRPr="001D1302">
              <w:rPr>
                <w:bCs/>
                <w:sz w:val="22"/>
                <w:szCs w:val="22"/>
              </w:rPr>
              <w:t xml:space="preserve">official </w:t>
            </w:r>
            <w:r w:rsidR="006067E1">
              <w:rPr>
                <w:bCs/>
                <w:sz w:val="22"/>
                <w:szCs w:val="22"/>
              </w:rPr>
              <w:t xml:space="preserve">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DA3820" w:rsidRPr="001D1302">
              <w:rPr>
                <w:bCs/>
                <w:sz w:val="22"/>
                <w:szCs w:val="22"/>
              </w:rPr>
              <w:t xml:space="preserve"> </w:t>
            </w:r>
            <w:r w:rsidR="00EC320F" w:rsidRPr="001D1302">
              <w:rPr>
                <w:bCs/>
                <w:sz w:val="22"/>
                <w:szCs w:val="22"/>
              </w:rPr>
              <w:t>members in the interim period</w:t>
            </w:r>
            <w:r w:rsidRPr="001D1302">
              <w:rPr>
                <w:bCs/>
                <w:sz w:val="22"/>
                <w:szCs w:val="22"/>
              </w:rPr>
              <w:t xml:space="preserve">, </w:t>
            </w:r>
            <w:r w:rsidR="00DA3820" w:rsidRPr="001D1302">
              <w:rPr>
                <w:bCs/>
                <w:sz w:val="22"/>
                <w:szCs w:val="22"/>
              </w:rPr>
              <w:t xml:space="preserve">these </w:t>
            </w:r>
            <w:r w:rsidR="00EC320F" w:rsidRPr="001D1302">
              <w:rPr>
                <w:bCs/>
                <w:sz w:val="22"/>
                <w:szCs w:val="22"/>
              </w:rPr>
              <w:t xml:space="preserve">being mandatory memberships for the Town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EC320F" w:rsidRPr="001D1302">
              <w:rPr>
                <w:bCs/>
                <w:sz w:val="22"/>
                <w:szCs w:val="22"/>
              </w:rPr>
              <w:t>.</w:t>
            </w:r>
          </w:p>
          <w:p w14:paraId="5746E061" w14:textId="77777777" w:rsidR="00D62B81" w:rsidRPr="001D1302" w:rsidRDefault="00D62B81" w:rsidP="0047388A">
            <w:pPr>
              <w:ind w:right="318"/>
              <w:rPr>
                <w:rFonts w:ascii="Arial" w:hAnsi="Arial" w:cs="Arial"/>
                <w:bCs/>
              </w:rPr>
            </w:pPr>
          </w:p>
          <w:p w14:paraId="6C21A17C" w14:textId="2BB171EF" w:rsidR="0047388A" w:rsidRPr="001D1302" w:rsidRDefault="0047388A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MR enquired about relationships </w:t>
            </w:r>
            <w:r w:rsidR="009B0941" w:rsidRPr="001D1302">
              <w:rPr>
                <w:rFonts w:ascii="Arial" w:hAnsi="Arial" w:cs="Arial"/>
                <w:bCs/>
              </w:rPr>
              <w:t xml:space="preserve">between the various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9B0941" w:rsidRPr="001D1302">
              <w:rPr>
                <w:rFonts w:ascii="Arial" w:hAnsi="Arial" w:cs="Arial"/>
                <w:bCs/>
              </w:rPr>
              <w:t xml:space="preserve">s </w:t>
            </w:r>
            <w:r w:rsidRPr="001D1302">
              <w:rPr>
                <w:rFonts w:ascii="Arial" w:hAnsi="Arial" w:cs="Arial"/>
                <w:bCs/>
              </w:rPr>
              <w:t xml:space="preserve">and </w:t>
            </w:r>
            <w:r w:rsidR="006067E1">
              <w:rPr>
                <w:rFonts w:ascii="Arial" w:hAnsi="Arial" w:cs="Arial"/>
                <w:bCs/>
              </w:rPr>
              <w:t>felt it was</w:t>
            </w:r>
            <w:r w:rsidR="007C2DAA" w:rsidRPr="001D1302">
              <w:rPr>
                <w:rFonts w:ascii="Arial" w:hAnsi="Arial" w:cs="Arial"/>
                <w:bCs/>
              </w:rPr>
              <w:t xml:space="preserve"> </w:t>
            </w:r>
            <w:r w:rsidR="009B0941" w:rsidRPr="001D1302">
              <w:rPr>
                <w:rFonts w:ascii="Arial" w:hAnsi="Arial" w:cs="Arial"/>
                <w:bCs/>
              </w:rPr>
              <w:t xml:space="preserve">unclear on </w:t>
            </w:r>
            <w:r w:rsidRPr="001D1302">
              <w:rPr>
                <w:rFonts w:ascii="Arial" w:hAnsi="Arial" w:cs="Arial"/>
                <w:bCs/>
              </w:rPr>
              <w:t>how they will work together.  MR however supports the proposal</w:t>
            </w:r>
            <w:r w:rsidR="009B0941" w:rsidRPr="001D1302">
              <w:rPr>
                <w:rFonts w:ascii="Arial" w:hAnsi="Arial" w:cs="Arial"/>
                <w:bCs/>
              </w:rPr>
              <w:t xml:space="preserve"> that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9B0941" w:rsidRPr="001D1302">
              <w:rPr>
                <w:rFonts w:ascii="Arial" w:hAnsi="Arial" w:cs="Arial"/>
                <w:bCs/>
              </w:rPr>
              <w:t xml:space="preserve"> acts as the interim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9B0941" w:rsidRPr="001D1302">
              <w:rPr>
                <w:rFonts w:ascii="Arial" w:hAnsi="Arial" w:cs="Arial"/>
                <w:bCs/>
              </w:rPr>
              <w:t>.</w:t>
            </w:r>
          </w:p>
          <w:p w14:paraId="4E1B28F9" w14:textId="3506FA22" w:rsidR="00D62B81" w:rsidRPr="001D1302" w:rsidRDefault="006067E1" w:rsidP="00D62B81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MC</w:t>
            </w:r>
            <w:r w:rsidR="00D62B81" w:rsidRPr="001D1302">
              <w:rPr>
                <w:rFonts w:ascii="Arial" w:hAnsi="Arial" w:cs="Arial"/>
                <w:bCs/>
              </w:rPr>
              <w:t xml:space="preserve"> requested it to be noted she did not agree with the point in the Report </w:t>
            </w:r>
            <w:r w:rsidR="00D04DED">
              <w:rPr>
                <w:rFonts w:ascii="Arial" w:hAnsi="Arial" w:cs="Arial"/>
                <w:bCs/>
              </w:rPr>
              <w:t xml:space="preserve">at 4.1 </w:t>
            </w:r>
            <w:r w:rsidR="00D62B81" w:rsidRPr="001D1302">
              <w:rPr>
                <w:rFonts w:ascii="Arial" w:hAnsi="Arial" w:cs="Arial"/>
                <w:bCs/>
              </w:rPr>
              <w:t xml:space="preserve">that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D62B81" w:rsidRPr="001D1302">
              <w:rPr>
                <w:rFonts w:ascii="Arial" w:hAnsi="Arial" w:cs="Arial"/>
                <w:bCs/>
              </w:rPr>
              <w:t xml:space="preserve"> would risk losing focus on delivering the Town Deal programme.</w:t>
            </w:r>
          </w:p>
          <w:p w14:paraId="02FFB5BF" w14:textId="426F7F7C" w:rsidR="00D62B81" w:rsidRPr="001D1302" w:rsidRDefault="00D04DED" w:rsidP="00D62B81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BB accepted the point and the suggestion</w:t>
            </w:r>
            <w:r w:rsidR="00D62B81" w:rsidRPr="001D1302">
              <w:rPr>
                <w:rFonts w:ascii="Arial" w:hAnsi="Arial" w:cs="Arial"/>
                <w:bCs/>
              </w:rPr>
              <w:t xml:space="preserve"> was </w:t>
            </w:r>
            <w:r w:rsidR="00067486" w:rsidRPr="001D1302">
              <w:rPr>
                <w:rFonts w:ascii="Arial" w:hAnsi="Arial" w:cs="Arial"/>
                <w:bCs/>
              </w:rPr>
              <w:t xml:space="preserve">for the focus not be lost on delivering </w:t>
            </w:r>
            <w:r w:rsidR="00D62B81" w:rsidRPr="001D1302">
              <w:rPr>
                <w:rFonts w:ascii="Arial" w:hAnsi="Arial" w:cs="Arial"/>
                <w:bCs/>
              </w:rPr>
              <w:t xml:space="preserve">the Town Deal </w:t>
            </w:r>
            <w:r w:rsidR="00067486" w:rsidRPr="001D1302">
              <w:rPr>
                <w:rFonts w:ascii="Arial" w:hAnsi="Arial" w:cs="Arial"/>
                <w:bCs/>
              </w:rPr>
              <w:t>programme</w:t>
            </w:r>
            <w:r w:rsidR="00D62B81" w:rsidRPr="001D1302">
              <w:rPr>
                <w:rFonts w:ascii="Arial" w:hAnsi="Arial" w:cs="Arial"/>
                <w:bCs/>
              </w:rPr>
              <w:t xml:space="preserve"> if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D62B81" w:rsidRPr="001D1302">
              <w:rPr>
                <w:rFonts w:ascii="Arial" w:hAnsi="Arial" w:cs="Arial"/>
                <w:bCs/>
              </w:rPr>
              <w:t xml:space="preserve"> ultimately also kept responsibility in the longer term for the LTPT.</w:t>
            </w:r>
          </w:p>
          <w:p w14:paraId="4B6A3313" w14:textId="75F305A2" w:rsidR="00144F67" w:rsidRPr="001D1302" w:rsidRDefault="00144F67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MC enquired</w:t>
            </w:r>
            <w:r w:rsidR="006067E1">
              <w:rPr>
                <w:rFonts w:ascii="Arial" w:hAnsi="Arial" w:cs="Arial"/>
                <w:bCs/>
              </w:rPr>
              <w:t xml:space="preserve"> that</w:t>
            </w:r>
            <w:r w:rsidRPr="001D1302">
              <w:rPr>
                <w:rFonts w:ascii="Arial" w:hAnsi="Arial" w:cs="Arial"/>
                <w:bCs/>
              </w:rPr>
              <w:t xml:space="preserve"> if there </w:t>
            </w:r>
            <w:r w:rsidR="006067E1">
              <w:rPr>
                <w:rFonts w:ascii="Arial" w:hAnsi="Arial" w:cs="Arial"/>
                <w:bCs/>
              </w:rPr>
              <w:t>was</w:t>
            </w:r>
            <w:r w:rsidRPr="001D1302">
              <w:rPr>
                <w:rFonts w:ascii="Arial" w:hAnsi="Arial" w:cs="Arial"/>
                <w:bCs/>
              </w:rPr>
              <w:t xml:space="preserve"> to be</w:t>
            </w:r>
            <w:r w:rsidR="0047388A" w:rsidRPr="001D1302">
              <w:rPr>
                <w:rFonts w:ascii="Arial" w:hAnsi="Arial" w:cs="Arial"/>
                <w:bCs/>
              </w:rPr>
              <w:t xml:space="preserve"> different </w:t>
            </w:r>
            <w:r w:rsidRPr="001D1302">
              <w:rPr>
                <w:rFonts w:ascii="Arial" w:hAnsi="Arial" w:cs="Arial"/>
                <w:bCs/>
              </w:rPr>
              <w:t xml:space="preserve">political administration </w:t>
            </w:r>
            <w:r w:rsidR="0047388A" w:rsidRPr="001D1302">
              <w:rPr>
                <w:rFonts w:ascii="Arial" w:hAnsi="Arial" w:cs="Arial"/>
                <w:bCs/>
              </w:rPr>
              <w:t>after any general election will the programme continue.</w:t>
            </w:r>
            <w:r w:rsidR="006067E1">
              <w:rPr>
                <w:rFonts w:ascii="Arial" w:hAnsi="Arial" w:cs="Arial"/>
                <w:bCs/>
              </w:rPr>
              <w:t xml:space="preserve"> J</w:t>
            </w:r>
            <w:r w:rsidR="0047388A" w:rsidRPr="001D1302">
              <w:rPr>
                <w:rFonts w:ascii="Arial" w:hAnsi="Arial" w:cs="Arial"/>
                <w:bCs/>
              </w:rPr>
              <w:t>G confirmed there is cross party agreement, but no commitment</w:t>
            </w:r>
            <w:r w:rsidRPr="001D1302">
              <w:rPr>
                <w:rFonts w:ascii="Arial" w:hAnsi="Arial" w:cs="Arial"/>
                <w:bCs/>
              </w:rPr>
              <w:t xml:space="preserve"> and that it may change/be rebranded but from their perspective it</w:t>
            </w:r>
            <w:r w:rsidR="00D62B81" w:rsidRPr="001D1302">
              <w:rPr>
                <w:rFonts w:ascii="Arial" w:hAnsi="Arial" w:cs="Arial"/>
                <w:bCs/>
              </w:rPr>
              <w:t xml:space="preserve"> will be long term.</w:t>
            </w:r>
            <w:r w:rsidRPr="001D1302">
              <w:rPr>
                <w:rFonts w:ascii="Arial" w:hAnsi="Arial" w:cs="Arial"/>
                <w:bCs/>
              </w:rPr>
              <w:t xml:space="preserve"> </w:t>
            </w:r>
          </w:p>
          <w:p w14:paraId="56C6FC78" w14:textId="044EF5FA" w:rsidR="0047388A" w:rsidRPr="001D1302" w:rsidRDefault="009B0941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MC</w:t>
            </w:r>
            <w:r w:rsidR="00144F67" w:rsidRPr="001D1302">
              <w:rPr>
                <w:rFonts w:ascii="Arial" w:hAnsi="Arial" w:cs="Arial"/>
                <w:bCs/>
              </w:rPr>
              <w:t xml:space="preserve"> questioned the reason why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144F67" w:rsidRPr="001D1302">
              <w:rPr>
                <w:rFonts w:ascii="Arial" w:hAnsi="Arial" w:cs="Arial"/>
                <w:bCs/>
              </w:rPr>
              <w:t xml:space="preserve"> had been asked to step into the role in the interim period </w:t>
            </w:r>
            <w:r w:rsidR="007C2DAA" w:rsidRPr="001D1302">
              <w:rPr>
                <w:rFonts w:ascii="Arial" w:hAnsi="Arial" w:cs="Arial"/>
                <w:bCs/>
              </w:rPr>
              <w:t xml:space="preserve">and </w:t>
            </w:r>
            <w:r w:rsidR="00144F67" w:rsidRPr="001D1302">
              <w:rPr>
                <w:rFonts w:ascii="Arial" w:hAnsi="Arial" w:cs="Arial"/>
                <w:bCs/>
              </w:rPr>
              <w:t xml:space="preserve">is it to </w:t>
            </w:r>
            <w:r w:rsidR="0047388A" w:rsidRPr="001D1302">
              <w:rPr>
                <w:rFonts w:ascii="Arial" w:hAnsi="Arial" w:cs="Arial"/>
                <w:bCs/>
              </w:rPr>
              <w:t xml:space="preserve">secure the £200K capacity funding or is it due to the skills and expertise of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47388A" w:rsidRPr="001D1302">
              <w:rPr>
                <w:rFonts w:ascii="Arial" w:hAnsi="Arial" w:cs="Arial"/>
                <w:bCs/>
              </w:rPr>
              <w:t>.</w:t>
            </w:r>
            <w:r w:rsidR="00144F67" w:rsidRPr="001D1302">
              <w:rPr>
                <w:rFonts w:ascii="Arial" w:hAnsi="Arial" w:cs="Arial"/>
                <w:bCs/>
              </w:rPr>
              <w:t xml:space="preserve">  </w:t>
            </w:r>
          </w:p>
          <w:p w14:paraId="7FC22CA4" w14:textId="2F9DF39B" w:rsidR="000F2C72" w:rsidRPr="001D1302" w:rsidRDefault="0047388A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BB </w:t>
            </w:r>
            <w:r w:rsidR="00D04DED">
              <w:rPr>
                <w:rFonts w:ascii="Arial" w:hAnsi="Arial" w:cs="Arial"/>
                <w:bCs/>
              </w:rPr>
              <w:t xml:space="preserve">confirmed that </w:t>
            </w:r>
            <w:r w:rsidR="006067E1">
              <w:rPr>
                <w:rFonts w:ascii="Arial" w:hAnsi="Arial" w:cs="Arial"/>
                <w:bCs/>
              </w:rPr>
              <w:t xml:space="preserve">the timeline was </w:t>
            </w:r>
            <w:r w:rsidR="00D04DED">
              <w:rPr>
                <w:rFonts w:ascii="Arial" w:hAnsi="Arial" w:cs="Arial"/>
                <w:bCs/>
              </w:rPr>
              <w:t xml:space="preserve">a </w:t>
            </w:r>
            <w:r w:rsidR="006067E1">
              <w:rPr>
                <w:rFonts w:ascii="Arial" w:hAnsi="Arial" w:cs="Arial"/>
                <w:bCs/>
              </w:rPr>
              <w:t xml:space="preserve">barrier to establishing a </w:t>
            </w:r>
            <w:r w:rsidR="00D04DED">
              <w:rPr>
                <w:rFonts w:ascii="Arial" w:hAnsi="Arial" w:cs="Arial"/>
                <w:bCs/>
              </w:rPr>
              <w:t xml:space="preserve">new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6067E1">
              <w:rPr>
                <w:rFonts w:ascii="Arial" w:hAnsi="Arial" w:cs="Arial"/>
                <w:bCs/>
              </w:rPr>
              <w:t xml:space="preserve"> by 1</w:t>
            </w:r>
            <w:r w:rsidR="006067E1" w:rsidRPr="006067E1">
              <w:rPr>
                <w:rFonts w:ascii="Arial" w:hAnsi="Arial" w:cs="Arial"/>
                <w:bCs/>
                <w:vertAlign w:val="superscript"/>
              </w:rPr>
              <w:t>st</w:t>
            </w:r>
            <w:r w:rsidR="006067E1">
              <w:rPr>
                <w:rFonts w:ascii="Arial" w:hAnsi="Arial" w:cs="Arial"/>
                <w:bCs/>
              </w:rPr>
              <w:t xml:space="preserve"> April</w:t>
            </w:r>
            <w:r w:rsidR="00804E96">
              <w:rPr>
                <w:rFonts w:ascii="Arial" w:hAnsi="Arial" w:cs="Arial"/>
                <w:bCs/>
              </w:rPr>
              <w:t>, and that</w:t>
            </w:r>
            <w:r w:rsidR="00D04DED">
              <w:rPr>
                <w:rFonts w:ascii="Arial" w:hAnsi="Arial" w:cs="Arial"/>
                <w:bCs/>
              </w:rPr>
              <w:t xml:space="preserve"> there</w:t>
            </w:r>
            <w:r w:rsidR="000F2C72" w:rsidRPr="001D1302">
              <w:rPr>
                <w:rFonts w:ascii="Arial" w:hAnsi="Arial" w:cs="Arial"/>
                <w:bCs/>
              </w:rPr>
              <w:t xml:space="preserve"> are </w:t>
            </w:r>
            <w:r w:rsidR="00453599" w:rsidRPr="001D1302">
              <w:rPr>
                <w:rFonts w:ascii="Arial" w:hAnsi="Arial" w:cs="Arial"/>
                <w:bCs/>
              </w:rPr>
              <w:t>representatives on</w:t>
            </w:r>
            <w:r w:rsidR="009B0941" w:rsidRPr="001D1302">
              <w:rPr>
                <w:rFonts w:ascii="Arial" w:hAnsi="Arial" w:cs="Arial"/>
                <w:bCs/>
              </w:rPr>
              <w:t xml:space="preserve">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0F2C72" w:rsidRPr="001D1302">
              <w:rPr>
                <w:rFonts w:ascii="Arial" w:hAnsi="Arial" w:cs="Arial"/>
                <w:bCs/>
              </w:rPr>
              <w:t xml:space="preserve"> with the skills and expertise</w:t>
            </w:r>
            <w:r w:rsidR="009B0941" w:rsidRPr="001D1302">
              <w:rPr>
                <w:rFonts w:ascii="Arial" w:hAnsi="Arial" w:cs="Arial"/>
                <w:bCs/>
              </w:rPr>
              <w:t xml:space="preserve"> </w:t>
            </w:r>
            <w:r w:rsidR="000F2C72" w:rsidRPr="001D1302">
              <w:rPr>
                <w:rFonts w:ascii="Arial" w:hAnsi="Arial" w:cs="Arial"/>
                <w:bCs/>
              </w:rPr>
              <w:t xml:space="preserve">who will naturally feed into the new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0F2C72" w:rsidRPr="001D1302">
              <w:rPr>
                <w:rFonts w:ascii="Arial" w:hAnsi="Arial" w:cs="Arial"/>
                <w:bCs/>
              </w:rPr>
              <w:t xml:space="preserve"> structure but that it needs working through collaboratively with this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7C2DAA" w:rsidRPr="001D1302">
              <w:rPr>
                <w:rFonts w:ascii="Arial" w:hAnsi="Arial" w:cs="Arial"/>
                <w:bCs/>
              </w:rPr>
              <w:t xml:space="preserve"> and </w:t>
            </w:r>
            <w:r w:rsidR="00453599" w:rsidRPr="001D1302">
              <w:rPr>
                <w:rFonts w:ascii="Arial" w:hAnsi="Arial" w:cs="Arial"/>
                <w:bCs/>
              </w:rPr>
              <w:t xml:space="preserve">other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453599" w:rsidRPr="001D1302">
              <w:rPr>
                <w:rFonts w:ascii="Arial" w:hAnsi="Arial" w:cs="Arial"/>
                <w:bCs/>
              </w:rPr>
              <w:t>s</w:t>
            </w:r>
            <w:r w:rsidR="000F2C72" w:rsidRPr="001D1302">
              <w:rPr>
                <w:rFonts w:ascii="Arial" w:hAnsi="Arial" w:cs="Arial"/>
                <w:bCs/>
              </w:rPr>
              <w:t xml:space="preserve">. </w:t>
            </w:r>
          </w:p>
          <w:p w14:paraId="16FAA64E" w14:textId="3725C328" w:rsidR="000242D3" w:rsidRPr="001D1302" w:rsidRDefault="000242D3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PT noted his gratitude for the </w:t>
            </w:r>
            <w:r w:rsidR="008D6911" w:rsidRPr="001D1302">
              <w:rPr>
                <w:rFonts w:ascii="Arial" w:hAnsi="Arial" w:cs="Arial"/>
                <w:bCs/>
              </w:rPr>
              <w:t xml:space="preserve">decision to </w:t>
            </w:r>
            <w:r w:rsidRPr="001D1302">
              <w:rPr>
                <w:rFonts w:ascii="Arial" w:hAnsi="Arial" w:cs="Arial"/>
                <w:bCs/>
              </w:rPr>
              <w:t>appoint a</w:t>
            </w:r>
            <w:r w:rsidR="008D6911" w:rsidRPr="001D1302">
              <w:rPr>
                <w:rFonts w:ascii="Arial" w:hAnsi="Arial" w:cs="Arial"/>
                <w:bCs/>
              </w:rPr>
              <w:t xml:space="preserve"> dedicated</w:t>
            </w:r>
            <w:r w:rsidRPr="001D1302">
              <w:rPr>
                <w:rFonts w:ascii="Arial" w:hAnsi="Arial" w:cs="Arial"/>
                <w:bCs/>
              </w:rPr>
              <w:t xml:space="preserve"> Pro</w:t>
            </w:r>
            <w:r w:rsidR="008D6911" w:rsidRPr="001D1302">
              <w:rPr>
                <w:rFonts w:ascii="Arial" w:hAnsi="Arial" w:cs="Arial"/>
                <w:bCs/>
              </w:rPr>
              <w:t xml:space="preserve">ject </w:t>
            </w:r>
            <w:r w:rsidRPr="001D1302">
              <w:rPr>
                <w:rFonts w:ascii="Arial" w:hAnsi="Arial" w:cs="Arial"/>
                <w:bCs/>
              </w:rPr>
              <w:t>Officer</w:t>
            </w:r>
            <w:r w:rsidR="008D6911" w:rsidRPr="001D1302">
              <w:rPr>
                <w:rFonts w:ascii="Arial" w:hAnsi="Arial" w:cs="Arial"/>
                <w:bCs/>
              </w:rPr>
              <w:t xml:space="preserve"> for the LTPT programme which will </w:t>
            </w:r>
            <w:r w:rsidR="007C2DAA" w:rsidRPr="001D1302">
              <w:rPr>
                <w:rFonts w:ascii="Arial" w:hAnsi="Arial" w:cs="Arial"/>
                <w:bCs/>
              </w:rPr>
              <w:t>ease the</w:t>
            </w:r>
            <w:r w:rsidR="008D6911" w:rsidRPr="001D1302">
              <w:rPr>
                <w:rFonts w:ascii="Arial" w:hAnsi="Arial" w:cs="Arial"/>
                <w:bCs/>
              </w:rPr>
              <w:t xml:space="preserve"> pressure on the</w:t>
            </w:r>
            <w:r w:rsidR="00FB1EC7" w:rsidRPr="001D1302">
              <w:rPr>
                <w:rFonts w:ascii="Arial" w:hAnsi="Arial" w:cs="Arial"/>
                <w:bCs/>
              </w:rPr>
              <w:t xml:space="preserve"> wider capital programme and the </w:t>
            </w:r>
            <w:r w:rsidR="008D6911" w:rsidRPr="001D1302">
              <w:rPr>
                <w:rFonts w:ascii="Arial" w:hAnsi="Arial" w:cs="Arial"/>
                <w:bCs/>
              </w:rPr>
              <w:t xml:space="preserve">Strategic Development team </w:t>
            </w:r>
            <w:r w:rsidR="00FB1EC7" w:rsidRPr="001D1302">
              <w:rPr>
                <w:rFonts w:ascii="Arial" w:hAnsi="Arial" w:cs="Arial"/>
                <w:bCs/>
              </w:rPr>
              <w:t xml:space="preserve">who are </w:t>
            </w:r>
            <w:r w:rsidR="008D6911" w:rsidRPr="001D1302">
              <w:rPr>
                <w:rFonts w:ascii="Arial" w:hAnsi="Arial" w:cs="Arial"/>
                <w:bCs/>
              </w:rPr>
              <w:t>responsible for the Town Deal programme</w:t>
            </w:r>
            <w:r w:rsidR="00FB1EC7" w:rsidRPr="001D1302">
              <w:rPr>
                <w:rFonts w:ascii="Arial" w:hAnsi="Arial" w:cs="Arial"/>
                <w:bCs/>
              </w:rPr>
              <w:t xml:space="preserve"> and</w:t>
            </w:r>
            <w:r w:rsidR="008D6911" w:rsidRPr="001D1302">
              <w:rPr>
                <w:rFonts w:ascii="Arial" w:hAnsi="Arial" w:cs="Arial"/>
                <w:bCs/>
              </w:rPr>
              <w:t xml:space="preserve"> Levelling up programme</w:t>
            </w:r>
            <w:r w:rsidR="00FB1EC7" w:rsidRPr="001D1302">
              <w:rPr>
                <w:rFonts w:ascii="Arial" w:hAnsi="Arial" w:cs="Arial"/>
                <w:bCs/>
              </w:rPr>
              <w:t>.</w:t>
            </w:r>
          </w:p>
          <w:p w14:paraId="5499B481" w14:textId="0A0307B6" w:rsidR="0047388A" w:rsidRPr="001D1302" w:rsidRDefault="008D6911" w:rsidP="0047388A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The Chair </w:t>
            </w:r>
            <w:r w:rsidR="00FB1EC7" w:rsidRPr="001D1302">
              <w:rPr>
                <w:rFonts w:ascii="Arial" w:hAnsi="Arial" w:cs="Arial"/>
                <w:bCs/>
              </w:rPr>
              <w:t>sum</w:t>
            </w:r>
            <w:r w:rsidR="00067486" w:rsidRPr="001D1302">
              <w:rPr>
                <w:rFonts w:ascii="Arial" w:hAnsi="Arial" w:cs="Arial"/>
                <w:bCs/>
              </w:rPr>
              <w:t xml:space="preserve">marised </w:t>
            </w:r>
            <w:r w:rsidR="00804E96">
              <w:rPr>
                <w:rFonts w:ascii="Arial" w:hAnsi="Arial" w:cs="Arial"/>
                <w:bCs/>
              </w:rPr>
              <w:t xml:space="preserve">and </w:t>
            </w:r>
            <w:r w:rsidR="006067E1">
              <w:rPr>
                <w:rFonts w:ascii="Arial" w:hAnsi="Arial" w:cs="Arial"/>
                <w:bCs/>
              </w:rPr>
              <w:t xml:space="preserve">the Board </w:t>
            </w:r>
            <w:r w:rsidR="00804E96">
              <w:rPr>
                <w:rFonts w:ascii="Arial" w:hAnsi="Arial" w:cs="Arial"/>
                <w:bCs/>
              </w:rPr>
              <w:t>approved the following:-</w:t>
            </w:r>
          </w:p>
          <w:p w14:paraId="642909C2" w14:textId="1BB8A010" w:rsidR="007C2DAA" w:rsidRPr="001D1302" w:rsidRDefault="007C2DAA" w:rsidP="007C2DAA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1D1302">
              <w:rPr>
                <w:bCs/>
                <w:sz w:val="22"/>
                <w:szCs w:val="22"/>
              </w:rPr>
              <w:t xml:space="preserve"> steps in</w:t>
            </w:r>
            <w:r w:rsidR="00D62B81" w:rsidRPr="001D1302">
              <w:rPr>
                <w:bCs/>
                <w:sz w:val="22"/>
                <w:szCs w:val="22"/>
              </w:rPr>
              <w:t>to the role on an interim basis</w:t>
            </w:r>
          </w:p>
          <w:p w14:paraId="6BC2EDA4" w14:textId="65D409AD" w:rsidR="00D62B81" w:rsidRPr="001D1302" w:rsidRDefault="00804E96" w:rsidP="007C2DAA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Invite</w:t>
            </w:r>
            <w:r w:rsidR="00D62B81" w:rsidRPr="001D1302">
              <w:rPr>
                <w:bCs/>
                <w:sz w:val="22"/>
                <w:szCs w:val="22"/>
              </w:rPr>
              <w:t xml:space="preserve"> the MP for Hartlepool and the Police and Crime Commissioner (PCC) to be official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D62B81" w:rsidRPr="001D1302">
              <w:rPr>
                <w:bCs/>
                <w:sz w:val="22"/>
                <w:szCs w:val="22"/>
              </w:rPr>
              <w:t xml:space="preserve"> members at this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D62B81" w:rsidRPr="001D1302">
              <w:rPr>
                <w:bCs/>
                <w:sz w:val="22"/>
                <w:szCs w:val="22"/>
              </w:rPr>
              <w:t xml:space="preserve"> in the interim period</w:t>
            </w:r>
          </w:p>
          <w:p w14:paraId="08503921" w14:textId="77777777" w:rsidR="00224E65" w:rsidRPr="001D1302" w:rsidRDefault="00224E65" w:rsidP="00A5497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3B2FFA57" w14:textId="708D1BEA" w:rsidR="00130274" w:rsidRPr="001D1302" w:rsidRDefault="00D62B81" w:rsidP="00224E65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BB thanked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members for their support.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1B3" w14:textId="77777777" w:rsidR="002B13E7" w:rsidRPr="001D1302" w:rsidRDefault="002B13E7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DCC" w:rsidRPr="001D1302" w14:paraId="1915C4C8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DE1" w14:textId="7382FB30" w:rsidR="000E6DCC" w:rsidRPr="001D1302" w:rsidRDefault="009C7029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6</w:t>
            </w:r>
            <w:r w:rsidR="00616975" w:rsidRPr="001D13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948" w14:textId="0D3FF2A7" w:rsidR="000E6DCC" w:rsidRPr="001D1302" w:rsidRDefault="009C7029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PROGRAMME AND PROJECT REPORTING</w:t>
            </w:r>
          </w:p>
          <w:p w14:paraId="694CBAEB" w14:textId="02C05D58" w:rsidR="009C7029" w:rsidRPr="001D1302" w:rsidRDefault="009C7029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Dash</w:t>
            </w:r>
            <w:r w:rsidR="00D71B5A">
              <w:rPr>
                <w:rFonts w:ascii="Arial" w:hAnsi="Arial" w:cs="Arial"/>
                <w:bCs/>
                <w:u w:val="single"/>
              </w:rPr>
              <w:t>b</w:t>
            </w:r>
            <w:r w:rsidR="008C45B3">
              <w:rPr>
                <w:rFonts w:ascii="Arial" w:hAnsi="Arial" w:cs="Arial"/>
                <w:bCs/>
                <w:u w:val="single"/>
              </w:rPr>
              <w:t>oard</w:t>
            </w:r>
            <w:r w:rsidRPr="001D1302">
              <w:rPr>
                <w:rFonts w:ascii="Arial" w:hAnsi="Arial" w:cs="Arial"/>
                <w:bCs/>
                <w:u w:val="single"/>
              </w:rPr>
              <w:t xml:space="preserve"> Update</w:t>
            </w:r>
          </w:p>
          <w:p w14:paraId="06581E49" w14:textId="77777777" w:rsidR="009C7029" w:rsidRPr="001D1302" w:rsidRDefault="009C7029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</w:p>
          <w:p w14:paraId="09883C02" w14:textId="27B652D6" w:rsidR="00616975" w:rsidRPr="001D1302" w:rsidRDefault="009C7029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Dash</w:t>
            </w:r>
            <w:r w:rsidR="00D71B5A">
              <w:rPr>
                <w:rFonts w:ascii="Arial" w:hAnsi="Arial" w:cs="Arial"/>
                <w:bCs/>
              </w:rPr>
              <w:t>b</w:t>
            </w:r>
            <w:r w:rsidR="008C45B3">
              <w:rPr>
                <w:rFonts w:ascii="Arial" w:hAnsi="Arial" w:cs="Arial"/>
                <w:bCs/>
              </w:rPr>
              <w:t>oard</w:t>
            </w:r>
            <w:r w:rsidRPr="001D1302">
              <w:rPr>
                <w:rFonts w:ascii="Arial" w:hAnsi="Arial" w:cs="Arial"/>
                <w:bCs/>
              </w:rPr>
              <w:t xml:space="preserve"> had been circulated to members.</w:t>
            </w:r>
          </w:p>
          <w:p w14:paraId="05BE3C05" w14:textId="77777777" w:rsidR="00616975" w:rsidRPr="001D1302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</w:p>
          <w:p w14:paraId="555E4A0D" w14:textId="0D925B4E" w:rsidR="005B3AF2" w:rsidRPr="001D1302" w:rsidRDefault="005B3AF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PT</w:t>
            </w:r>
            <w:r w:rsidR="001C1690" w:rsidRPr="001D1302">
              <w:rPr>
                <w:rFonts w:ascii="Arial" w:hAnsi="Arial" w:cs="Arial"/>
                <w:bCs/>
              </w:rPr>
              <w:t xml:space="preserve"> advised</w:t>
            </w:r>
            <w:r w:rsidR="00616975" w:rsidRPr="001D1302">
              <w:rPr>
                <w:rFonts w:ascii="Arial" w:hAnsi="Arial" w:cs="Arial"/>
                <w:bCs/>
              </w:rPr>
              <w:t xml:space="preserve"> </w:t>
            </w:r>
            <w:r w:rsidR="009C7029" w:rsidRPr="001D1302">
              <w:rPr>
                <w:rFonts w:ascii="Arial" w:hAnsi="Arial" w:cs="Arial"/>
                <w:bCs/>
              </w:rPr>
              <w:t>that the Dash</w:t>
            </w:r>
            <w:r w:rsidR="00D71B5A">
              <w:rPr>
                <w:rFonts w:ascii="Arial" w:hAnsi="Arial" w:cs="Arial"/>
                <w:bCs/>
              </w:rPr>
              <w:t>b</w:t>
            </w:r>
            <w:r w:rsidR="008C45B3">
              <w:rPr>
                <w:rFonts w:ascii="Arial" w:hAnsi="Arial" w:cs="Arial"/>
                <w:bCs/>
              </w:rPr>
              <w:t>oard</w:t>
            </w:r>
            <w:r w:rsidR="009C7029" w:rsidRPr="001D1302">
              <w:rPr>
                <w:rFonts w:ascii="Arial" w:hAnsi="Arial" w:cs="Arial"/>
                <w:bCs/>
              </w:rPr>
              <w:t xml:space="preserve"> is intended purely as a snapshot across the programme of the five projects, it </w:t>
            </w:r>
            <w:r w:rsidR="00804E96">
              <w:rPr>
                <w:rFonts w:ascii="Arial" w:hAnsi="Arial" w:cs="Arial"/>
                <w:bCs/>
              </w:rPr>
              <w:t>does not have</w:t>
            </w:r>
            <w:r w:rsidR="009C7029" w:rsidRPr="001D1302">
              <w:rPr>
                <w:rFonts w:ascii="Arial" w:hAnsi="Arial" w:cs="Arial"/>
                <w:bCs/>
              </w:rPr>
              <w:t xml:space="preserve"> the detail that is contained within the M&amp;E Reports and members should refer to the</w:t>
            </w:r>
            <w:r w:rsidR="00224E65" w:rsidRPr="001D1302">
              <w:rPr>
                <w:rFonts w:ascii="Arial" w:hAnsi="Arial" w:cs="Arial"/>
                <w:bCs/>
              </w:rPr>
              <w:t xml:space="preserve"> latest M&amp;E Report for more detail and up-to-date reporting.</w:t>
            </w:r>
          </w:p>
          <w:p w14:paraId="60712683" w14:textId="6FDF4814" w:rsidR="00D83FD4" w:rsidRPr="001D1302" w:rsidRDefault="00D83FD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B0D20A3" w14:textId="40F9187B" w:rsidR="005B3AF2" w:rsidRPr="001D1302" w:rsidRDefault="00D83FD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PT </w:t>
            </w:r>
            <w:r w:rsidR="002C3B15" w:rsidRPr="001D1302">
              <w:rPr>
                <w:rFonts w:ascii="Arial" w:hAnsi="Arial" w:cs="Arial"/>
                <w:bCs/>
              </w:rPr>
              <w:t>welcomed feedback on usability and any comments/</w:t>
            </w:r>
            <w:r w:rsidR="001666B9" w:rsidRPr="001D1302">
              <w:rPr>
                <w:rFonts w:ascii="Arial" w:hAnsi="Arial" w:cs="Arial"/>
                <w:bCs/>
              </w:rPr>
              <w:t xml:space="preserve">suggestions from </w:t>
            </w:r>
            <w:r w:rsidR="00F9325D" w:rsidRPr="001D1302">
              <w:rPr>
                <w:rFonts w:ascii="Arial" w:hAnsi="Arial" w:cs="Arial"/>
                <w:bCs/>
              </w:rPr>
              <w:t xml:space="preserve">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1666B9" w:rsidRPr="001D1302">
              <w:rPr>
                <w:rFonts w:ascii="Arial" w:hAnsi="Arial" w:cs="Arial"/>
                <w:bCs/>
              </w:rPr>
              <w:t>.</w:t>
            </w:r>
          </w:p>
          <w:p w14:paraId="0C0278D7" w14:textId="55E27EC9" w:rsidR="00054458" w:rsidRPr="001D1302" w:rsidRDefault="000544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D26C513" w14:textId="04AE632B" w:rsidR="00054458" w:rsidRPr="001D1302" w:rsidRDefault="000544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There were no comments.</w:t>
            </w:r>
          </w:p>
          <w:p w14:paraId="6D6F1CAE" w14:textId="51592A83" w:rsidR="00616975" w:rsidRPr="001D1302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0B3" w14:textId="77777777" w:rsidR="000E6DCC" w:rsidRPr="001D1302" w:rsidRDefault="000E6DC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80DD8E" w14:textId="77777777" w:rsidR="00C24868" w:rsidRPr="001D1302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3AB5EAA" w14:textId="77777777" w:rsidR="00C24868" w:rsidRPr="001D1302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5D285A" w14:textId="77777777" w:rsidR="00C24868" w:rsidRPr="001D1302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B44272F" w14:textId="77777777" w:rsidR="00C24868" w:rsidRPr="001D1302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AAC250A" w14:textId="32972FD8" w:rsidR="00D83FD4" w:rsidRPr="001D1302" w:rsidRDefault="00D83FD4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B1F2B" w:rsidRPr="001D1302" w14:paraId="5CCAB635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987" w14:textId="3E676493" w:rsidR="004B1F2B" w:rsidRPr="001D1302" w:rsidRDefault="0091782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7.</w:t>
            </w:r>
          </w:p>
          <w:p w14:paraId="5674E778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4565D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D08E28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CFCD3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76AAD4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135B3F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0FA3B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BEDE0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0C079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18573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9A234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F09FBC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08D7D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DB462E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0BE335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551FD8C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EC86A9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DE389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F7EEC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7D4B9C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DC53768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99371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9CB49E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58971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2E760F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A9262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CAA9BF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3A1196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FFAC672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F650B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1B757E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357133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76427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72F6F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EA6708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A388C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773D5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77CF5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D99CA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61D31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B88BBC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6087D7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DC978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5D17A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95D8C3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5DF4F7C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06199A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B592E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33F6D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453BDF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FB787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0AA0B3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DC78D97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B0A598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1B049D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3D2B2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52C43E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3B4257E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8C8B2EA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581123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BDD85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FF614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8B048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60236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CD8582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B5DA7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E45B0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4FB1C7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FA00D6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D1629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91770D4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BA3B8E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B7D3A3A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47157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4211C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5B940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8286EA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1AE83A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7E85E9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ED6721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C339DD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BDB256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E1A936B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CDB99AF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DC6105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692C80" w14:textId="77777777" w:rsidR="005B2254" w:rsidRPr="001D1302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5DB3EF" w14:textId="77777777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101E2C" w14:textId="77777777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9B1D15" w14:textId="77777777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F85565" w14:textId="77777777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FC55BD" w14:textId="77777777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B5CCA68" w14:textId="494D1D2B" w:rsidR="00335FBC" w:rsidRPr="001D1302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3AE" w14:textId="5FE8CAEA" w:rsidR="004B1F2B" w:rsidRPr="001D1302" w:rsidRDefault="00224E6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PROGRAMME UPDATE EXCEPTION REPORTING</w:t>
            </w:r>
            <w:r w:rsidRPr="001D130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31A48FA6" w14:textId="0138A713" w:rsidR="00F23E82" w:rsidRPr="001D1302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202437DA" w14:textId="5132FC3A" w:rsidR="002D6A84" w:rsidRPr="001D1302" w:rsidRDefault="002D6A84" w:rsidP="002D6A84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Wesley Chapel</w:t>
            </w:r>
            <w:r w:rsidR="00D71B5A">
              <w:rPr>
                <w:rFonts w:ascii="Arial" w:hAnsi="Arial" w:cs="Arial"/>
                <w:bCs/>
                <w:u w:val="single"/>
              </w:rPr>
              <w:t xml:space="preserve"> (Jomast)</w:t>
            </w:r>
            <w:r w:rsidRPr="001D1302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287F7C4A" w14:textId="59EEEBA7" w:rsidR="002D6A84" w:rsidRPr="001D1302" w:rsidRDefault="002D6A84" w:rsidP="002D6A84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Slides were </w:t>
            </w:r>
            <w:r w:rsidR="004F18A2">
              <w:rPr>
                <w:rFonts w:ascii="Arial" w:hAnsi="Arial" w:cs="Arial"/>
                <w:bCs/>
              </w:rPr>
              <w:t>presented to</w:t>
            </w:r>
            <w:r w:rsidRPr="001D1302">
              <w:rPr>
                <w:rFonts w:ascii="Arial" w:hAnsi="Arial" w:cs="Arial"/>
                <w:bCs/>
              </w:rPr>
              <w:t xml:space="preserve"> 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and AH </w:t>
            </w:r>
            <w:r w:rsidR="004F18A2">
              <w:rPr>
                <w:rFonts w:ascii="Arial" w:hAnsi="Arial" w:cs="Arial"/>
                <w:bCs/>
              </w:rPr>
              <w:t>provided</w:t>
            </w:r>
            <w:r w:rsidRPr="001D1302">
              <w:rPr>
                <w:rFonts w:ascii="Arial" w:hAnsi="Arial" w:cs="Arial"/>
                <w:bCs/>
              </w:rPr>
              <w:t xml:space="preserve"> a verbal update</w:t>
            </w:r>
          </w:p>
          <w:p w14:paraId="4EC032AB" w14:textId="3E64B904" w:rsidR="00224E65" w:rsidRPr="001D1302" w:rsidRDefault="00224E65" w:rsidP="002D6A84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391AA1B3" w14:textId="15D7CA0B" w:rsidR="00224E65" w:rsidRPr="001D1302" w:rsidRDefault="004F18A2" w:rsidP="002D6A84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Capital w</w:t>
            </w:r>
            <w:r w:rsidR="00224E65" w:rsidRPr="001D1302">
              <w:rPr>
                <w:rFonts w:ascii="Arial" w:hAnsi="Arial" w:cs="Arial"/>
                <w:bCs/>
              </w:rPr>
              <w:t>ork</w:t>
            </w:r>
            <w:r>
              <w:rPr>
                <w:rFonts w:ascii="Arial" w:hAnsi="Arial" w:cs="Arial"/>
                <w:bCs/>
              </w:rPr>
              <w:t>s</w:t>
            </w:r>
            <w:r w:rsidR="00224E65" w:rsidRPr="001D130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continue and the programme is </w:t>
            </w:r>
            <w:r w:rsidR="00224E65" w:rsidRPr="001D1302">
              <w:rPr>
                <w:rFonts w:ascii="Arial" w:hAnsi="Arial" w:cs="Arial"/>
                <w:bCs/>
              </w:rPr>
              <w:t>catching up well since the fire in November.</w:t>
            </w:r>
          </w:p>
          <w:p w14:paraId="3DCFF168" w14:textId="5820E2E5" w:rsidR="002D6A84" w:rsidRPr="001D1302" w:rsidRDefault="002D6A84" w:rsidP="002D6A84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52B3237" w14:textId="1EC4F48A" w:rsidR="002D6A84" w:rsidRPr="001D1302" w:rsidRDefault="004F18A2" w:rsidP="002D6A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Works a</w:t>
            </w:r>
            <w:r w:rsidR="002D6A84" w:rsidRPr="001D1302">
              <w:rPr>
                <w:rFonts w:ascii="Arial" w:hAnsi="Arial" w:cs="Arial"/>
                <w:bCs/>
              </w:rPr>
              <w:t xml:space="preserve">chieved since last </w:t>
            </w:r>
            <w:r w:rsidR="008C45B3">
              <w:rPr>
                <w:rFonts w:ascii="Arial" w:hAnsi="Arial" w:cs="Arial"/>
              </w:rPr>
              <w:t>Board</w:t>
            </w:r>
          </w:p>
          <w:p w14:paraId="4D6B53A7" w14:textId="2809DCA1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Internal strip out and demolition</w:t>
            </w:r>
          </w:p>
          <w:p w14:paraId="1D61C37D" w14:textId="52BC5B86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Scaffold of full building</w:t>
            </w:r>
          </w:p>
          <w:p w14:paraId="1F0FF461" w14:textId="6D6A1750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Structural steelwork to main roof</w:t>
            </w:r>
          </w:p>
          <w:p w14:paraId="1A0D4037" w14:textId="74B6F5F7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Installation of internal crash decks to facilitate the roofing works</w:t>
            </w:r>
          </w:p>
          <w:p w14:paraId="2A06EB29" w14:textId="1CEB169D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Fabrication of the steelwork required for structural alteration to steel frame</w:t>
            </w:r>
          </w:p>
          <w:p w14:paraId="01CF47BA" w14:textId="1016ED74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D1302">
              <w:rPr>
                <w:sz w:val="22"/>
                <w:szCs w:val="22"/>
              </w:rPr>
              <w:t>Infill to structural floor – where the swimming pool was removed</w:t>
            </w:r>
          </w:p>
          <w:p w14:paraId="105A8933" w14:textId="21C7AC29" w:rsidR="002D6A84" w:rsidRPr="001D1302" w:rsidRDefault="002D6A84" w:rsidP="002D6A84">
            <w:pPr>
              <w:spacing w:after="0"/>
              <w:rPr>
                <w:rFonts w:ascii="Arial" w:hAnsi="Arial" w:cs="Arial"/>
              </w:rPr>
            </w:pPr>
            <w:r w:rsidRPr="001D1302">
              <w:rPr>
                <w:rFonts w:ascii="Arial" w:hAnsi="Arial" w:cs="Arial"/>
              </w:rPr>
              <w:t>Current ongoing works</w:t>
            </w:r>
            <w:r w:rsidR="004F18A2">
              <w:rPr>
                <w:rFonts w:ascii="Arial" w:hAnsi="Arial" w:cs="Arial"/>
              </w:rPr>
              <w:t xml:space="preserve"> that continue include</w:t>
            </w:r>
          </w:p>
          <w:p w14:paraId="2CBE31C3" w14:textId="77777777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Rebuilding damaged internal masonry structure</w:t>
            </w:r>
          </w:p>
          <w:p w14:paraId="09E46679" w14:textId="6B486831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Roof timbers to the main building</w:t>
            </w:r>
            <w:r w:rsidR="00224E65" w:rsidRPr="001D1302">
              <w:rPr>
                <w:bCs/>
                <w:sz w:val="22"/>
                <w:szCs w:val="22"/>
              </w:rPr>
              <w:t xml:space="preserve"> to be completed in the 7/10 days</w:t>
            </w:r>
          </w:p>
          <w:p w14:paraId="00501C16" w14:textId="454BAFD3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Installation of steelwork in the alteration of the structural steel frame of the main building to accommodate the new internal layout</w:t>
            </w:r>
            <w:r w:rsidR="00224E65" w:rsidRPr="001D1302">
              <w:rPr>
                <w:bCs/>
                <w:sz w:val="22"/>
                <w:szCs w:val="22"/>
              </w:rPr>
              <w:t xml:space="preserve"> </w:t>
            </w:r>
          </w:p>
          <w:p w14:paraId="7A8AA751" w14:textId="77777777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Infill to structural floors – where the dance floor and staircases have been removed</w:t>
            </w:r>
          </w:p>
          <w:p w14:paraId="687D7DD0" w14:textId="1F5D08DE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Design of the rebuild elements of the Annex building – resulting from the recent fire</w:t>
            </w:r>
            <w:r w:rsidR="00224E65" w:rsidRPr="001D1302">
              <w:rPr>
                <w:bCs/>
                <w:sz w:val="22"/>
                <w:szCs w:val="22"/>
              </w:rPr>
              <w:t xml:space="preserve"> </w:t>
            </w:r>
          </w:p>
          <w:p w14:paraId="1BE9FF35" w14:textId="77777777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Design of internal services and lifts</w:t>
            </w:r>
          </w:p>
          <w:p w14:paraId="64E71C53" w14:textId="73787A72" w:rsidR="002D6A84" w:rsidRPr="001D1302" w:rsidRDefault="002D6A84" w:rsidP="00A54977">
            <w:pPr>
              <w:spacing w:after="0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Works scheduled to start</w:t>
            </w:r>
            <w:r w:rsidR="004F18A2">
              <w:rPr>
                <w:rFonts w:ascii="Arial" w:hAnsi="Arial" w:cs="Arial"/>
                <w:bCs/>
              </w:rPr>
              <w:t xml:space="preserve"> are:</w:t>
            </w:r>
          </w:p>
          <w:p w14:paraId="0E8E49BD" w14:textId="77A0EE3A" w:rsidR="002D6A84" w:rsidRPr="001D1302" w:rsidRDefault="002D6A84" w:rsidP="00A54977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Roof coverings to the main building mid/late March 24</w:t>
            </w:r>
            <w:r w:rsidR="00224E65" w:rsidRPr="001D1302">
              <w:rPr>
                <w:bCs/>
                <w:sz w:val="22"/>
                <w:szCs w:val="22"/>
              </w:rPr>
              <w:t xml:space="preserve"> – will take 1 month to complete</w:t>
            </w:r>
          </w:p>
          <w:p w14:paraId="70FCEE6E" w14:textId="51B24CC3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External cleaning April 24</w:t>
            </w:r>
            <w:r w:rsidR="00224E65" w:rsidRPr="001D1302">
              <w:rPr>
                <w:bCs/>
                <w:sz w:val="22"/>
                <w:szCs w:val="22"/>
              </w:rPr>
              <w:t xml:space="preserve"> – chemical treatment</w:t>
            </w:r>
            <w:r w:rsidR="00804E96">
              <w:rPr>
                <w:bCs/>
                <w:sz w:val="22"/>
                <w:szCs w:val="22"/>
              </w:rPr>
              <w:t xml:space="preserve"> to be undertaken</w:t>
            </w:r>
          </w:p>
          <w:p w14:paraId="74D481FF" w14:textId="51A4DA48" w:rsidR="002D6A84" w:rsidRPr="001D1302" w:rsidRDefault="002D6A84" w:rsidP="002D6A84">
            <w:pPr>
              <w:pStyle w:val="ListParagraph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Reinstatement of the Annex building late April/early May 24</w:t>
            </w:r>
          </w:p>
          <w:p w14:paraId="4B6E2356" w14:textId="77777777" w:rsidR="00A54977" w:rsidRDefault="00A54977" w:rsidP="00224E65">
            <w:pPr>
              <w:rPr>
                <w:rFonts w:ascii="Arial" w:hAnsi="Arial" w:cs="Arial"/>
                <w:bCs/>
              </w:rPr>
            </w:pPr>
          </w:p>
          <w:p w14:paraId="6C98E8C5" w14:textId="575FE02B" w:rsidR="00224E65" w:rsidRPr="001D1302" w:rsidRDefault="00224E65" w:rsidP="00224E65">
            <w:pPr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The overall timeline has been impacted </w:t>
            </w:r>
            <w:r w:rsidR="004F18A2">
              <w:rPr>
                <w:rFonts w:ascii="Arial" w:hAnsi="Arial" w:cs="Arial"/>
                <w:bCs/>
              </w:rPr>
              <w:t xml:space="preserve">by the fire in November 2023 </w:t>
            </w:r>
            <w:r w:rsidRPr="001D1302">
              <w:rPr>
                <w:rFonts w:ascii="Arial" w:hAnsi="Arial" w:cs="Arial"/>
                <w:bCs/>
              </w:rPr>
              <w:t>but</w:t>
            </w:r>
            <w:r w:rsidR="00804E96">
              <w:rPr>
                <w:rFonts w:ascii="Arial" w:hAnsi="Arial" w:cs="Arial"/>
                <w:bCs/>
              </w:rPr>
              <w:t xml:space="preserve"> is</w:t>
            </w:r>
            <w:r w:rsidRPr="001D1302">
              <w:rPr>
                <w:rFonts w:ascii="Arial" w:hAnsi="Arial" w:cs="Arial"/>
                <w:bCs/>
              </w:rPr>
              <w:t xml:space="preserve"> still on schedule and hoping to be completed within 12 months.</w:t>
            </w:r>
          </w:p>
          <w:p w14:paraId="10150C27" w14:textId="5D1091F3" w:rsidR="00224E65" w:rsidRPr="001D1302" w:rsidRDefault="00224E65" w:rsidP="00224E65">
            <w:pPr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The Chair congratulated AH and his team for the progress made since the fire. </w:t>
            </w:r>
          </w:p>
          <w:p w14:paraId="488558EA" w14:textId="5E534ABE" w:rsidR="00F20E4B" w:rsidRPr="001D1302" w:rsidRDefault="00F20E4B" w:rsidP="00F20E4B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Civ</w:t>
            </w:r>
            <w:r w:rsidR="001D1302" w:rsidRPr="001D1302">
              <w:rPr>
                <w:rFonts w:ascii="Arial" w:hAnsi="Arial" w:cs="Arial"/>
                <w:bCs/>
                <w:u w:val="single"/>
              </w:rPr>
              <w:t>il Engineering Academy (Seymour</w:t>
            </w:r>
            <w:r w:rsidRPr="001D1302">
              <w:rPr>
                <w:rFonts w:ascii="Arial" w:hAnsi="Arial" w:cs="Arial"/>
                <w:bCs/>
                <w:u w:val="single"/>
              </w:rPr>
              <w:t>)</w:t>
            </w:r>
          </w:p>
          <w:p w14:paraId="3EB0E77E" w14:textId="0A4F179D" w:rsidR="00F20E4B" w:rsidRPr="001D1302" w:rsidRDefault="00F20E4B" w:rsidP="00F20E4B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Slides were </w:t>
            </w:r>
            <w:r w:rsidR="004F18A2">
              <w:rPr>
                <w:rFonts w:ascii="Arial" w:hAnsi="Arial" w:cs="Arial"/>
                <w:bCs/>
              </w:rPr>
              <w:t xml:space="preserve">presented to </w:t>
            </w:r>
            <w:r w:rsidRPr="001D1302">
              <w:rPr>
                <w:rFonts w:ascii="Arial" w:hAnsi="Arial" w:cs="Arial"/>
                <w:bCs/>
              </w:rPr>
              <w:t xml:space="preserve">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and SA </w:t>
            </w:r>
            <w:r w:rsidR="004F18A2">
              <w:rPr>
                <w:rFonts w:ascii="Arial" w:hAnsi="Arial" w:cs="Arial"/>
                <w:bCs/>
              </w:rPr>
              <w:t>provided</w:t>
            </w:r>
            <w:r w:rsidRPr="001D1302">
              <w:rPr>
                <w:rFonts w:ascii="Arial" w:hAnsi="Arial" w:cs="Arial"/>
                <w:bCs/>
              </w:rPr>
              <w:t xml:space="preserve"> a verbal update</w:t>
            </w:r>
          </w:p>
          <w:p w14:paraId="41AB916A" w14:textId="6917C1AA" w:rsidR="00F20E4B" w:rsidRPr="001D1302" w:rsidRDefault="00F20E4B" w:rsidP="00F20E4B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206B160F" w14:textId="50E00017" w:rsidR="00F20E4B" w:rsidRPr="001D1302" w:rsidRDefault="00F20E4B" w:rsidP="00F20E4B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Legal</w:t>
            </w:r>
          </w:p>
          <w:p w14:paraId="2B12810D" w14:textId="2BD8BC2A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Final draft GFA and Short Form Agreements signed Dec 23</w:t>
            </w:r>
          </w:p>
          <w:p w14:paraId="20A80A34" w14:textId="77777777" w:rsidR="007F76E5" w:rsidRDefault="007F76E5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712A06FB" w14:textId="268392EB" w:rsidR="00F20E4B" w:rsidRPr="001D1302" w:rsidRDefault="00F20E4B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Finance</w:t>
            </w:r>
          </w:p>
          <w:p w14:paraId="5B64B77F" w14:textId="3FC4C91B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Dec 23 &amp; Jan 24 grant claim payments approved</w:t>
            </w:r>
          </w:p>
          <w:p w14:paraId="7B63D54A" w14:textId="32F3F839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HCFE £850K – full grant</w:t>
            </w:r>
          </w:p>
          <w:p w14:paraId="54866B3D" w14:textId="20654BC0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Seymour £184K to date – in process of revising budget and reworking costs.   </w:t>
            </w:r>
          </w:p>
          <w:p w14:paraId="67A455FC" w14:textId="77777777" w:rsidR="007F76E5" w:rsidRDefault="007F76E5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1D57A826" w14:textId="4A6A35F2" w:rsidR="00F20E4B" w:rsidRPr="001D1302" w:rsidRDefault="00F20E4B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Brenda Road site</w:t>
            </w:r>
          </w:p>
          <w:p w14:paraId="52107902" w14:textId="5C43A97D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Planning approval due today re 2 storey modular design</w:t>
            </w:r>
            <w:r w:rsidR="008C6EEC" w:rsidRPr="001D1302">
              <w:rPr>
                <w:bCs/>
                <w:sz w:val="22"/>
                <w:szCs w:val="22"/>
              </w:rPr>
              <w:t xml:space="preserve"> – will circulate update</w:t>
            </w:r>
          </w:p>
          <w:p w14:paraId="43FB64FD" w14:textId="5891C239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Principal Contractor team in situ</w:t>
            </w:r>
          </w:p>
          <w:p w14:paraId="6AD4D8C6" w14:textId="33948382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Drainage work commenced</w:t>
            </w:r>
          </w:p>
          <w:p w14:paraId="6385DAE8" w14:textId="4257CC7B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Power upgrade</w:t>
            </w:r>
            <w:r w:rsidR="008C6EEC" w:rsidRPr="001D1302">
              <w:rPr>
                <w:bCs/>
                <w:sz w:val="22"/>
                <w:szCs w:val="22"/>
              </w:rPr>
              <w:t xml:space="preserve"> </w:t>
            </w:r>
          </w:p>
          <w:p w14:paraId="3B7869B2" w14:textId="2A182101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proofErr w:type="spellStart"/>
            <w:r w:rsidRPr="001D1302">
              <w:rPr>
                <w:bCs/>
                <w:sz w:val="22"/>
                <w:szCs w:val="22"/>
              </w:rPr>
              <w:t>Sub contractor</w:t>
            </w:r>
            <w:proofErr w:type="spellEnd"/>
            <w:r w:rsidRPr="001D1302">
              <w:rPr>
                <w:bCs/>
                <w:sz w:val="22"/>
                <w:szCs w:val="22"/>
              </w:rPr>
              <w:t xml:space="preserve"> planning of works</w:t>
            </w:r>
          </w:p>
          <w:p w14:paraId="0847ED60" w14:textId="77777777" w:rsidR="007F76E5" w:rsidRDefault="007F76E5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222DE0F7" w14:textId="5B34810E" w:rsidR="00F20E4B" w:rsidRPr="001D1302" w:rsidRDefault="00F20E4B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Exeter Street site – project works completed</w:t>
            </w:r>
          </w:p>
          <w:p w14:paraId="54327AE2" w14:textId="4FB1DAD1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Mechanical and engineering works</w:t>
            </w:r>
          </w:p>
          <w:p w14:paraId="7524681A" w14:textId="3BA4BAF4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Internal remodelling</w:t>
            </w:r>
          </w:p>
          <w:p w14:paraId="39A4F3F0" w14:textId="346FAAE0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Electrical installation</w:t>
            </w:r>
          </w:p>
          <w:p w14:paraId="3AFB3455" w14:textId="025D9A34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Network and IT infrastructure installed</w:t>
            </w:r>
          </w:p>
          <w:p w14:paraId="61E2F742" w14:textId="77777777" w:rsidR="007F76E5" w:rsidRDefault="007F76E5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72038CA0" w14:textId="433BA2D7" w:rsidR="00F20E4B" w:rsidRPr="001D1302" w:rsidRDefault="00F20E4B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Civil Institute Project Delivery Group</w:t>
            </w:r>
          </w:p>
          <w:p w14:paraId="7157E7D7" w14:textId="6A045AD0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Group members confirmed – HBC, Seymour, HCFE, Hartlepool 6</w:t>
            </w:r>
            <w:r w:rsidRPr="001D1302">
              <w:rPr>
                <w:bCs/>
                <w:sz w:val="22"/>
                <w:szCs w:val="22"/>
                <w:vertAlign w:val="superscript"/>
              </w:rPr>
              <w:t>th</w:t>
            </w:r>
            <w:r w:rsidRPr="001D1302">
              <w:rPr>
                <w:bCs/>
                <w:sz w:val="22"/>
                <w:szCs w:val="22"/>
              </w:rPr>
              <w:t xml:space="preserve"> Form College</w:t>
            </w:r>
          </w:p>
          <w:p w14:paraId="441CC1D1" w14:textId="0231323E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Meetings held 16</w:t>
            </w:r>
            <w:r w:rsidRPr="001D1302">
              <w:rPr>
                <w:bCs/>
                <w:sz w:val="22"/>
                <w:szCs w:val="22"/>
                <w:vertAlign w:val="superscript"/>
              </w:rPr>
              <w:t>th</w:t>
            </w:r>
            <w:r w:rsidRPr="001D1302">
              <w:rPr>
                <w:bCs/>
                <w:sz w:val="22"/>
                <w:szCs w:val="22"/>
              </w:rPr>
              <w:t xml:space="preserve"> Jan </w:t>
            </w:r>
            <w:r w:rsidR="004F18A2">
              <w:rPr>
                <w:bCs/>
                <w:sz w:val="22"/>
                <w:szCs w:val="22"/>
              </w:rPr>
              <w:t xml:space="preserve">24 </w:t>
            </w:r>
            <w:r w:rsidRPr="001D1302">
              <w:rPr>
                <w:bCs/>
                <w:sz w:val="22"/>
                <w:szCs w:val="22"/>
              </w:rPr>
              <w:t>and 12</w:t>
            </w:r>
            <w:r w:rsidRPr="001D1302">
              <w:rPr>
                <w:bCs/>
                <w:sz w:val="22"/>
                <w:szCs w:val="22"/>
                <w:vertAlign w:val="superscript"/>
              </w:rPr>
              <w:t>th</w:t>
            </w:r>
            <w:r w:rsidRPr="001D1302">
              <w:rPr>
                <w:bCs/>
                <w:sz w:val="22"/>
                <w:szCs w:val="22"/>
              </w:rPr>
              <w:t xml:space="preserve"> Feb 24</w:t>
            </w:r>
          </w:p>
          <w:p w14:paraId="696DE0CC" w14:textId="2FD8A91A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Focus on Capital Build Progress, Capital Funding, Risk Management, Comms, Education Pathways and KPIs</w:t>
            </w:r>
          </w:p>
          <w:p w14:paraId="37E40FB7" w14:textId="77777777" w:rsidR="007F76E5" w:rsidRDefault="007F76E5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5C8CBE63" w14:textId="210E2D14" w:rsidR="00F20E4B" w:rsidRPr="001D1302" w:rsidRDefault="00F20E4B" w:rsidP="00F20E4B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Next Project milestones</w:t>
            </w:r>
          </w:p>
          <w:p w14:paraId="522987DD" w14:textId="1F9D0543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Seymour – Revised budget and construction programme</w:t>
            </w:r>
          </w:p>
          <w:p w14:paraId="65DFA49E" w14:textId="1DCCD263" w:rsidR="00F20E4B" w:rsidRPr="001D1302" w:rsidRDefault="00F20E4B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Procurement – 2 storey modular, classrooms and W/C block</w:t>
            </w:r>
          </w:p>
          <w:p w14:paraId="55AFE93E" w14:textId="4221F6F0" w:rsidR="00F20E4B" w:rsidRPr="001D1302" w:rsidRDefault="008C6EEC" w:rsidP="00F20E4B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In the process of updating</w:t>
            </w:r>
            <w:r w:rsidR="00F20E4B" w:rsidRPr="001D1302">
              <w:rPr>
                <w:bCs/>
                <w:sz w:val="22"/>
                <w:szCs w:val="22"/>
              </w:rPr>
              <w:t xml:space="preserve"> project risk Registers – delivery risk, capital build, education outputs</w:t>
            </w:r>
            <w:r w:rsidRPr="001D1302">
              <w:rPr>
                <w:bCs/>
                <w:sz w:val="22"/>
                <w:szCs w:val="22"/>
              </w:rPr>
              <w:t xml:space="preserve"> and will share with AB (HBC)</w:t>
            </w:r>
          </w:p>
          <w:p w14:paraId="42FE3DE4" w14:textId="17A774EF" w:rsidR="008C6EEC" w:rsidRPr="001D1302" w:rsidRDefault="00F20E4B" w:rsidP="008C6EE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Communication and Engagement plan</w:t>
            </w:r>
          </w:p>
          <w:p w14:paraId="0E3DAD19" w14:textId="6F265B5D" w:rsidR="008C6EEC" w:rsidRPr="001D1302" w:rsidRDefault="008C6EEC" w:rsidP="008C6EEC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70512597" w14:textId="176B9C3C" w:rsidR="007F76E5" w:rsidRDefault="008C6EEC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SA shared slide images of Brenda Road site and </w:t>
            </w:r>
            <w:r w:rsidR="007F76E5">
              <w:rPr>
                <w:rFonts w:ascii="Arial" w:hAnsi="Arial" w:cs="Arial"/>
                <w:bCs/>
              </w:rPr>
              <w:t xml:space="preserve">verbally </w:t>
            </w:r>
            <w:r w:rsidRPr="001D1302">
              <w:rPr>
                <w:rFonts w:ascii="Arial" w:hAnsi="Arial" w:cs="Arial"/>
                <w:bCs/>
              </w:rPr>
              <w:t xml:space="preserve">updated 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on the following</w:t>
            </w:r>
            <w:r w:rsidR="007F76E5">
              <w:rPr>
                <w:rFonts w:ascii="Arial" w:hAnsi="Arial" w:cs="Arial"/>
                <w:bCs/>
              </w:rPr>
              <w:t>:</w:t>
            </w:r>
          </w:p>
          <w:p w14:paraId="4F5B4661" w14:textId="77777777" w:rsidR="007F76E5" w:rsidRDefault="007F76E5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</w:p>
          <w:p w14:paraId="60BB57F8" w14:textId="5ABBC3BE" w:rsidR="008C6EEC" w:rsidRPr="007F76E5" w:rsidRDefault="008C6EEC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7F76E5">
              <w:rPr>
                <w:rFonts w:ascii="Arial" w:hAnsi="Arial" w:cs="Arial"/>
                <w:bCs/>
              </w:rPr>
              <w:t>Brenda Road Facilities</w:t>
            </w:r>
          </w:p>
          <w:p w14:paraId="490CE0D9" w14:textId="1882F621" w:rsidR="008C6EEC" w:rsidRPr="001D1302" w:rsidRDefault="008C6EEC" w:rsidP="008C6EE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Training Zones</w:t>
            </w:r>
          </w:p>
          <w:p w14:paraId="73290004" w14:textId="138CB339" w:rsidR="008C6EEC" w:rsidRPr="001D1302" w:rsidRDefault="008C6EEC" w:rsidP="008C6EE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Rail Skills Academy – Skills Development Funds meant a rail platform could be built to support training delivery</w:t>
            </w:r>
          </w:p>
          <w:p w14:paraId="67C2B62C" w14:textId="01C2959B" w:rsidR="008C6EEC" w:rsidRPr="001D1302" w:rsidRDefault="008C6EEC" w:rsidP="008C6EE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Bricklaying Area, Timer Bungalow</w:t>
            </w:r>
          </w:p>
          <w:p w14:paraId="20F219A7" w14:textId="6E2E28D5" w:rsidR="008C6EEC" w:rsidRPr="001D1302" w:rsidRDefault="008C6EEC" w:rsidP="008C6EE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proofErr w:type="spellStart"/>
            <w:r w:rsidRPr="001D1302">
              <w:rPr>
                <w:bCs/>
                <w:sz w:val="22"/>
                <w:szCs w:val="22"/>
              </w:rPr>
              <w:t>Polytunnel</w:t>
            </w:r>
            <w:proofErr w:type="spellEnd"/>
            <w:r w:rsidR="003B062B" w:rsidRPr="001D1302">
              <w:rPr>
                <w:bCs/>
                <w:sz w:val="22"/>
                <w:szCs w:val="22"/>
              </w:rPr>
              <w:t xml:space="preserve">, being used for </w:t>
            </w:r>
            <w:proofErr w:type="spellStart"/>
            <w:r w:rsidR="003B062B" w:rsidRPr="001D1302">
              <w:rPr>
                <w:bCs/>
                <w:sz w:val="22"/>
                <w:szCs w:val="22"/>
              </w:rPr>
              <w:t>groundworker</w:t>
            </w:r>
            <w:proofErr w:type="spellEnd"/>
            <w:r w:rsidR="003B062B" w:rsidRPr="001D1302">
              <w:rPr>
                <w:bCs/>
                <w:sz w:val="22"/>
                <w:szCs w:val="22"/>
              </w:rPr>
              <w:t xml:space="preserve"> students </w:t>
            </w:r>
            <w:r w:rsidRPr="001D1302">
              <w:rPr>
                <w:bCs/>
                <w:sz w:val="22"/>
                <w:szCs w:val="22"/>
              </w:rPr>
              <w:t xml:space="preserve">– Skills Development </w:t>
            </w:r>
            <w:r w:rsidR="003B062B" w:rsidRPr="001D1302">
              <w:rPr>
                <w:bCs/>
                <w:sz w:val="22"/>
                <w:szCs w:val="22"/>
              </w:rPr>
              <w:t>Fund</w:t>
            </w:r>
          </w:p>
          <w:p w14:paraId="7466C534" w14:textId="77777777" w:rsidR="003B062B" w:rsidRPr="001D1302" w:rsidRDefault="003B062B" w:rsidP="003B062B">
            <w:pPr>
              <w:ind w:right="318"/>
              <w:rPr>
                <w:rFonts w:ascii="Arial" w:hAnsi="Arial" w:cs="Arial"/>
                <w:bCs/>
              </w:rPr>
            </w:pPr>
          </w:p>
          <w:p w14:paraId="7BE16557" w14:textId="67EAE4CA" w:rsidR="003B062B" w:rsidRPr="001D1302" w:rsidRDefault="003B062B" w:rsidP="003B062B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HCFE Educations Pathways </w:t>
            </w:r>
          </w:p>
          <w:p w14:paraId="43BD684E" w14:textId="404C9E41" w:rsidR="003B062B" w:rsidRPr="001D1302" w:rsidRDefault="003B062B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Exeter Street </w:t>
            </w:r>
          </w:p>
          <w:p w14:paraId="71703157" w14:textId="2397AE89" w:rsidR="003B062B" w:rsidRPr="001D1302" w:rsidRDefault="002D760A" w:rsidP="007F76E5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2022 No of Learners</w:t>
            </w:r>
            <w:r w:rsidR="003B062B" w:rsidRPr="001D1302">
              <w:rPr>
                <w:bCs/>
                <w:sz w:val="22"/>
                <w:szCs w:val="22"/>
              </w:rPr>
              <w:t xml:space="preserve"> </w:t>
            </w:r>
            <w:r w:rsidRPr="001D1302">
              <w:rPr>
                <w:bCs/>
                <w:sz w:val="22"/>
                <w:szCs w:val="22"/>
              </w:rPr>
              <w:t xml:space="preserve">2024 - 155, 2024 Profile No of Learners </w:t>
            </w:r>
            <w:r w:rsidR="00804E96">
              <w:rPr>
                <w:bCs/>
                <w:sz w:val="22"/>
                <w:szCs w:val="22"/>
              </w:rPr>
              <w:t>–</w:t>
            </w:r>
            <w:r w:rsidRPr="001D1302">
              <w:rPr>
                <w:bCs/>
                <w:sz w:val="22"/>
                <w:szCs w:val="22"/>
              </w:rPr>
              <w:t xml:space="preserve"> 225</w:t>
            </w:r>
            <w:r w:rsidR="00804E96">
              <w:rPr>
                <w:bCs/>
                <w:sz w:val="22"/>
                <w:szCs w:val="22"/>
              </w:rPr>
              <w:t xml:space="preserve"> – 70 New Learners (KPI 70) - hitting</w:t>
            </w:r>
          </w:p>
          <w:p w14:paraId="69A4707B" w14:textId="314CB0AC" w:rsidR="003B062B" w:rsidRPr="001D1302" w:rsidRDefault="00804E96" w:rsidP="003B062B">
            <w:pPr>
              <w:pStyle w:val="ListParagraph"/>
              <w:numPr>
                <w:ilvl w:val="0"/>
                <w:numId w:val="20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These numbers</w:t>
            </w:r>
            <w:r w:rsidR="003B062B" w:rsidRPr="001D1302">
              <w:rPr>
                <w:bCs/>
                <w:sz w:val="22"/>
                <w:szCs w:val="22"/>
              </w:rPr>
              <w:t xml:space="preserve"> do not account for T levels that are coming on stream in September and therefore are expecting to exceed KPIs. </w:t>
            </w:r>
          </w:p>
          <w:p w14:paraId="01733CD8" w14:textId="23751B6A" w:rsidR="003B062B" w:rsidRPr="001D1302" w:rsidRDefault="003B062B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Brenda Road</w:t>
            </w:r>
          </w:p>
          <w:p w14:paraId="1569C627" w14:textId="13F5A1D1" w:rsidR="003B062B" w:rsidRPr="001D1302" w:rsidRDefault="002D760A" w:rsidP="007F76E5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2024 Profile No of Learners -186</w:t>
            </w:r>
          </w:p>
          <w:p w14:paraId="4065EBA7" w14:textId="77777777" w:rsidR="007F76E5" w:rsidRDefault="007F76E5" w:rsidP="003B062B">
            <w:pPr>
              <w:ind w:right="318"/>
              <w:rPr>
                <w:rFonts w:ascii="Arial" w:hAnsi="Arial" w:cs="Arial"/>
                <w:bCs/>
              </w:rPr>
            </w:pPr>
          </w:p>
          <w:p w14:paraId="5D56CBEF" w14:textId="68FCAC2B" w:rsidR="003B062B" w:rsidRPr="001D1302" w:rsidRDefault="002D760A" w:rsidP="003B062B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Seymour Education Pathways</w:t>
            </w:r>
          </w:p>
          <w:p w14:paraId="5CCC549C" w14:textId="4843A8F1" w:rsidR="002D760A" w:rsidRPr="001D1302" w:rsidRDefault="002D760A" w:rsidP="007F76E5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Brenda Road</w:t>
            </w:r>
          </w:p>
          <w:p w14:paraId="36E11E2F" w14:textId="330F5906" w:rsidR="002D760A" w:rsidRPr="001D1302" w:rsidRDefault="002D760A" w:rsidP="007F76E5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2022 No of Learners </w:t>
            </w:r>
            <w:r w:rsidR="003C196F" w:rsidRPr="001D1302">
              <w:rPr>
                <w:bCs/>
                <w:sz w:val="22"/>
                <w:szCs w:val="22"/>
              </w:rPr>
              <w:t>–</w:t>
            </w:r>
            <w:r w:rsidRPr="001D1302">
              <w:rPr>
                <w:bCs/>
                <w:sz w:val="22"/>
                <w:szCs w:val="22"/>
              </w:rPr>
              <w:t xml:space="preserve"> </w:t>
            </w:r>
            <w:r w:rsidR="003C196F" w:rsidRPr="001D1302">
              <w:rPr>
                <w:bCs/>
                <w:sz w:val="22"/>
                <w:szCs w:val="22"/>
              </w:rPr>
              <w:t xml:space="preserve">703, 2024 Profile No of Learners </w:t>
            </w:r>
            <w:proofErr w:type="spellStart"/>
            <w:r w:rsidR="003C196F" w:rsidRPr="001D1302">
              <w:rPr>
                <w:bCs/>
                <w:sz w:val="22"/>
                <w:szCs w:val="22"/>
              </w:rPr>
              <w:t>inc</w:t>
            </w:r>
            <w:proofErr w:type="spellEnd"/>
            <w:r w:rsidR="003C196F" w:rsidRPr="001D1302">
              <w:rPr>
                <w:bCs/>
                <w:sz w:val="22"/>
                <w:szCs w:val="22"/>
              </w:rPr>
              <w:t xml:space="preserve"> HCFE 1215 – 512 New Learners </w:t>
            </w:r>
            <w:r w:rsidR="00804E96">
              <w:rPr>
                <w:bCs/>
                <w:sz w:val="22"/>
                <w:szCs w:val="22"/>
              </w:rPr>
              <w:t>(KPI 350) - exceeding</w:t>
            </w:r>
          </w:p>
          <w:p w14:paraId="0446A31D" w14:textId="35FD1BC4" w:rsidR="003C196F" w:rsidRPr="001D1302" w:rsidRDefault="003C196F" w:rsidP="003C196F">
            <w:pPr>
              <w:ind w:right="318"/>
              <w:rPr>
                <w:rFonts w:ascii="Arial" w:hAnsi="Arial" w:cs="Arial"/>
                <w:bCs/>
              </w:rPr>
            </w:pPr>
          </w:p>
          <w:p w14:paraId="4A1EF4B6" w14:textId="40927062" w:rsidR="003C196F" w:rsidRPr="001D1302" w:rsidRDefault="003C196F" w:rsidP="003C196F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Apprenticeships</w:t>
            </w:r>
          </w:p>
          <w:p w14:paraId="4CEE4966" w14:textId="7DB8BFAD" w:rsidR="003C196F" w:rsidRPr="001D1302" w:rsidRDefault="003C196F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Exeter Street – delivering </w:t>
            </w:r>
            <w:r w:rsidR="001D1302" w:rsidRPr="001D1302">
              <w:rPr>
                <w:bCs/>
                <w:sz w:val="22"/>
                <w:szCs w:val="22"/>
              </w:rPr>
              <w:t>3</w:t>
            </w:r>
          </w:p>
          <w:p w14:paraId="388FD738" w14:textId="7224C411" w:rsidR="003C196F" w:rsidRPr="001D1302" w:rsidRDefault="003C196F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Brenda Road – delivering </w:t>
            </w:r>
            <w:r w:rsidR="001D1302" w:rsidRPr="001D1302">
              <w:rPr>
                <w:bCs/>
                <w:sz w:val="22"/>
                <w:szCs w:val="22"/>
              </w:rPr>
              <w:t>5</w:t>
            </w:r>
          </w:p>
          <w:p w14:paraId="0782ADBA" w14:textId="77777777" w:rsidR="001D1302" w:rsidRPr="001D1302" w:rsidRDefault="001D1302" w:rsidP="001D1302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0E5C7C85" w14:textId="59523D37" w:rsidR="001D1302" w:rsidRPr="001D1302" w:rsidRDefault="001D1302" w:rsidP="001D1302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Project to be completed by early Autumn.</w:t>
            </w:r>
          </w:p>
          <w:p w14:paraId="430356C6" w14:textId="77777777" w:rsidR="001D1302" w:rsidRPr="001D1302" w:rsidRDefault="001D1302" w:rsidP="001D1302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5C792D44" w14:textId="5F638B59" w:rsidR="00152EEF" w:rsidRDefault="003C196F" w:rsidP="003C196F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T</w:t>
            </w:r>
            <w:r w:rsidR="00152EEF" w:rsidRPr="001D1302">
              <w:rPr>
                <w:rFonts w:ascii="Arial" w:hAnsi="Arial" w:cs="Arial"/>
                <w:bCs/>
              </w:rPr>
              <w:t>he Chair mentioned that a key part of securing the Town Deal fund of £25M was to use it as</w:t>
            </w:r>
            <w:r w:rsidR="001D1302" w:rsidRPr="001D1302">
              <w:rPr>
                <w:rFonts w:ascii="Arial" w:hAnsi="Arial" w:cs="Arial"/>
                <w:bCs/>
              </w:rPr>
              <w:t xml:space="preserve"> leverage for other investment and as an example</w:t>
            </w:r>
            <w:r w:rsidR="00152EEF" w:rsidRPr="001D1302">
              <w:rPr>
                <w:rFonts w:ascii="Arial" w:hAnsi="Arial" w:cs="Arial"/>
                <w:bCs/>
              </w:rPr>
              <w:t xml:space="preserve"> the Exeter Street site secured £850K of Town Deal monies but due to other funding streams has now had £3.1M </w:t>
            </w:r>
            <w:r w:rsidR="001D1302" w:rsidRPr="001D1302">
              <w:rPr>
                <w:rFonts w:ascii="Arial" w:hAnsi="Arial" w:cs="Arial"/>
                <w:bCs/>
              </w:rPr>
              <w:t>in total investment.</w:t>
            </w:r>
          </w:p>
          <w:p w14:paraId="387E3C38" w14:textId="6D191B9F" w:rsidR="00F955B9" w:rsidRPr="001D1302" w:rsidRDefault="00F955B9" w:rsidP="003C196F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PT thanked everyone for the event held last week at HCFE where the Leader of the Council and colleagues from DLUHC attended on site to see the facilities</w:t>
            </w:r>
            <w:r w:rsidR="004F18A2">
              <w:rPr>
                <w:rFonts w:ascii="Arial" w:hAnsi="Arial" w:cs="Arial"/>
                <w:bCs/>
              </w:rPr>
              <w:t xml:space="preserve"> progressing</w:t>
            </w:r>
            <w:r>
              <w:rPr>
                <w:rFonts w:ascii="Arial" w:hAnsi="Arial" w:cs="Arial"/>
                <w:bCs/>
              </w:rPr>
              <w:t xml:space="preserve">.  All discussed the opportunity to bring the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>
              <w:rPr>
                <w:rFonts w:ascii="Arial" w:hAnsi="Arial" w:cs="Arial"/>
                <w:bCs/>
              </w:rPr>
              <w:t xml:space="preserve"> around for a tour of the Exeter Street Annex when completed.   </w:t>
            </w:r>
          </w:p>
          <w:p w14:paraId="165B2DD8" w14:textId="77777777" w:rsidR="001D1302" w:rsidRPr="001D1302" w:rsidRDefault="001D1302" w:rsidP="001D1302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Health &amp; Social Care Academy (NHS)</w:t>
            </w:r>
          </w:p>
          <w:p w14:paraId="42FA72F6" w14:textId="3E57FF9C" w:rsidR="001D1302" w:rsidRPr="001D1302" w:rsidRDefault="001D1302" w:rsidP="001D1302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 xml:space="preserve">Slides were shared with 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D1302">
              <w:rPr>
                <w:rFonts w:ascii="Arial" w:hAnsi="Arial" w:cs="Arial"/>
                <w:bCs/>
              </w:rPr>
              <w:t xml:space="preserve"> and LH gave a verbal update.</w:t>
            </w:r>
          </w:p>
          <w:p w14:paraId="69BDCF70" w14:textId="31CBE723" w:rsidR="001D1302" w:rsidRPr="001D1302" w:rsidRDefault="001D1302" w:rsidP="001D1302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66EEF52" w14:textId="0683D4B9" w:rsidR="001D1302" w:rsidRPr="001D1302" w:rsidRDefault="001D1302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‘Spade in the ground’ event held on site on 23</w:t>
            </w:r>
            <w:r w:rsidRPr="001D1302">
              <w:rPr>
                <w:bCs/>
                <w:sz w:val="22"/>
                <w:szCs w:val="22"/>
                <w:vertAlign w:val="superscript"/>
              </w:rPr>
              <w:t>rd</w:t>
            </w:r>
            <w:r w:rsidRPr="001D1302">
              <w:rPr>
                <w:bCs/>
                <w:sz w:val="22"/>
                <w:szCs w:val="22"/>
              </w:rPr>
              <w:t xml:space="preserve"> January 2024</w:t>
            </w:r>
          </w:p>
          <w:p w14:paraId="0A847629" w14:textId="0AC9808C" w:rsidR="001D1302" w:rsidRPr="001D1302" w:rsidRDefault="001D1302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Week 2 of build programme – works had commenced to </w:t>
            </w:r>
            <w:r w:rsidR="00F955B9" w:rsidRPr="001D1302">
              <w:rPr>
                <w:bCs/>
                <w:sz w:val="22"/>
                <w:szCs w:val="22"/>
              </w:rPr>
              <w:t>strip</w:t>
            </w:r>
            <w:r w:rsidRPr="001D1302">
              <w:rPr>
                <w:bCs/>
                <w:sz w:val="22"/>
                <w:szCs w:val="22"/>
              </w:rPr>
              <w:t xml:space="preserve"> ceiling tiles to expose live services</w:t>
            </w:r>
          </w:p>
          <w:p w14:paraId="6115C728" w14:textId="598A0E88" w:rsidR="001D1302" w:rsidRPr="001D1302" w:rsidRDefault="001D1302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Key stakeholders including those from North Tees and Hartlepool NHS Trust, Hartlepool Borough Council, Hartlepool College of Further Education were in attendance</w:t>
            </w:r>
          </w:p>
          <w:p w14:paraId="205C50DF" w14:textId="50AB0D61" w:rsidR="001D1302" w:rsidRPr="001D1302" w:rsidRDefault="001D1302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 xml:space="preserve">Coverage of event internal to the Trust, and </w:t>
            </w:r>
            <w:r w:rsidR="00531F17" w:rsidRPr="001D1302">
              <w:rPr>
                <w:bCs/>
                <w:sz w:val="22"/>
                <w:szCs w:val="22"/>
              </w:rPr>
              <w:t>external</w:t>
            </w:r>
            <w:r w:rsidRPr="001D1302">
              <w:rPr>
                <w:bCs/>
                <w:sz w:val="22"/>
                <w:szCs w:val="22"/>
              </w:rPr>
              <w:t xml:space="preserve"> media </w:t>
            </w:r>
            <w:proofErr w:type="spellStart"/>
            <w:r w:rsidRPr="001D1302">
              <w:rPr>
                <w:bCs/>
                <w:sz w:val="22"/>
                <w:szCs w:val="22"/>
              </w:rPr>
              <w:t>inc.</w:t>
            </w:r>
            <w:proofErr w:type="spellEnd"/>
            <w:r w:rsidRPr="001D1302">
              <w:rPr>
                <w:bCs/>
                <w:sz w:val="22"/>
                <w:szCs w:val="22"/>
              </w:rPr>
              <w:t xml:space="preserve"> ‘</w:t>
            </w:r>
            <w:proofErr w:type="spellStart"/>
            <w:r w:rsidRPr="001D1302">
              <w:rPr>
                <w:bCs/>
                <w:sz w:val="22"/>
                <w:szCs w:val="22"/>
              </w:rPr>
              <w:t>Hartbeat</w:t>
            </w:r>
            <w:proofErr w:type="spellEnd"/>
            <w:r w:rsidRPr="001D1302">
              <w:rPr>
                <w:bCs/>
                <w:sz w:val="22"/>
                <w:szCs w:val="22"/>
              </w:rPr>
              <w:t>’ magazine</w:t>
            </w:r>
          </w:p>
          <w:p w14:paraId="3464899F" w14:textId="26AC7A46" w:rsidR="001D1302" w:rsidRPr="001D1302" w:rsidRDefault="001D1302" w:rsidP="001D1302">
            <w:pPr>
              <w:ind w:right="318"/>
              <w:rPr>
                <w:rFonts w:ascii="Arial" w:hAnsi="Arial" w:cs="Arial"/>
                <w:bCs/>
              </w:rPr>
            </w:pPr>
          </w:p>
          <w:p w14:paraId="41DB85FA" w14:textId="4D818CB3" w:rsidR="001D1302" w:rsidRPr="001D1302" w:rsidRDefault="001D1302" w:rsidP="001D1302">
            <w:pPr>
              <w:ind w:right="318"/>
              <w:rPr>
                <w:rFonts w:ascii="Arial" w:hAnsi="Arial" w:cs="Arial"/>
                <w:bCs/>
              </w:rPr>
            </w:pPr>
            <w:r w:rsidRPr="001D1302">
              <w:rPr>
                <w:rFonts w:ascii="Arial" w:hAnsi="Arial" w:cs="Arial"/>
                <w:bCs/>
              </w:rPr>
              <w:t>Build Update</w:t>
            </w:r>
            <w:r w:rsidR="00531F17">
              <w:rPr>
                <w:rFonts w:ascii="Arial" w:hAnsi="Arial" w:cs="Arial"/>
                <w:bCs/>
              </w:rPr>
              <w:t>- capital work remains on track</w:t>
            </w:r>
          </w:p>
          <w:p w14:paraId="6E6CF6FF" w14:textId="64C0E3C2" w:rsidR="001D1302" w:rsidRDefault="001D1302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1D1302">
              <w:rPr>
                <w:bCs/>
                <w:sz w:val="22"/>
                <w:szCs w:val="22"/>
              </w:rPr>
              <w:t>Week 6/20</w:t>
            </w:r>
          </w:p>
          <w:p w14:paraId="56EE6D21" w14:textId="522626F6" w:rsidR="00F955B9" w:rsidRDefault="00F955B9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Progress is currently on programme</w:t>
            </w:r>
          </w:p>
          <w:p w14:paraId="1CB19FBC" w14:textId="4813E65D" w:rsidR="00F955B9" w:rsidRDefault="00F955B9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Soft strip works 80% complete</w:t>
            </w:r>
          </w:p>
          <w:p w14:paraId="3E79511B" w14:textId="2FF6E5C9" w:rsidR="00F955B9" w:rsidRDefault="00F955B9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Demolition of internal walls 90% complete</w:t>
            </w:r>
          </w:p>
          <w:p w14:paraId="2DDA0A64" w14:textId="788166C3" w:rsidR="00F955B9" w:rsidRDefault="00F955B9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Asbestos removal completed</w:t>
            </w:r>
          </w:p>
          <w:p w14:paraId="17504519" w14:textId="2DE946C8" w:rsidR="00F955B9" w:rsidRDefault="00F955B9" w:rsidP="001D1302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Structural steel beam installed for bi-fold doors</w:t>
            </w:r>
          </w:p>
          <w:p w14:paraId="2B3CC3F1" w14:textId="0FAE6B41" w:rsidR="00F955B9" w:rsidRDefault="00F955B9" w:rsidP="00F955B9">
            <w:pPr>
              <w:ind w:right="318"/>
              <w:rPr>
                <w:bCs/>
              </w:rPr>
            </w:pPr>
          </w:p>
          <w:p w14:paraId="31555FE6" w14:textId="145C0249" w:rsidR="00F955B9" w:rsidRDefault="00F955B9" w:rsidP="00F955B9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Commercial Plan and Focus</w:t>
            </w:r>
          </w:p>
          <w:p w14:paraId="28D0790C" w14:textId="24F42036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Identify Initial commercial offering – 2 year business plan</w:t>
            </w:r>
          </w:p>
          <w:p w14:paraId="44846D6A" w14:textId="6C0B30AA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Ensure faculty are trained and equipped to fulfil the offerings where they differ from BAU</w:t>
            </w:r>
          </w:p>
          <w:p w14:paraId="0456D030" w14:textId="248AD16A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Recruitment plan aligned to business plan</w:t>
            </w:r>
          </w:p>
          <w:p w14:paraId="7C908F75" w14:textId="26412A9A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Space utilisation analysis/timetabling</w:t>
            </w:r>
          </w:p>
          <w:p w14:paraId="2D0C2D2A" w14:textId="6D08C5A7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Marketing strategy in development – including brand development</w:t>
            </w:r>
          </w:p>
          <w:p w14:paraId="0493958D" w14:textId="7302B134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Alignment to strategic workforce plan</w:t>
            </w:r>
          </w:p>
          <w:p w14:paraId="5622425E" w14:textId="77777777" w:rsidR="00531F17" w:rsidRPr="00531F17" w:rsidRDefault="00531F17" w:rsidP="00F955B9">
            <w:pPr>
              <w:ind w:right="318"/>
              <w:rPr>
                <w:rFonts w:ascii="Arial" w:hAnsi="Arial" w:cs="Arial"/>
                <w:bCs/>
              </w:rPr>
            </w:pPr>
          </w:p>
          <w:p w14:paraId="49550E21" w14:textId="4D2D18EE" w:rsidR="00F955B9" w:rsidRPr="00531F17" w:rsidRDefault="00F955B9" w:rsidP="00F955B9">
            <w:pPr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>Equipment Focus</w:t>
            </w:r>
          </w:p>
          <w:p w14:paraId="0CA50B9E" w14:textId="276E8186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Inventory list in final stages – amends made due to finalisation of academy layout</w:t>
            </w:r>
          </w:p>
          <w:p w14:paraId="556BAE25" w14:textId="6FCABF55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Items categorised as High or medium priority</w:t>
            </w:r>
          </w:p>
          <w:p w14:paraId="501B15AA" w14:textId="75219904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Ordering to commence imminently</w:t>
            </w:r>
          </w:p>
          <w:p w14:paraId="24F831CE" w14:textId="44C7047E" w:rsidR="00F955B9" w:rsidRPr="00531F17" w:rsidRDefault="00F955B9" w:rsidP="00F955B9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  <w:sz w:val="22"/>
                <w:szCs w:val="22"/>
              </w:rPr>
            </w:pPr>
            <w:r w:rsidRPr="00531F17">
              <w:rPr>
                <w:bCs/>
                <w:sz w:val="22"/>
                <w:szCs w:val="22"/>
              </w:rPr>
              <w:t>Immersive suite tender closed 26</w:t>
            </w:r>
            <w:r w:rsidRPr="00531F17">
              <w:rPr>
                <w:bCs/>
                <w:sz w:val="22"/>
                <w:szCs w:val="22"/>
                <w:vertAlign w:val="superscript"/>
              </w:rPr>
              <w:t>th</w:t>
            </w:r>
            <w:r w:rsidRPr="00531F17">
              <w:rPr>
                <w:bCs/>
                <w:sz w:val="22"/>
                <w:szCs w:val="22"/>
              </w:rPr>
              <w:t xml:space="preserve"> February 2024</w:t>
            </w:r>
            <w:r w:rsidR="00531F17" w:rsidRPr="00531F17">
              <w:rPr>
                <w:bCs/>
                <w:sz w:val="22"/>
                <w:szCs w:val="22"/>
              </w:rPr>
              <w:t xml:space="preserve"> and will be evaluated at the end of this week.</w:t>
            </w:r>
          </w:p>
          <w:p w14:paraId="7C62E51B" w14:textId="77777777" w:rsidR="00804E96" w:rsidRDefault="00804E96" w:rsidP="00531F17">
            <w:pPr>
              <w:ind w:right="318"/>
              <w:rPr>
                <w:rFonts w:ascii="Arial" w:hAnsi="Arial" w:cs="Arial"/>
                <w:bCs/>
              </w:rPr>
            </w:pPr>
          </w:p>
          <w:p w14:paraId="3230BDD4" w14:textId="77CC86F9" w:rsidR="00531F17" w:rsidRPr="00531F17" w:rsidRDefault="00531F17" w:rsidP="00531F17">
            <w:pPr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>The Chair congratulated the progress made.</w:t>
            </w:r>
          </w:p>
          <w:p w14:paraId="7A97069F" w14:textId="525285E0" w:rsidR="00F23E82" w:rsidRPr="001D1302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1D1302">
              <w:rPr>
                <w:rFonts w:ascii="Arial" w:hAnsi="Arial" w:cs="Arial"/>
                <w:bCs/>
                <w:u w:val="single"/>
              </w:rPr>
              <w:t>R</w:t>
            </w:r>
            <w:r w:rsidR="001F6DCA">
              <w:rPr>
                <w:rFonts w:ascii="Arial" w:hAnsi="Arial" w:cs="Arial"/>
                <w:bCs/>
                <w:u w:val="single"/>
              </w:rPr>
              <w:t>eimagining Middleton Grange (HBC)</w:t>
            </w:r>
          </w:p>
          <w:p w14:paraId="0EE60C9B" w14:textId="013773AC" w:rsidR="00F23E82" w:rsidRPr="001D1302" w:rsidRDefault="00531F1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Slides were shared with the </w:t>
            </w:r>
            <w:r w:rsidR="008C45B3">
              <w:rPr>
                <w:rFonts w:ascii="Arial" w:hAnsi="Arial" w:cs="Arial"/>
                <w:bCs/>
              </w:rPr>
              <w:t>Board</w:t>
            </w:r>
            <w:r>
              <w:rPr>
                <w:rFonts w:ascii="Arial" w:hAnsi="Arial" w:cs="Arial"/>
                <w:bCs/>
              </w:rPr>
              <w:t xml:space="preserve"> and PT</w:t>
            </w:r>
            <w:r w:rsidR="00F23E82" w:rsidRPr="001D1302">
              <w:rPr>
                <w:rFonts w:ascii="Arial" w:hAnsi="Arial" w:cs="Arial"/>
                <w:bCs/>
              </w:rPr>
              <w:t xml:space="preserve"> </w:t>
            </w:r>
            <w:r w:rsidR="00054458" w:rsidRPr="001D1302">
              <w:rPr>
                <w:rFonts w:ascii="Arial" w:hAnsi="Arial" w:cs="Arial"/>
                <w:bCs/>
              </w:rPr>
              <w:t>provided</w:t>
            </w:r>
            <w:r w:rsidR="00F23E82" w:rsidRPr="001D1302">
              <w:rPr>
                <w:rFonts w:ascii="Arial" w:hAnsi="Arial" w:cs="Arial"/>
                <w:bCs/>
              </w:rPr>
              <w:t xml:space="preserve"> a verbal update</w:t>
            </w:r>
            <w:r w:rsidR="0049585B" w:rsidRPr="001D1302">
              <w:rPr>
                <w:rFonts w:ascii="Arial" w:hAnsi="Arial" w:cs="Arial"/>
                <w:bCs/>
              </w:rPr>
              <w:t>:-</w:t>
            </w:r>
          </w:p>
          <w:p w14:paraId="2A7E601D" w14:textId="77777777" w:rsidR="00F23E82" w:rsidRPr="001D1302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BDCBEE0" w14:textId="77777777" w:rsidR="00951F1C" w:rsidRPr="00531F17" w:rsidRDefault="001F6DCA" w:rsidP="00531F17">
            <w:pPr>
              <w:numPr>
                <w:ilvl w:val="0"/>
                <w:numId w:val="2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>HDC has now completed the purchase of long term leasehold, HBC completed legal licence to assign</w:t>
            </w:r>
          </w:p>
          <w:p w14:paraId="03076D6B" w14:textId="26EFC26B" w:rsidR="00F23E82" w:rsidRPr="001D1302" w:rsidRDefault="00531F17" w:rsidP="0000515F">
            <w:pPr>
              <w:numPr>
                <w:ilvl w:val="0"/>
                <w:numId w:val="2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 xml:space="preserve">HDC procuring to deliver a regeneration masterplan (deadline for bids was 23 February 2024) for ‘wider regeneration plans for the Middleton Grange Focus </w:t>
            </w:r>
            <w:r>
              <w:rPr>
                <w:rFonts w:ascii="Arial" w:hAnsi="Arial" w:cs="Arial"/>
                <w:bCs/>
              </w:rPr>
              <w:t>Area’</w:t>
            </w:r>
          </w:p>
          <w:p w14:paraId="26D87400" w14:textId="620D3275" w:rsidR="00951F1C" w:rsidRPr="00531F17" w:rsidRDefault="001F6DCA" w:rsidP="00531F17">
            <w:pPr>
              <w:numPr>
                <w:ilvl w:val="0"/>
                <w:numId w:val="2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 xml:space="preserve">Immediate repairs to asset approved at HDC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531F17">
              <w:rPr>
                <w:rFonts w:ascii="Arial" w:hAnsi="Arial" w:cs="Arial"/>
                <w:bCs/>
              </w:rPr>
              <w:t xml:space="preserve"> 19</w:t>
            </w:r>
            <w:r w:rsidRPr="00531F17">
              <w:rPr>
                <w:rFonts w:ascii="Arial" w:hAnsi="Arial" w:cs="Arial"/>
                <w:bCs/>
                <w:vertAlign w:val="superscript"/>
              </w:rPr>
              <w:t>th</w:t>
            </w:r>
            <w:r w:rsidRPr="00531F17">
              <w:rPr>
                <w:rFonts w:ascii="Arial" w:hAnsi="Arial" w:cs="Arial"/>
                <w:bCs/>
              </w:rPr>
              <w:t xml:space="preserve"> February, including </w:t>
            </w:r>
            <w:proofErr w:type="spellStart"/>
            <w:r w:rsidRPr="00531F17">
              <w:rPr>
                <w:rFonts w:ascii="Arial" w:hAnsi="Arial" w:cs="Arial"/>
                <w:bCs/>
              </w:rPr>
              <w:t>Binns</w:t>
            </w:r>
            <w:proofErr w:type="spellEnd"/>
            <w:r w:rsidRPr="00531F17">
              <w:rPr>
                <w:rFonts w:ascii="Arial" w:hAnsi="Arial" w:cs="Arial"/>
                <w:bCs/>
              </w:rPr>
              <w:t xml:space="preserve"> roof works</w:t>
            </w:r>
          </w:p>
          <w:p w14:paraId="6CEFED6E" w14:textId="77777777" w:rsidR="00951F1C" w:rsidRPr="00531F17" w:rsidRDefault="001F6DCA" w:rsidP="00531F17">
            <w:pPr>
              <w:numPr>
                <w:ilvl w:val="0"/>
                <w:numId w:val="2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 xml:space="preserve">Project remains in hiatus, HBC assessing requirements for </w:t>
            </w:r>
            <w:proofErr w:type="spellStart"/>
            <w:r w:rsidRPr="00531F17">
              <w:rPr>
                <w:rFonts w:ascii="Arial" w:hAnsi="Arial" w:cs="Arial"/>
                <w:bCs/>
              </w:rPr>
              <w:t>Binns</w:t>
            </w:r>
            <w:proofErr w:type="spellEnd"/>
            <w:r w:rsidRPr="00531F17">
              <w:rPr>
                <w:rFonts w:ascii="Arial" w:hAnsi="Arial" w:cs="Arial"/>
                <w:bCs/>
              </w:rPr>
              <w:t xml:space="preserve"> asset and public realm, to meet HDC in March</w:t>
            </w:r>
          </w:p>
          <w:p w14:paraId="08DDC2C2" w14:textId="031AB96F" w:rsidR="00951F1C" w:rsidRPr="00531F17" w:rsidRDefault="001F6DCA" w:rsidP="00531F17">
            <w:pPr>
              <w:numPr>
                <w:ilvl w:val="0"/>
                <w:numId w:val="2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1F17">
              <w:rPr>
                <w:rFonts w:ascii="Arial" w:hAnsi="Arial" w:cs="Arial"/>
                <w:bCs/>
              </w:rPr>
              <w:t xml:space="preserve">Risk review underway, to report to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531F17">
              <w:rPr>
                <w:rFonts w:ascii="Arial" w:hAnsi="Arial" w:cs="Arial"/>
                <w:bCs/>
              </w:rPr>
              <w:t xml:space="preserve"> ahead of June meeting</w:t>
            </w:r>
          </w:p>
          <w:p w14:paraId="7DDC7CB2" w14:textId="3838E931" w:rsidR="00F23E82" w:rsidRDefault="00F23E82" w:rsidP="00531F17">
            <w:pPr>
              <w:spacing w:after="0" w:line="240" w:lineRule="auto"/>
              <w:ind w:left="720" w:right="318"/>
              <w:rPr>
                <w:rFonts w:ascii="Arial" w:hAnsi="Arial" w:cs="Arial"/>
                <w:bCs/>
              </w:rPr>
            </w:pPr>
          </w:p>
          <w:p w14:paraId="7A56D24A" w14:textId="77777777" w:rsidR="00531F17" w:rsidRPr="001D1302" w:rsidRDefault="00531F17" w:rsidP="00531F1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2310334" w14:textId="597FA14F" w:rsidR="004F72F1" w:rsidRPr="001F6DCA" w:rsidRDefault="001F6DCA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Waterfront Connectivity (HBC)</w:t>
            </w:r>
          </w:p>
          <w:p w14:paraId="1EA2E377" w14:textId="007D721A" w:rsidR="004F72F1" w:rsidRPr="001F6DCA" w:rsidRDefault="00531F1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F6DCA">
              <w:rPr>
                <w:rFonts w:ascii="Arial" w:hAnsi="Arial" w:cs="Arial"/>
                <w:bCs/>
              </w:rPr>
              <w:t xml:space="preserve">Slides were shared with the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Pr="001F6DCA">
              <w:rPr>
                <w:rFonts w:ascii="Arial" w:hAnsi="Arial" w:cs="Arial"/>
                <w:bCs/>
              </w:rPr>
              <w:t xml:space="preserve"> and PT provided a verbal update:-</w:t>
            </w:r>
          </w:p>
          <w:p w14:paraId="28939108" w14:textId="402FB4E0" w:rsidR="009D5528" w:rsidRPr="001F6DCA" w:rsidRDefault="009D552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50BB89FC" w14:textId="2B0B9329" w:rsidR="001F6DCA" w:rsidRPr="001F6DCA" w:rsidRDefault="00804E96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Delay to the project but not impacting Town Deal timeline for completion.</w:t>
            </w:r>
          </w:p>
          <w:p w14:paraId="7742F825" w14:textId="1467C000" w:rsidR="009D5528" w:rsidRPr="00804E96" w:rsidRDefault="00A55D69" w:rsidP="00804E96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Failing to recruit to Capital Project Manager post - </w:t>
            </w:r>
            <w:r w:rsidR="009D5528" w:rsidRPr="00804E96">
              <w:rPr>
                <w:bCs/>
                <w:sz w:val="22"/>
                <w:szCs w:val="22"/>
              </w:rPr>
              <w:t>intending to go back out for recruitment in the next two weeks.</w:t>
            </w:r>
          </w:p>
          <w:p w14:paraId="013ACE78" w14:textId="779E53A7" w:rsidR="009D5528" w:rsidRPr="00804E96" w:rsidRDefault="001B6BF2" w:rsidP="009D5528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804E96">
              <w:rPr>
                <w:bCs/>
                <w:sz w:val="22"/>
                <w:szCs w:val="22"/>
              </w:rPr>
              <w:t xml:space="preserve">Aligning </w:t>
            </w:r>
            <w:r w:rsidR="001F6DCA" w:rsidRPr="00804E96">
              <w:rPr>
                <w:bCs/>
                <w:sz w:val="22"/>
                <w:szCs w:val="22"/>
              </w:rPr>
              <w:t xml:space="preserve">this project </w:t>
            </w:r>
            <w:r w:rsidRPr="00804E96">
              <w:rPr>
                <w:bCs/>
                <w:sz w:val="22"/>
                <w:szCs w:val="22"/>
              </w:rPr>
              <w:t xml:space="preserve">with the Smart Infrastructure Pilots Programme </w:t>
            </w:r>
            <w:r w:rsidR="001F6DCA" w:rsidRPr="00804E96">
              <w:rPr>
                <w:bCs/>
                <w:sz w:val="22"/>
                <w:szCs w:val="22"/>
              </w:rPr>
              <w:t xml:space="preserve">delivered by TVCA </w:t>
            </w:r>
            <w:r w:rsidRPr="00804E96">
              <w:rPr>
                <w:bCs/>
                <w:sz w:val="22"/>
                <w:szCs w:val="22"/>
              </w:rPr>
              <w:t>which is delayed until end of March/beginning of April</w:t>
            </w:r>
            <w:r w:rsidR="009D5528" w:rsidRPr="00804E96">
              <w:rPr>
                <w:bCs/>
                <w:sz w:val="22"/>
                <w:szCs w:val="22"/>
              </w:rPr>
              <w:t xml:space="preserve">.  </w:t>
            </w:r>
          </w:p>
          <w:p w14:paraId="5135D3CB" w14:textId="77777777" w:rsidR="001F6DCA" w:rsidRDefault="001F6DCA" w:rsidP="001F6DCA">
            <w:pPr>
              <w:ind w:right="318"/>
              <w:rPr>
                <w:bCs/>
              </w:rPr>
            </w:pPr>
          </w:p>
          <w:p w14:paraId="74CFA60A" w14:textId="77777777" w:rsidR="001F6DCA" w:rsidRPr="001F6DCA" w:rsidRDefault="001F6DCA" w:rsidP="001F6DCA">
            <w:pPr>
              <w:ind w:right="318"/>
              <w:rPr>
                <w:rFonts w:ascii="Arial" w:hAnsi="Arial" w:cs="Arial"/>
                <w:bCs/>
              </w:rPr>
            </w:pPr>
            <w:r w:rsidRPr="001F6DCA">
              <w:rPr>
                <w:rFonts w:ascii="Arial" w:hAnsi="Arial" w:cs="Arial"/>
                <w:bCs/>
              </w:rPr>
              <w:t>Next Steps</w:t>
            </w:r>
          </w:p>
          <w:p w14:paraId="6C23D7D4" w14:textId="75A4F5A1" w:rsidR="001B6BF2" w:rsidRPr="001F6DCA" w:rsidRDefault="001B6BF2" w:rsidP="001F6DCA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1F6DCA">
              <w:rPr>
                <w:bCs/>
                <w:sz w:val="22"/>
                <w:szCs w:val="22"/>
              </w:rPr>
              <w:t>Small workshop scheduled for 3</w:t>
            </w:r>
            <w:r w:rsidRPr="001F6DCA">
              <w:rPr>
                <w:bCs/>
                <w:sz w:val="22"/>
                <w:szCs w:val="22"/>
                <w:vertAlign w:val="superscript"/>
              </w:rPr>
              <w:t>rd</w:t>
            </w:r>
            <w:r w:rsidRPr="001F6DCA">
              <w:rPr>
                <w:bCs/>
                <w:sz w:val="22"/>
                <w:szCs w:val="22"/>
              </w:rPr>
              <w:t xml:space="preserve"> May for Engineers in the Consultancy Services Team to come forward with designs for wayfinding, the interpretation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1F6DCA">
              <w:rPr>
                <w:bCs/>
                <w:sz w:val="22"/>
                <w:szCs w:val="22"/>
              </w:rPr>
              <w:t xml:space="preserve">s and new connectivity routes.  DH and RA invited to workshop and </w:t>
            </w:r>
            <w:r w:rsidR="001F6DCA" w:rsidRPr="001F6DCA">
              <w:rPr>
                <w:bCs/>
                <w:sz w:val="22"/>
                <w:szCs w:val="22"/>
              </w:rPr>
              <w:t xml:space="preserve">PT extended invitation to all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="001F6DCA" w:rsidRPr="001F6DCA">
              <w:rPr>
                <w:bCs/>
                <w:sz w:val="22"/>
                <w:szCs w:val="22"/>
              </w:rPr>
              <w:t xml:space="preserve"> members should they wish to attend.</w:t>
            </w:r>
          </w:p>
          <w:p w14:paraId="61E43D19" w14:textId="69EC55F3" w:rsidR="00482D41" w:rsidRPr="00A55D69" w:rsidRDefault="001B6BF2" w:rsidP="001F6DCA">
            <w:pPr>
              <w:pStyle w:val="ListParagraph"/>
              <w:numPr>
                <w:ilvl w:val="0"/>
                <w:numId w:val="2"/>
              </w:numPr>
              <w:ind w:right="318"/>
              <w:rPr>
                <w:sz w:val="22"/>
                <w:szCs w:val="22"/>
              </w:rPr>
            </w:pPr>
            <w:r w:rsidRPr="001F6DCA">
              <w:rPr>
                <w:bCs/>
                <w:sz w:val="22"/>
                <w:szCs w:val="22"/>
              </w:rPr>
              <w:t xml:space="preserve">Plans to be ready for June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1F6DCA">
              <w:rPr>
                <w:bCs/>
                <w:sz w:val="22"/>
                <w:szCs w:val="22"/>
              </w:rPr>
              <w:t xml:space="preserve"> meeting.</w:t>
            </w:r>
          </w:p>
          <w:p w14:paraId="0AA81460" w14:textId="77777777" w:rsidR="00A55D69" w:rsidRPr="00A55D69" w:rsidRDefault="00A55D69" w:rsidP="00A55D69">
            <w:pPr>
              <w:pStyle w:val="ListParagraph"/>
              <w:ind w:right="318"/>
              <w:rPr>
                <w:sz w:val="22"/>
                <w:szCs w:val="22"/>
              </w:rPr>
            </w:pPr>
          </w:p>
          <w:p w14:paraId="6FCF6A3C" w14:textId="30121331" w:rsidR="00A55D69" w:rsidRPr="00A55D69" w:rsidRDefault="00A55D69" w:rsidP="00A55D69">
            <w:pPr>
              <w:ind w:right="318"/>
              <w:rPr>
                <w:rFonts w:ascii="Arial" w:hAnsi="Arial" w:cs="Arial"/>
              </w:rPr>
            </w:pPr>
            <w:r w:rsidRPr="00A55D69">
              <w:rPr>
                <w:rFonts w:ascii="Arial" w:hAnsi="Arial" w:cs="Arial"/>
              </w:rPr>
              <w:t>PT to share slide on the Smart Infrastructure</w:t>
            </w:r>
            <w:r>
              <w:rPr>
                <w:rFonts w:ascii="Arial" w:hAnsi="Arial" w:cs="Arial"/>
              </w:rPr>
              <w:t xml:space="preserve"> Pilots Programme delivered by T</w:t>
            </w:r>
            <w:r w:rsidRPr="00A55D69">
              <w:rPr>
                <w:rFonts w:ascii="Arial" w:hAnsi="Arial" w:cs="Arial"/>
              </w:rPr>
              <w:t>VCA with AH</w:t>
            </w:r>
            <w:r w:rsidR="008C45B3">
              <w:rPr>
                <w:rFonts w:ascii="Arial" w:hAnsi="Arial" w:cs="Arial"/>
              </w:rPr>
              <w:t>.</w:t>
            </w:r>
            <w:r w:rsidRPr="00A55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B42" w14:textId="77777777" w:rsidR="00520B3E" w:rsidRPr="001D1302" w:rsidRDefault="00520B3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0E3068D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A5BE0D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0CAB21D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963742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BC8FA9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72D7BE2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92A94F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F4C589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9647DB5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ED90456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DE1B191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27F20B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DEDF547" w14:textId="7DE879AB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8031DC0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CF125FA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2CBA7F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CA8E5FF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CBC71B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6B34E4A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C9B6B19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2B0292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20882D3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8FF5815" w14:textId="77777777" w:rsidR="004D0FAC" w:rsidRPr="001D1302" w:rsidRDefault="004D0FA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3DB106" w14:textId="77777777" w:rsidR="0049585B" w:rsidRPr="001D1302" w:rsidRDefault="0049585B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7717FB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E253B5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64073E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192432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2072248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CF94F2" w14:textId="74CCEA9D" w:rsidR="005B2254" w:rsidRDefault="005B2254" w:rsidP="000F2787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2E773F9" w14:textId="13F1397D" w:rsidR="00860C99" w:rsidRPr="001D1302" w:rsidRDefault="00860C99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14:paraId="0E888F8A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467AE02" w14:textId="4832399B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226D8B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C66058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621A547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DB419D9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4D00D6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01CB53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77FF576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B6FF684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A4F8D7C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DCD16C8" w14:textId="77777777" w:rsidR="005B2254" w:rsidRPr="001D1302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8542D9A" w14:textId="77777777" w:rsidR="00335FBC" w:rsidRPr="001D1302" w:rsidRDefault="00335FB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758B388" w14:textId="77777777" w:rsidR="00482D41" w:rsidRPr="001D1302" w:rsidRDefault="00482D41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01A04B4" w14:textId="77777777" w:rsidR="00482D41" w:rsidRPr="001D1302" w:rsidRDefault="00482D41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49A12A0" w14:textId="77777777" w:rsidR="00680520" w:rsidRPr="001D1302" w:rsidRDefault="00680520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AF2E3DE" w14:textId="77777777" w:rsidR="00680520" w:rsidRPr="001D1302" w:rsidRDefault="00680520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583C8ED" w14:textId="77777777" w:rsidR="00A93227" w:rsidRPr="001D1302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FED22A8" w14:textId="77777777" w:rsidR="00A93227" w:rsidRPr="001D1302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7534EAD" w14:textId="5862DDF5" w:rsidR="00A93227" w:rsidRPr="001D1302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9D2BC8" w14:textId="63E9DAF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822334" w14:textId="248D43D4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A6FEFDC" w14:textId="1351AE94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FA32D92" w14:textId="71DEC406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043D5F9" w14:textId="65747C4F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0D1CE26" w14:textId="1F55A9B3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A4CAB88" w14:textId="5A5D59F2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A507513" w14:textId="0BA843C8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13CF605" w14:textId="2AB6F7A8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847B9B4" w14:textId="02AC07C9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CB351E2" w14:textId="265916DC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2CEB28A" w14:textId="0EA42FF4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D0529F" w14:textId="11FE7355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99B47FD" w14:textId="05259306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D86060E" w14:textId="69A2F564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BACE0E9" w14:textId="223D0D7C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B3B026D" w14:textId="41D8C1CD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8FA3C6" w14:textId="288AB5A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C678F86" w14:textId="5BF9E8EF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6A1056" w14:textId="09018238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9ED630E" w14:textId="42FDD93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F82F79D" w14:textId="7E61F356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C11804" w14:textId="188DFEA7" w:rsidR="00F66C32" w:rsidRPr="001D1302" w:rsidRDefault="008449DB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DH/PT</w:t>
            </w:r>
          </w:p>
          <w:p w14:paraId="6522D42D" w14:textId="19862818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9645826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2345285" w14:textId="29847E2C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EFED203" w14:textId="3B7631B8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F5D3358" w14:textId="77777777" w:rsidR="0016704F" w:rsidRPr="001D1302" w:rsidRDefault="0016704F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7771545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3206A2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9DC53E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786A5B0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D40D1EF" w14:textId="77777777" w:rsidR="00F66C32" w:rsidRPr="001D1302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7385B62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57E5D3F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6A86DC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99BFAC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872981B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5616786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1891C2E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96ED5A2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E97AED4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2145D2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1997203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BDDC76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17A1A9A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C5A6307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65B7850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1B59655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14D60A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0C5DB8F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463E4C4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5D7B325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9B20C99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7FC647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3A71D6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167AEB0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06811DE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4BFB851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EE1EDD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0068A9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22D1C00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D2AF19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E8E0C99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C9972D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8110C4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FB7F74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5429A24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A436A8F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19DEE7" w14:textId="77777777" w:rsidR="00BD744E" w:rsidRPr="001D1302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8D1815" w14:textId="2F14E0BC" w:rsidR="00BD744E" w:rsidRPr="001D1302" w:rsidRDefault="008449DB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7EE4870C" w14:textId="295F7CF1" w:rsidR="00A55D69" w:rsidRPr="001D1302" w:rsidRDefault="00A55D69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</w:tr>
      <w:tr w:rsidR="00E00859" w:rsidRPr="001D1302" w14:paraId="0B2E31D3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A81" w14:textId="32DD2868" w:rsidR="00E00859" w:rsidRPr="001D1302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8</w:t>
            </w:r>
            <w:r w:rsidR="00E00859" w:rsidRPr="001D13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FB9" w14:textId="7793AB51" w:rsidR="00A55D69" w:rsidRPr="00A55D69" w:rsidRDefault="00A55D69" w:rsidP="00A55D69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A55D69">
              <w:rPr>
                <w:rFonts w:ascii="Arial" w:hAnsi="Arial" w:cs="Arial"/>
                <w:bCs/>
                <w:u w:val="single"/>
              </w:rPr>
              <w:t>COMMUNICATIONS AND ENGAGEMENT</w:t>
            </w:r>
          </w:p>
          <w:p w14:paraId="4E56440D" w14:textId="4FC84E7E" w:rsidR="00CE2215" w:rsidRPr="00A55D69" w:rsidRDefault="00A55D69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A55D69">
              <w:rPr>
                <w:rFonts w:ascii="Arial" w:hAnsi="Arial" w:cs="Arial"/>
                <w:bCs/>
              </w:rPr>
              <w:t>PT provided a verbal update:-</w:t>
            </w:r>
          </w:p>
          <w:p w14:paraId="56DD4B32" w14:textId="3618D88F" w:rsidR="004E4AD7" w:rsidRDefault="00A55D69" w:rsidP="002B5E84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7A50D6">
              <w:rPr>
                <w:bCs/>
                <w:sz w:val="22"/>
                <w:szCs w:val="22"/>
              </w:rPr>
              <w:t xml:space="preserve">Development of comprehensive rolling 12 </w:t>
            </w:r>
            <w:r w:rsidR="007A50D6" w:rsidRPr="007A50D6">
              <w:rPr>
                <w:bCs/>
                <w:sz w:val="22"/>
                <w:szCs w:val="22"/>
              </w:rPr>
              <w:t xml:space="preserve">months </w:t>
            </w:r>
            <w:r w:rsidRPr="007A50D6">
              <w:rPr>
                <w:bCs/>
                <w:sz w:val="22"/>
                <w:szCs w:val="22"/>
              </w:rPr>
              <w:t>C</w:t>
            </w:r>
            <w:r w:rsidR="007A50D6" w:rsidRPr="007A50D6">
              <w:rPr>
                <w:bCs/>
                <w:sz w:val="22"/>
                <w:szCs w:val="22"/>
              </w:rPr>
              <w:t>o</w:t>
            </w:r>
            <w:r w:rsidRPr="007A50D6">
              <w:rPr>
                <w:bCs/>
                <w:sz w:val="22"/>
                <w:szCs w:val="22"/>
              </w:rPr>
              <w:t>m</w:t>
            </w:r>
            <w:r w:rsidR="004E4AD7">
              <w:rPr>
                <w:bCs/>
                <w:sz w:val="22"/>
                <w:szCs w:val="22"/>
              </w:rPr>
              <w:t xml:space="preserve">munications and Marketing Plan </w:t>
            </w:r>
            <w:r w:rsidR="004F18A2">
              <w:rPr>
                <w:bCs/>
                <w:sz w:val="22"/>
                <w:szCs w:val="22"/>
              </w:rPr>
              <w:t>is in progress</w:t>
            </w:r>
          </w:p>
          <w:p w14:paraId="0DDC2869" w14:textId="1233646E" w:rsidR="007A50D6" w:rsidRPr="007A50D6" w:rsidRDefault="00A55D69" w:rsidP="004E4AD7">
            <w:pPr>
              <w:pStyle w:val="ListParagraph"/>
              <w:numPr>
                <w:ilvl w:val="0"/>
                <w:numId w:val="31"/>
              </w:numPr>
              <w:ind w:right="318"/>
              <w:rPr>
                <w:bCs/>
                <w:sz w:val="22"/>
                <w:szCs w:val="22"/>
              </w:rPr>
            </w:pPr>
            <w:r w:rsidRPr="007A50D6">
              <w:rPr>
                <w:bCs/>
                <w:sz w:val="22"/>
                <w:szCs w:val="22"/>
              </w:rPr>
              <w:t>Connor Kerr (</w:t>
            </w:r>
            <w:r w:rsidR="007A50D6" w:rsidRPr="007A50D6">
              <w:rPr>
                <w:bCs/>
                <w:sz w:val="22"/>
                <w:szCs w:val="22"/>
              </w:rPr>
              <w:t>Communications and Marketing Manager HBC)</w:t>
            </w:r>
            <w:r w:rsidRPr="007A50D6">
              <w:rPr>
                <w:bCs/>
                <w:sz w:val="22"/>
                <w:szCs w:val="22"/>
              </w:rPr>
              <w:t>/PT</w:t>
            </w:r>
            <w:r w:rsidR="004E4AD7">
              <w:rPr>
                <w:bCs/>
                <w:sz w:val="22"/>
                <w:szCs w:val="22"/>
              </w:rPr>
              <w:t xml:space="preserve"> w</w:t>
            </w:r>
            <w:r w:rsidRPr="007A50D6">
              <w:rPr>
                <w:bCs/>
                <w:sz w:val="22"/>
                <w:szCs w:val="22"/>
              </w:rPr>
              <w:t>orking with project managers to identify</w:t>
            </w:r>
            <w:r w:rsidR="007A50D6" w:rsidRPr="007A50D6">
              <w:rPr>
                <w:bCs/>
                <w:sz w:val="22"/>
                <w:szCs w:val="22"/>
              </w:rPr>
              <w:t xml:space="preserve"> key milestones and key engagement opportunities over the next 12 months over all projects)</w:t>
            </w:r>
          </w:p>
          <w:p w14:paraId="7452A908" w14:textId="4DD5572D" w:rsidR="007A50D6" w:rsidRPr="004E4AD7" w:rsidRDefault="004F18A2" w:rsidP="007A50D6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Successful </w:t>
            </w:r>
            <w:r w:rsidR="007A50D6" w:rsidRPr="004E4AD7">
              <w:rPr>
                <w:bCs/>
                <w:sz w:val="22"/>
                <w:szCs w:val="22"/>
              </w:rPr>
              <w:t>Ministerial visit took place on 8</w:t>
            </w:r>
            <w:r w:rsidR="007A50D6" w:rsidRPr="004E4AD7">
              <w:rPr>
                <w:bCs/>
                <w:sz w:val="22"/>
                <w:szCs w:val="22"/>
                <w:vertAlign w:val="superscript"/>
              </w:rPr>
              <w:t>th</w:t>
            </w:r>
            <w:r w:rsidR="007A50D6" w:rsidRPr="004E4AD7">
              <w:rPr>
                <w:bCs/>
                <w:sz w:val="22"/>
                <w:szCs w:val="22"/>
              </w:rPr>
              <w:t xml:space="preserve"> February </w:t>
            </w:r>
            <w:r>
              <w:rPr>
                <w:bCs/>
                <w:sz w:val="22"/>
                <w:szCs w:val="22"/>
              </w:rPr>
              <w:t>2024</w:t>
            </w:r>
          </w:p>
          <w:p w14:paraId="437BD024" w14:textId="2F9A8E17" w:rsidR="007A50D6" w:rsidRPr="004E4AD7" w:rsidRDefault="007A50D6" w:rsidP="007A50D6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4E4AD7">
              <w:rPr>
                <w:bCs/>
                <w:sz w:val="22"/>
                <w:szCs w:val="22"/>
              </w:rPr>
              <w:t>Spade in the Ground events, DLUHC attendin</w:t>
            </w:r>
            <w:r w:rsidR="004E4AD7" w:rsidRPr="004E4AD7">
              <w:rPr>
                <w:bCs/>
                <w:sz w:val="22"/>
                <w:szCs w:val="22"/>
              </w:rPr>
              <w:t>g</w:t>
            </w:r>
          </w:p>
          <w:p w14:paraId="263213A3" w14:textId="73941844" w:rsidR="007A50D6" w:rsidRPr="004E4AD7" w:rsidRDefault="007A50D6" w:rsidP="004E4AD7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4E4AD7">
              <w:rPr>
                <w:bCs/>
                <w:sz w:val="22"/>
                <w:szCs w:val="22"/>
              </w:rPr>
              <w:t xml:space="preserve">‘Big Conversation’ engagement has been </w:t>
            </w:r>
            <w:r w:rsidR="004E4AD7" w:rsidRPr="004E4AD7">
              <w:rPr>
                <w:bCs/>
                <w:sz w:val="22"/>
                <w:szCs w:val="22"/>
              </w:rPr>
              <w:t>a really important process</w:t>
            </w:r>
            <w:r w:rsidRPr="004E4AD7">
              <w:rPr>
                <w:bCs/>
                <w:sz w:val="22"/>
                <w:szCs w:val="22"/>
              </w:rPr>
              <w:t xml:space="preserve"> – over 2000 engagements with the public and stakeholders.</w:t>
            </w:r>
          </w:p>
          <w:p w14:paraId="3624155B" w14:textId="418823F1" w:rsidR="007A50D6" w:rsidRPr="004E4AD7" w:rsidRDefault="007A50D6" w:rsidP="004E4AD7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 w:rsidRPr="004E4AD7">
              <w:rPr>
                <w:bCs/>
                <w:sz w:val="22"/>
                <w:szCs w:val="22"/>
              </w:rPr>
              <w:t>Procured Hemingway Design to work on our Place Brand and Narrative</w:t>
            </w:r>
            <w:r w:rsidR="004F18A2">
              <w:rPr>
                <w:bCs/>
                <w:sz w:val="22"/>
                <w:szCs w:val="22"/>
              </w:rPr>
              <w:t xml:space="preserve"> work</w:t>
            </w:r>
          </w:p>
          <w:p w14:paraId="5BF28937" w14:textId="2FAC2EC8" w:rsidR="004919A5" w:rsidRPr="004E4AD7" w:rsidRDefault="007A50D6" w:rsidP="004E4AD7">
            <w:pPr>
              <w:pStyle w:val="ListParagraph"/>
              <w:numPr>
                <w:ilvl w:val="0"/>
                <w:numId w:val="30"/>
              </w:numPr>
              <w:ind w:right="318"/>
              <w:rPr>
                <w:bCs/>
                <w:sz w:val="22"/>
                <w:szCs w:val="22"/>
              </w:rPr>
            </w:pPr>
            <w:r w:rsidRPr="004E4AD7">
              <w:rPr>
                <w:bCs/>
                <w:sz w:val="22"/>
                <w:szCs w:val="22"/>
              </w:rPr>
              <w:t xml:space="preserve">Work just beginning to Identify and tie up all programmes with a common theme to message what is happening in Hartlepool. 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 w:rsidRPr="004E4AD7">
              <w:rPr>
                <w:bCs/>
                <w:sz w:val="22"/>
                <w:szCs w:val="22"/>
              </w:rPr>
              <w:t xml:space="preserve"> members are to be contacted in due course for support</w:t>
            </w:r>
            <w:r w:rsidR="004E4A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402" w14:textId="77777777" w:rsidR="00E00859" w:rsidRPr="001D1302" w:rsidRDefault="00E00859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534FEB" w14:textId="77777777" w:rsidR="0020556B" w:rsidRPr="001D1302" w:rsidRDefault="0020556B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A561A1" w14:textId="77777777" w:rsidR="0020556B" w:rsidRPr="001D1302" w:rsidRDefault="0020556B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25D93D" w14:textId="77777777" w:rsidR="00EC7EAC" w:rsidRPr="001D1302" w:rsidRDefault="00EC7EAC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6CA7C44F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086C286E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18981030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6C6FD8E5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5F617C06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5B773868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4CA630C0" w14:textId="77777777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0286DF39" w14:textId="338AC193" w:rsidR="00162C33" w:rsidRPr="001D1302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3D1C" w:rsidRPr="001D1302" w14:paraId="6C5330F6" w14:textId="77777777" w:rsidTr="00D71B5A">
        <w:trPr>
          <w:trHeight w:val="664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BF7" w14:textId="492AF71E" w:rsidR="00CD3D1C" w:rsidRPr="001D1302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9</w:t>
            </w:r>
            <w:r w:rsidR="00CA73BA" w:rsidRPr="001D13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176" w14:textId="2DE7E71B" w:rsidR="001F7AFD" w:rsidRDefault="004E4AD7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RISK REVIEW</w:t>
            </w:r>
          </w:p>
          <w:p w14:paraId="3499B081" w14:textId="6265CA11" w:rsidR="00825058" w:rsidRDefault="008250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PT provided a verbal update:-</w:t>
            </w:r>
          </w:p>
          <w:p w14:paraId="7605DD24" w14:textId="77777777" w:rsidR="00825058" w:rsidRPr="00825058" w:rsidRDefault="008250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16F69FC9" w14:textId="34EE87FB" w:rsidR="00AA0252" w:rsidRDefault="004E4AD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Governance, Audit and Risk</w:t>
            </w:r>
          </w:p>
          <w:p w14:paraId="47E21E8E" w14:textId="65426E67" w:rsidR="00825058" w:rsidRDefault="00825058" w:rsidP="00825058">
            <w:pPr>
              <w:spacing w:after="0"/>
              <w:ind w:right="318"/>
              <w:rPr>
                <w:rFonts w:ascii="Arial" w:hAnsi="Arial" w:cs="Arial"/>
                <w:bCs/>
              </w:rPr>
            </w:pPr>
            <w:r w:rsidRPr="00825058">
              <w:rPr>
                <w:rFonts w:ascii="Arial" w:hAnsi="Arial" w:cs="Arial"/>
                <w:bCs/>
              </w:rPr>
              <w:t xml:space="preserve">Strategic Development Team have undergone </w:t>
            </w:r>
            <w:r>
              <w:rPr>
                <w:rFonts w:ascii="Arial" w:hAnsi="Arial" w:cs="Arial"/>
                <w:bCs/>
              </w:rPr>
              <w:t xml:space="preserve">and completed </w:t>
            </w:r>
            <w:r w:rsidRPr="00825058">
              <w:rPr>
                <w:rFonts w:ascii="Arial" w:hAnsi="Arial" w:cs="Arial"/>
                <w:bCs/>
              </w:rPr>
              <w:t xml:space="preserve">an </w:t>
            </w:r>
            <w:r w:rsidR="00D71B5A">
              <w:rPr>
                <w:rFonts w:ascii="Arial" w:hAnsi="Arial" w:cs="Arial"/>
                <w:bCs/>
              </w:rPr>
              <w:t>i</w:t>
            </w:r>
            <w:r w:rsidR="004E4AD7" w:rsidRPr="00825058">
              <w:rPr>
                <w:rFonts w:ascii="Arial" w:hAnsi="Arial" w:cs="Arial"/>
                <w:bCs/>
              </w:rPr>
              <w:t xml:space="preserve">ntensive internal audit focusing on </w:t>
            </w:r>
            <w:r>
              <w:rPr>
                <w:rFonts w:ascii="Arial" w:hAnsi="Arial" w:cs="Arial"/>
                <w:bCs/>
              </w:rPr>
              <w:t>R</w:t>
            </w:r>
            <w:r w:rsidR="004E4AD7" w:rsidRPr="00825058">
              <w:rPr>
                <w:rFonts w:ascii="Arial" w:hAnsi="Arial" w:cs="Arial"/>
                <w:bCs/>
              </w:rPr>
              <w:t>isk management, overall capital governance, governance structures and M&amp;E Reporting.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14:paraId="6358090C" w14:textId="77777777" w:rsidR="00825058" w:rsidRDefault="00825058" w:rsidP="00825058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Risk Management process flagged for improvement</w:t>
            </w:r>
          </w:p>
          <w:p w14:paraId="31BFA4F5" w14:textId="49770BC6" w:rsidR="00825058" w:rsidRDefault="00825058" w:rsidP="00825058">
            <w:pPr>
              <w:pStyle w:val="ListParagraph"/>
              <w:numPr>
                <w:ilvl w:val="0"/>
                <w:numId w:val="30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Required to regularly review</w:t>
            </w:r>
            <w:r w:rsidR="00A54977">
              <w:rPr>
                <w:bCs/>
                <w:sz w:val="22"/>
                <w:szCs w:val="22"/>
              </w:rPr>
              <w:t xml:space="preserve"> risk processes, that they are </w:t>
            </w:r>
            <w:r w:rsidR="00D71B5A">
              <w:rPr>
                <w:bCs/>
                <w:sz w:val="22"/>
                <w:szCs w:val="22"/>
              </w:rPr>
              <w:t>accurate</w:t>
            </w:r>
            <w:r>
              <w:rPr>
                <w:bCs/>
                <w:sz w:val="22"/>
                <w:szCs w:val="22"/>
              </w:rPr>
              <w:t xml:space="preserve"> and up-to-date</w:t>
            </w:r>
          </w:p>
          <w:p w14:paraId="53D593EA" w14:textId="33C0D925" w:rsidR="00825058" w:rsidRDefault="00825058" w:rsidP="00825058">
            <w:pPr>
              <w:pStyle w:val="ListParagraph"/>
              <w:numPr>
                <w:ilvl w:val="0"/>
                <w:numId w:val="3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Project Managers have been asked to update their Risk Register by the end of March.  Will be circulated to Town Deal </w:t>
            </w:r>
            <w:r w:rsidR="008C45B3">
              <w:rPr>
                <w:bCs/>
                <w:sz w:val="22"/>
                <w:szCs w:val="22"/>
              </w:rPr>
              <w:t>Board</w:t>
            </w:r>
            <w:r>
              <w:rPr>
                <w:bCs/>
                <w:sz w:val="22"/>
                <w:szCs w:val="22"/>
              </w:rPr>
              <w:t xml:space="preserve"> members by 31</w:t>
            </w:r>
            <w:r w:rsidRPr="00825058">
              <w:rPr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Cs/>
                <w:sz w:val="22"/>
                <w:szCs w:val="22"/>
              </w:rPr>
              <w:t xml:space="preserve"> March.</w:t>
            </w:r>
          </w:p>
          <w:p w14:paraId="60433E37" w14:textId="2A34250D" w:rsidR="004E4AD7" w:rsidRPr="00825058" w:rsidRDefault="004E4AD7" w:rsidP="00825058">
            <w:pPr>
              <w:pStyle w:val="ListParagraph"/>
              <w:numPr>
                <w:ilvl w:val="0"/>
                <w:numId w:val="32"/>
              </w:numPr>
              <w:ind w:right="318"/>
              <w:rPr>
                <w:bCs/>
                <w:sz w:val="22"/>
                <w:szCs w:val="22"/>
              </w:rPr>
            </w:pPr>
            <w:r w:rsidRPr="00825058">
              <w:rPr>
                <w:bCs/>
                <w:sz w:val="22"/>
                <w:szCs w:val="22"/>
              </w:rPr>
              <w:t xml:space="preserve">PT to ensure those risk registers are aligned with HBC’s Risk Management Framework, </w:t>
            </w:r>
            <w:r w:rsidR="00825058">
              <w:rPr>
                <w:bCs/>
                <w:sz w:val="22"/>
                <w:szCs w:val="22"/>
              </w:rPr>
              <w:t>so we are fully assured across all areas.</w:t>
            </w:r>
            <w:r w:rsidRPr="00825058">
              <w:rPr>
                <w:bCs/>
                <w:sz w:val="22"/>
                <w:szCs w:val="22"/>
              </w:rPr>
              <w:t xml:space="preserve">   </w:t>
            </w:r>
          </w:p>
          <w:p w14:paraId="30F8229E" w14:textId="3A54C6DD" w:rsidR="004E4AD7" w:rsidRDefault="004E4AD7" w:rsidP="004E4AD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3EBFB0D6" w14:textId="79998D6C" w:rsidR="00825058" w:rsidRDefault="00825058" w:rsidP="00825058">
            <w:pPr>
              <w:spacing w:after="0"/>
              <w:ind w:right="318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Anti Fraud </w:t>
            </w:r>
            <w:r w:rsidR="008C45B3">
              <w:rPr>
                <w:rFonts w:ascii="Arial" w:hAnsi="Arial" w:cs="Arial"/>
                <w:bCs/>
                <w:u w:val="single"/>
              </w:rPr>
              <w:t>P</w:t>
            </w:r>
            <w:r>
              <w:rPr>
                <w:rFonts w:ascii="Arial" w:hAnsi="Arial" w:cs="Arial"/>
                <w:bCs/>
                <w:u w:val="single"/>
              </w:rPr>
              <w:t>olicy and Fraud Risk Assessment</w:t>
            </w:r>
          </w:p>
          <w:p w14:paraId="4FC6CC8B" w14:textId="64716EB2" w:rsidR="00C6694A" w:rsidRDefault="00825058" w:rsidP="00825058">
            <w:pPr>
              <w:spacing w:after="0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Having been identified as a gap during internal audit, HBC’s Anti Fraud </w:t>
            </w:r>
            <w:r w:rsidR="008C45B3">
              <w:rPr>
                <w:rFonts w:ascii="Arial" w:hAnsi="Arial" w:cs="Arial"/>
                <w:bCs/>
              </w:rPr>
              <w:t>&amp; Corruption Strategy document</w:t>
            </w:r>
            <w:r w:rsidR="00C6694A">
              <w:rPr>
                <w:rFonts w:ascii="Arial" w:hAnsi="Arial" w:cs="Arial"/>
                <w:bCs/>
              </w:rPr>
              <w:t xml:space="preserve"> was circulated with papers to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D71B5A">
              <w:rPr>
                <w:rFonts w:ascii="Arial" w:hAnsi="Arial" w:cs="Arial"/>
                <w:bCs/>
              </w:rPr>
              <w:t xml:space="preserve"> m</w:t>
            </w:r>
            <w:r w:rsidR="00C6694A">
              <w:rPr>
                <w:rFonts w:ascii="Arial" w:hAnsi="Arial" w:cs="Arial"/>
                <w:bCs/>
              </w:rPr>
              <w:t>embers.</w:t>
            </w:r>
          </w:p>
          <w:p w14:paraId="30D083F4" w14:textId="4F55D1A8" w:rsidR="00C6694A" w:rsidRPr="00C6694A" w:rsidRDefault="004F18A2" w:rsidP="00C6694A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Members were asked to read, </w:t>
            </w:r>
            <w:r w:rsidR="00C6694A" w:rsidRPr="00C6694A">
              <w:rPr>
                <w:bCs/>
                <w:sz w:val="22"/>
                <w:szCs w:val="22"/>
              </w:rPr>
              <w:t>understand</w:t>
            </w:r>
            <w:r w:rsidR="00C6694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and note </w:t>
            </w:r>
            <w:r w:rsidR="00C6694A">
              <w:rPr>
                <w:bCs/>
                <w:sz w:val="22"/>
                <w:szCs w:val="22"/>
              </w:rPr>
              <w:t>the</w:t>
            </w:r>
            <w:r w:rsidR="00C6694A" w:rsidRPr="00C6694A">
              <w:rPr>
                <w:bCs/>
                <w:sz w:val="22"/>
                <w:szCs w:val="22"/>
              </w:rPr>
              <w:t xml:space="preserve"> document which forms part of the Risk Management </w:t>
            </w:r>
            <w:r w:rsidR="00903BE8" w:rsidRPr="00C6694A">
              <w:rPr>
                <w:bCs/>
                <w:sz w:val="22"/>
                <w:szCs w:val="22"/>
              </w:rPr>
              <w:t>process</w:t>
            </w:r>
            <w:r w:rsidR="00903BE8">
              <w:rPr>
                <w:bCs/>
                <w:sz w:val="22"/>
                <w:szCs w:val="22"/>
              </w:rPr>
              <w:t>.</w:t>
            </w:r>
          </w:p>
          <w:p w14:paraId="04E57ED1" w14:textId="3AFF146A" w:rsidR="007643FF" w:rsidRPr="001D1302" w:rsidRDefault="00C6694A" w:rsidP="004F18A2">
            <w:pPr>
              <w:pStyle w:val="ListParagraph"/>
              <w:numPr>
                <w:ilvl w:val="0"/>
                <w:numId w:val="2"/>
              </w:numPr>
              <w:ind w:right="318"/>
              <w:rPr>
                <w:bCs/>
              </w:rPr>
            </w:pPr>
            <w:r w:rsidRPr="00C6694A">
              <w:rPr>
                <w:bCs/>
                <w:sz w:val="22"/>
                <w:szCs w:val="22"/>
              </w:rPr>
              <w:t xml:space="preserve">PT to liaise with grant funded organisations </w:t>
            </w:r>
            <w:r w:rsidR="004F18A2">
              <w:rPr>
                <w:bCs/>
                <w:sz w:val="22"/>
                <w:szCs w:val="22"/>
              </w:rPr>
              <w:t>to ensure alignment with their</w:t>
            </w:r>
            <w:r w:rsidR="004F18A2" w:rsidRPr="00C6694A">
              <w:rPr>
                <w:bCs/>
                <w:sz w:val="22"/>
                <w:szCs w:val="22"/>
              </w:rPr>
              <w:t xml:space="preserve"> </w:t>
            </w:r>
            <w:r w:rsidR="004F18A2">
              <w:rPr>
                <w:bCs/>
                <w:sz w:val="22"/>
                <w:szCs w:val="22"/>
              </w:rPr>
              <w:t xml:space="preserve">own processes, and liaise </w:t>
            </w:r>
            <w:r w:rsidRPr="00C6694A">
              <w:rPr>
                <w:bCs/>
                <w:sz w:val="22"/>
                <w:szCs w:val="22"/>
              </w:rPr>
              <w:t xml:space="preserve">on any specific issues regarding Grant Funding Agreement.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305307" w14:textId="77777777" w:rsidR="00CD3D1C" w:rsidRPr="001D1302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2D071C" w14:textId="77777777" w:rsidR="000F262A" w:rsidRDefault="000F262A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00CF76A" w14:textId="77777777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AF345EC" w14:textId="77777777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1B78198" w14:textId="77777777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FDF3DA8" w14:textId="77777777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F20D8B" w14:textId="77777777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EC934A9" w14:textId="09B1B1ED" w:rsidR="00825058" w:rsidRDefault="00825058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74EE12C6" w14:textId="1FFE6DDB" w:rsidR="00825058" w:rsidRPr="001D1302" w:rsidRDefault="00825058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0252" w:rsidRPr="001D1302" w14:paraId="07D965AA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D10" w14:textId="6BBBE96F" w:rsidR="00AA0252" w:rsidRPr="001D1302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1302">
              <w:rPr>
                <w:rFonts w:ascii="Arial" w:hAnsi="Arial" w:cs="Arial"/>
                <w:b/>
                <w:bCs/>
              </w:rPr>
              <w:t>10</w:t>
            </w:r>
            <w:r w:rsidR="00AA0252" w:rsidRPr="001D13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B7E" w14:textId="4638CAA7" w:rsidR="00AA0252" w:rsidRPr="00AC1F75" w:rsidRDefault="00C6694A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AC1F75">
              <w:rPr>
                <w:rFonts w:ascii="Arial" w:hAnsi="Arial" w:cs="Arial"/>
                <w:b/>
                <w:bCs/>
                <w:u w:val="single"/>
              </w:rPr>
              <w:t>POLICY AND OTHER MATTERS</w:t>
            </w:r>
          </w:p>
          <w:p w14:paraId="28EE10DC" w14:textId="77777777" w:rsidR="00AA0252" w:rsidRPr="00AC1F75" w:rsidRDefault="00AA025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079E396A" w14:textId="028BFCB6" w:rsidR="00144EE8" w:rsidRDefault="00C6694A" w:rsidP="00144EE8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144EE8">
              <w:rPr>
                <w:rFonts w:ascii="Arial" w:hAnsi="Arial" w:cs="Arial"/>
                <w:bCs/>
              </w:rPr>
              <w:t>JG provided verbal update:-</w:t>
            </w:r>
          </w:p>
          <w:p w14:paraId="4F6A78DB" w14:textId="77777777" w:rsidR="00144EE8" w:rsidRDefault="00144EE8" w:rsidP="00144EE8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5DD9EF71" w14:textId="77777777" w:rsidR="00144EE8" w:rsidRDefault="00144EE8" w:rsidP="00144EE8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Ministerial Visit - Jacob Young, Levelling up Secretary had attended Hartlepool visiting the Wesley Chapel, exterior of the Production Village Area and the Northern Film Studies.</w:t>
            </w:r>
          </w:p>
          <w:p w14:paraId="01354C6C" w14:textId="658C6EE6" w:rsidR="00144EE8" w:rsidRDefault="00C6694A" w:rsidP="00144EE8">
            <w:pPr>
              <w:ind w:right="318"/>
              <w:rPr>
                <w:rFonts w:ascii="Arial" w:hAnsi="Arial" w:cs="Arial"/>
                <w:bCs/>
              </w:rPr>
            </w:pPr>
            <w:r w:rsidRPr="00144EE8">
              <w:rPr>
                <w:rFonts w:ascii="Arial" w:hAnsi="Arial" w:cs="Arial"/>
                <w:bCs/>
              </w:rPr>
              <w:t>Adam Haw</w:t>
            </w:r>
            <w:r w:rsidR="00D71B5A">
              <w:rPr>
                <w:rFonts w:ascii="Arial" w:hAnsi="Arial" w:cs="Arial"/>
                <w:bCs/>
              </w:rPr>
              <w:t>ksbee</w:t>
            </w:r>
            <w:r w:rsidRPr="00144EE8">
              <w:rPr>
                <w:rFonts w:ascii="Arial" w:hAnsi="Arial" w:cs="Arial"/>
                <w:bCs/>
              </w:rPr>
              <w:t>, Chair of Towns Unit, DLUHC and Deputy Chair of</w:t>
            </w:r>
            <w:r w:rsidR="003E5532" w:rsidRPr="00144EE8">
              <w:rPr>
                <w:rFonts w:ascii="Arial" w:hAnsi="Arial" w:cs="Arial"/>
                <w:bCs/>
              </w:rPr>
              <w:t xml:space="preserve"> Onward think tank</w:t>
            </w:r>
            <w:r w:rsidR="00144EE8">
              <w:rPr>
                <w:rFonts w:ascii="Arial" w:hAnsi="Arial" w:cs="Arial"/>
                <w:bCs/>
              </w:rPr>
              <w:t xml:space="preserve"> had accompanied on the ministerial visit. </w:t>
            </w:r>
          </w:p>
          <w:p w14:paraId="3B64201F" w14:textId="28A33131" w:rsidR="00AA0252" w:rsidRPr="00144EE8" w:rsidRDefault="00144EE8" w:rsidP="00144EE8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Adam </w:t>
            </w:r>
            <w:r w:rsidR="00D71B5A">
              <w:rPr>
                <w:rFonts w:ascii="Arial" w:hAnsi="Arial" w:cs="Arial"/>
                <w:bCs/>
              </w:rPr>
              <w:t>Hawksbee</w:t>
            </w:r>
            <w:r>
              <w:rPr>
                <w:rFonts w:ascii="Arial" w:hAnsi="Arial" w:cs="Arial"/>
                <w:bCs/>
              </w:rPr>
              <w:t xml:space="preserve"> intends visiting all 55 towns who are receiving funding from the Long Term Plan for Towns programme and a further visit to Hartlepool is to </w:t>
            </w:r>
            <w:r w:rsidR="00D71B5A">
              <w:rPr>
                <w:rFonts w:ascii="Arial" w:hAnsi="Arial" w:cs="Arial"/>
                <w:bCs/>
              </w:rPr>
              <w:t xml:space="preserve">therefore </w:t>
            </w:r>
            <w:r>
              <w:rPr>
                <w:rFonts w:ascii="Arial" w:hAnsi="Arial" w:cs="Arial"/>
                <w:bCs/>
              </w:rPr>
              <w:t>be expected by him</w:t>
            </w:r>
            <w:r w:rsidR="00D71B5A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Details to be shared of this visit once timetabled with Town Deal </w:t>
            </w:r>
            <w:r w:rsidR="008C45B3">
              <w:rPr>
                <w:rFonts w:ascii="Arial" w:hAnsi="Arial" w:cs="Arial"/>
                <w:bCs/>
              </w:rPr>
              <w:t>Board</w:t>
            </w:r>
            <w:r>
              <w:rPr>
                <w:rFonts w:ascii="Arial" w:hAnsi="Arial" w:cs="Arial"/>
                <w:bCs/>
              </w:rPr>
              <w:t xml:space="preserve"> members.</w:t>
            </w:r>
          </w:p>
          <w:p w14:paraId="519DF02B" w14:textId="0F822C96" w:rsidR="003E5532" w:rsidRPr="00AC1F75" w:rsidRDefault="00144EE8" w:rsidP="003E5532">
            <w:pPr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LTPT programme - </w:t>
            </w:r>
            <w:r w:rsidR="003E5532" w:rsidRPr="00AC1F75">
              <w:rPr>
                <w:rFonts w:ascii="Arial" w:hAnsi="Arial" w:cs="Arial"/>
                <w:bCs/>
              </w:rPr>
              <w:t xml:space="preserve">Further guidance to be released </w:t>
            </w:r>
            <w:r>
              <w:rPr>
                <w:rFonts w:ascii="Arial" w:hAnsi="Arial" w:cs="Arial"/>
                <w:bCs/>
              </w:rPr>
              <w:t xml:space="preserve">next week </w:t>
            </w:r>
            <w:r w:rsidR="003E5532" w:rsidRPr="00AC1F75">
              <w:rPr>
                <w:rFonts w:ascii="Arial" w:hAnsi="Arial" w:cs="Arial"/>
                <w:bCs/>
              </w:rPr>
              <w:t>of frequently asked questions</w:t>
            </w:r>
            <w:r>
              <w:rPr>
                <w:rFonts w:ascii="Arial" w:hAnsi="Arial" w:cs="Arial"/>
                <w:bCs/>
              </w:rPr>
              <w:t>.  JG to share</w:t>
            </w:r>
            <w:r w:rsidR="00A54977">
              <w:rPr>
                <w:rFonts w:ascii="Arial" w:hAnsi="Arial" w:cs="Arial"/>
                <w:bCs/>
              </w:rPr>
              <w:t xml:space="preserve"> with BB/PT for onward circulation to </w:t>
            </w:r>
            <w:r w:rsidR="008C45B3">
              <w:rPr>
                <w:rFonts w:ascii="Arial" w:hAnsi="Arial" w:cs="Arial"/>
                <w:bCs/>
              </w:rPr>
              <w:t>Board</w:t>
            </w:r>
            <w:r w:rsidR="00A54977">
              <w:rPr>
                <w:rFonts w:ascii="Arial" w:hAnsi="Arial" w:cs="Arial"/>
                <w:bCs/>
              </w:rPr>
              <w:t xml:space="preserve"> members.</w:t>
            </w:r>
          </w:p>
          <w:p w14:paraId="66466A7D" w14:textId="17A2FCBB" w:rsidR="003E5532" w:rsidRPr="00AC1F75" w:rsidRDefault="003E5532" w:rsidP="00A54977">
            <w:pPr>
              <w:ind w:right="318"/>
              <w:rPr>
                <w:bCs/>
              </w:rPr>
            </w:pPr>
            <w:r w:rsidRPr="00AC1F75">
              <w:rPr>
                <w:rFonts w:ascii="Arial" w:hAnsi="Arial" w:cs="Arial"/>
                <w:bCs/>
              </w:rPr>
              <w:t>Convention of the North</w:t>
            </w:r>
            <w:r w:rsidR="00A54977">
              <w:rPr>
                <w:rFonts w:ascii="Arial" w:hAnsi="Arial" w:cs="Arial"/>
                <w:bCs/>
              </w:rPr>
              <w:t xml:space="preserve"> – The</w:t>
            </w:r>
            <w:r w:rsidRPr="00AC1F75">
              <w:rPr>
                <w:rFonts w:ascii="Arial" w:hAnsi="Arial" w:cs="Arial"/>
                <w:bCs/>
              </w:rPr>
              <w:t xml:space="preserve"> Secretary of State</w:t>
            </w:r>
            <w:r w:rsidR="00A54977">
              <w:rPr>
                <w:rFonts w:ascii="Arial" w:hAnsi="Arial" w:cs="Arial"/>
                <w:bCs/>
              </w:rPr>
              <w:t xml:space="preserve"> had</w:t>
            </w:r>
            <w:r w:rsidRPr="00AC1F75">
              <w:rPr>
                <w:rFonts w:ascii="Arial" w:hAnsi="Arial" w:cs="Arial"/>
                <w:bCs/>
              </w:rPr>
              <w:t xml:space="preserve"> announced </w:t>
            </w:r>
            <w:r w:rsidR="00A54977">
              <w:rPr>
                <w:rFonts w:ascii="Arial" w:hAnsi="Arial" w:cs="Arial"/>
                <w:bCs/>
              </w:rPr>
              <w:t xml:space="preserve">at the Convention </w:t>
            </w:r>
            <w:r w:rsidR="00AC1F75" w:rsidRPr="00AC1F75">
              <w:rPr>
                <w:rFonts w:ascii="Arial" w:hAnsi="Arial" w:cs="Arial"/>
                <w:bCs/>
              </w:rPr>
              <w:t>L</w:t>
            </w:r>
            <w:r w:rsidRPr="00AC1F75">
              <w:rPr>
                <w:rFonts w:ascii="Arial" w:hAnsi="Arial" w:cs="Arial"/>
                <w:bCs/>
              </w:rPr>
              <w:t>evel 4 devolution deals for West Yorkshire, South Yorkshire and the Liverpool city region</w:t>
            </w:r>
            <w:r w:rsidR="00D71B5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8C9" w14:textId="77777777" w:rsidR="00AA0252" w:rsidRPr="001D1302" w:rsidRDefault="00AA0252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C1F75" w:rsidRPr="001D1302" w14:paraId="513FB903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250" w14:textId="62C65E8C" w:rsidR="00AC1F75" w:rsidRPr="001D1302" w:rsidRDefault="00AC1F75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D71B5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DB9" w14:textId="77777777" w:rsidR="00AC1F75" w:rsidRDefault="00AC1F7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ANY OTHER BUSINESS (CHAIR)</w:t>
            </w:r>
          </w:p>
          <w:p w14:paraId="4228A407" w14:textId="77777777" w:rsidR="00AC1F75" w:rsidRDefault="00AC1F7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2D5A2C54" w14:textId="679475EC" w:rsidR="00AC1F75" w:rsidRDefault="00AC1F75" w:rsidP="00AC1F75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RB shared with </w:t>
            </w:r>
            <w:r w:rsidR="008C45B3">
              <w:rPr>
                <w:rFonts w:ascii="Arial" w:hAnsi="Arial" w:cs="Arial"/>
                <w:bCs/>
              </w:rPr>
              <w:t>Board</w:t>
            </w:r>
            <w:r>
              <w:rPr>
                <w:rFonts w:ascii="Arial" w:hAnsi="Arial" w:cs="Arial"/>
                <w:bCs/>
              </w:rPr>
              <w:t xml:space="preserve"> members for information that the FSB and CBI are hosting a joint hustings event where Mayoral candidates are to be given a platform to speak to business leaders, operators and owners in the region.  The event is due to take place on 26</w:t>
            </w:r>
            <w:r w:rsidRPr="00AC1F75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</w:t>
            </w:r>
            <w:r w:rsidR="00A54977">
              <w:rPr>
                <w:rFonts w:ascii="Arial" w:hAnsi="Arial" w:cs="Arial"/>
                <w:bCs/>
              </w:rPr>
              <w:t>. If an</w:t>
            </w:r>
            <w:r>
              <w:rPr>
                <w:rFonts w:ascii="Arial" w:hAnsi="Arial" w:cs="Arial"/>
                <w:bCs/>
              </w:rPr>
              <w:t xml:space="preserve">y </w:t>
            </w:r>
            <w:r w:rsidR="008C45B3">
              <w:rPr>
                <w:rFonts w:ascii="Arial" w:hAnsi="Arial" w:cs="Arial"/>
                <w:bCs/>
              </w:rPr>
              <w:t>Board</w:t>
            </w:r>
            <w:r>
              <w:rPr>
                <w:rFonts w:ascii="Arial" w:hAnsi="Arial" w:cs="Arial"/>
                <w:bCs/>
              </w:rPr>
              <w:t xml:space="preserve"> members wish to attend they are to contact RB. </w:t>
            </w:r>
          </w:p>
          <w:p w14:paraId="70490F4A" w14:textId="473091E7" w:rsidR="00A54977" w:rsidRPr="00AC1F75" w:rsidRDefault="00A54977" w:rsidP="00AC1F75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DFB" w14:textId="77777777" w:rsidR="00AC1F75" w:rsidRPr="001D1302" w:rsidRDefault="00AC1F75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06707" w:rsidRPr="001D1302" w14:paraId="1B494B76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0CC" w14:textId="7DF7F487" w:rsidR="00206707" w:rsidRPr="001D1302" w:rsidRDefault="00206707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84" w14:textId="24B03AB6" w:rsidR="00A94C80" w:rsidRPr="001D1302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1D1302">
              <w:rPr>
                <w:rFonts w:ascii="Arial" w:hAnsi="Arial" w:cs="Arial"/>
                <w:b/>
                <w:bCs/>
                <w:u w:val="single"/>
              </w:rPr>
              <w:t>DATE AND TIME OF NEXT MEETING</w:t>
            </w:r>
          </w:p>
          <w:p w14:paraId="17C918C8" w14:textId="77777777" w:rsidR="00A94C80" w:rsidRPr="001D1302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712B1A4B" w14:textId="124138A1" w:rsidR="00206707" w:rsidRPr="001D1302" w:rsidRDefault="004F18A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Thursday, 6</w:t>
            </w:r>
            <w:r w:rsidR="00AC1F75" w:rsidRPr="00AC1F75">
              <w:rPr>
                <w:rFonts w:ascii="Arial" w:hAnsi="Arial" w:cs="Arial"/>
                <w:bCs/>
                <w:vertAlign w:val="superscript"/>
              </w:rPr>
              <w:t>th</w:t>
            </w:r>
            <w:r w:rsidR="00AC1F75">
              <w:rPr>
                <w:rFonts w:ascii="Arial" w:hAnsi="Arial" w:cs="Arial"/>
                <w:bCs/>
              </w:rPr>
              <w:t xml:space="preserve"> June 2024, 9am – 11am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693" w14:textId="77777777" w:rsidR="00206707" w:rsidRPr="001D1302" w:rsidRDefault="00206707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AEA9B76" w14:textId="77777777" w:rsidR="00221E10" w:rsidRPr="001D1302" w:rsidRDefault="00221E10" w:rsidP="000F2787">
      <w:pPr>
        <w:spacing w:line="240" w:lineRule="auto"/>
        <w:rPr>
          <w:rFonts w:ascii="Arial" w:hAnsi="Arial" w:cs="Arial"/>
        </w:rPr>
      </w:pPr>
    </w:p>
    <w:p w14:paraId="6E3171AC" w14:textId="77777777" w:rsidR="00A258EE" w:rsidRPr="001D1302" w:rsidRDefault="00A258EE" w:rsidP="000F2787">
      <w:pPr>
        <w:spacing w:line="240" w:lineRule="auto"/>
        <w:rPr>
          <w:rFonts w:ascii="Arial" w:hAnsi="Arial" w:cs="Arial"/>
        </w:rPr>
      </w:pPr>
    </w:p>
    <w:p w14:paraId="5451960C" w14:textId="77777777" w:rsidR="000F2787" w:rsidRPr="001D1302" w:rsidRDefault="000F2787">
      <w:pPr>
        <w:spacing w:line="240" w:lineRule="auto"/>
        <w:rPr>
          <w:rFonts w:ascii="Arial" w:hAnsi="Arial" w:cs="Arial"/>
        </w:rPr>
      </w:pPr>
    </w:p>
    <w:sectPr w:rsidR="000F2787" w:rsidRPr="001D1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cobs Chronos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D23"/>
    <w:multiLevelType w:val="hybridMultilevel"/>
    <w:tmpl w:val="3D1A85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F14E0"/>
    <w:multiLevelType w:val="hybridMultilevel"/>
    <w:tmpl w:val="FB3CBA52"/>
    <w:lvl w:ilvl="0" w:tplc="6EB8E63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E82DC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98995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EC452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7C3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A0938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2E826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34C7F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4083C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9610CD8"/>
    <w:multiLevelType w:val="hybridMultilevel"/>
    <w:tmpl w:val="243429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30C3E"/>
    <w:multiLevelType w:val="hybridMultilevel"/>
    <w:tmpl w:val="40EC16A4"/>
    <w:lvl w:ilvl="0" w:tplc="51F0C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705A1"/>
    <w:multiLevelType w:val="hybridMultilevel"/>
    <w:tmpl w:val="3FD2ADFC"/>
    <w:lvl w:ilvl="0" w:tplc="0CDCC64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88394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3203E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A0709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CC477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A23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3467D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D0940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B0A3B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7C92689"/>
    <w:multiLevelType w:val="hybridMultilevel"/>
    <w:tmpl w:val="F6629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04EA5"/>
    <w:multiLevelType w:val="hybridMultilevel"/>
    <w:tmpl w:val="097AE002"/>
    <w:lvl w:ilvl="0" w:tplc="1C0678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2DF5"/>
    <w:multiLevelType w:val="hybridMultilevel"/>
    <w:tmpl w:val="80D01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40E4"/>
    <w:multiLevelType w:val="hybridMultilevel"/>
    <w:tmpl w:val="39745F3A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94738"/>
    <w:multiLevelType w:val="hybridMultilevel"/>
    <w:tmpl w:val="32F8AEEA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0C8D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8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E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E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4F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308E0"/>
    <w:multiLevelType w:val="hybridMultilevel"/>
    <w:tmpl w:val="7A184A4E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FB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8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4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F46299"/>
    <w:multiLevelType w:val="hybridMultilevel"/>
    <w:tmpl w:val="871CA4C2"/>
    <w:lvl w:ilvl="0" w:tplc="3792410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0E884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26763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10A4E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D85C3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56575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DA936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6A7EA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A226B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6843EFD"/>
    <w:multiLevelType w:val="hybridMultilevel"/>
    <w:tmpl w:val="DC180926"/>
    <w:lvl w:ilvl="0" w:tplc="3C98DE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A5D"/>
    <w:multiLevelType w:val="hybridMultilevel"/>
    <w:tmpl w:val="D9D8C6C4"/>
    <w:lvl w:ilvl="0" w:tplc="E83E24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60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1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0D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29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6EC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2D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EB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C4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1B96"/>
    <w:multiLevelType w:val="hybridMultilevel"/>
    <w:tmpl w:val="DEF4B314"/>
    <w:lvl w:ilvl="0" w:tplc="739459A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7ABC6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AE5D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DCA8A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10A55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D4018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36A9A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EC0D3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06C04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96A6879"/>
    <w:multiLevelType w:val="hybridMultilevel"/>
    <w:tmpl w:val="FD846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6228DE"/>
    <w:multiLevelType w:val="hybridMultilevel"/>
    <w:tmpl w:val="194272FA"/>
    <w:lvl w:ilvl="0" w:tplc="8260FEB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CA557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52211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F808E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F099A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44810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CBA9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7EBCE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4C02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18B447B"/>
    <w:multiLevelType w:val="hybridMultilevel"/>
    <w:tmpl w:val="D83C15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27AB5"/>
    <w:multiLevelType w:val="hybridMultilevel"/>
    <w:tmpl w:val="976EF7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E01C94"/>
    <w:multiLevelType w:val="hybridMultilevel"/>
    <w:tmpl w:val="071277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671714"/>
    <w:multiLevelType w:val="hybridMultilevel"/>
    <w:tmpl w:val="317493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FF73F9"/>
    <w:multiLevelType w:val="hybridMultilevel"/>
    <w:tmpl w:val="C37E36A2"/>
    <w:lvl w:ilvl="0" w:tplc="60EE2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CA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4D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B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45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EB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A74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04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4E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70768"/>
    <w:multiLevelType w:val="hybridMultilevel"/>
    <w:tmpl w:val="918084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575C00"/>
    <w:multiLevelType w:val="hybridMultilevel"/>
    <w:tmpl w:val="BC4C67D4"/>
    <w:lvl w:ilvl="0" w:tplc="85082A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57C2D"/>
    <w:multiLevelType w:val="hybridMultilevel"/>
    <w:tmpl w:val="3AC27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14607"/>
    <w:multiLevelType w:val="hybridMultilevel"/>
    <w:tmpl w:val="85FE02D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B058D3"/>
    <w:multiLevelType w:val="hybridMultilevel"/>
    <w:tmpl w:val="E0CEC8F2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F7629"/>
    <w:multiLevelType w:val="hybridMultilevel"/>
    <w:tmpl w:val="9C062EF0"/>
    <w:lvl w:ilvl="0" w:tplc="0464B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E6E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81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6C8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8F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245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65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40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83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F1FFB"/>
    <w:multiLevelType w:val="hybridMultilevel"/>
    <w:tmpl w:val="132AB4A8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57E"/>
    <w:multiLevelType w:val="hybridMultilevel"/>
    <w:tmpl w:val="CABACE6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0E958F9"/>
    <w:multiLevelType w:val="hybridMultilevel"/>
    <w:tmpl w:val="271A7F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A05FD4"/>
    <w:multiLevelType w:val="hybridMultilevel"/>
    <w:tmpl w:val="4B64B5D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DF2B25"/>
    <w:multiLevelType w:val="hybridMultilevel"/>
    <w:tmpl w:val="E0A6CF5E"/>
    <w:lvl w:ilvl="0" w:tplc="E4BC9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C4F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AE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68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2E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E9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A1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418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68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10"/>
  </w:num>
  <w:num w:numId="5">
    <w:abstractNumId w:val="19"/>
  </w:num>
  <w:num w:numId="6">
    <w:abstractNumId w:val="22"/>
  </w:num>
  <w:num w:numId="7">
    <w:abstractNumId w:val="17"/>
  </w:num>
  <w:num w:numId="8">
    <w:abstractNumId w:val="20"/>
  </w:num>
  <w:num w:numId="9">
    <w:abstractNumId w:val="18"/>
  </w:num>
  <w:num w:numId="10">
    <w:abstractNumId w:val="30"/>
  </w:num>
  <w:num w:numId="11">
    <w:abstractNumId w:val="0"/>
  </w:num>
  <w:num w:numId="12">
    <w:abstractNumId w:val="2"/>
  </w:num>
  <w:num w:numId="13">
    <w:abstractNumId w:val="25"/>
  </w:num>
  <w:num w:numId="14">
    <w:abstractNumId w:val="6"/>
  </w:num>
  <w:num w:numId="15">
    <w:abstractNumId w:val="8"/>
  </w:num>
  <w:num w:numId="16">
    <w:abstractNumId w:val="23"/>
  </w:num>
  <w:num w:numId="17">
    <w:abstractNumId w:val="24"/>
  </w:num>
  <w:num w:numId="18">
    <w:abstractNumId w:val="12"/>
  </w:num>
  <w:num w:numId="19">
    <w:abstractNumId w:val="3"/>
  </w:num>
  <w:num w:numId="20">
    <w:abstractNumId w:val="5"/>
  </w:num>
  <w:num w:numId="21">
    <w:abstractNumId w:val="21"/>
  </w:num>
  <w:num w:numId="22">
    <w:abstractNumId w:val="32"/>
  </w:num>
  <w:num w:numId="23">
    <w:abstractNumId w:val="13"/>
  </w:num>
  <w:num w:numId="24">
    <w:abstractNumId w:val="27"/>
  </w:num>
  <w:num w:numId="25">
    <w:abstractNumId w:val="4"/>
  </w:num>
  <w:num w:numId="26">
    <w:abstractNumId w:val="1"/>
  </w:num>
  <w:num w:numId="27">
    <w:abstractNumId w:val="11"/>
  </w:num>
  <w:num w:numId="28">
    <w:abstractNumId w:val="16"/>
  </w:num>
  <w:num w:numId="29">
    <w:abstractNumId w:val="14"/>
  </w:num>
  <w:num w:numId="30">
    <w:abstractNumId w:val="15"/>
  </w:num>
  <w:num w:numId="31">
    <w:abstractNumId w:val="29"/>
  </w:num>
  <w:num w:numId="32">
    <w:abstractNumId w:val="31"/>
  </w:num>
  <w:num w:numId="3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0AD0"/>
    <w:rsid w:val="00004983"/>
    <w:rsid w:val="00004B50"/>
    <w:rsid w:val="0000515F"/>
    <w:rsid w:val="000074A8"/>
    <w:rsid w:val="000115B9"/>
    <w:rsid w:val="00011A50"/>
    <w:rsid w:val="000121C3"/>
    <w:rsid w:val="00013930"/>
    <w:rsid w:val="00017EED"/>
    <w:rsid w:val="000208BF"/>
    <w:rsid w:val="00020D2E"/>
    <w:rsid w:val="000227E8"/>
    <w:rsid w:val="00023E72"/>
    <w:rsid w:val="000242D3"/>
    <w:rsid w:val="00025CF9"/>
    <w:rsid w:val="00026317"/>
    <w:rsid w:val="000312B6"/>
    <w:rsid w:val="000314E6"/>
    <w:rsid w:val="00035E8D"/>
    <w:rsid w:val="00041122"/>
    <w:rsid w:val="00041E69"/>
    <w:rsid w:val="00041F08"/>
    <w:rsid w:val="000425CB"/>
    <w:rsid w:val="00044B2D"/>
    <w:rsid w:val="00045BAA"/>
    <w:rsid w:val="000460BA"/>
    <w:rsid w:val="00047740"/>
    <w:rsid w:val="00051755"/>
    <w:rsid w:val="000539E4"/>
    <w:rsid w:val="00054458"/>
    <w:rsid w:val="00054CC9"/>
    <w:rsid w:val="00056AB7"/>
    <w:rsid w:val="00057F51"/>
    <w:rsid w:val="000604C7"/>
    <w:rsid w:val="00060775"/>
    <w:rsid w:val="00060A8E"/>
    <w:rsid w:val="0006339F"/>
    <w:rsid w:val="00067486"/>
    <w:rsid w:val="00072FC0"/>
    <w:rsid w:val="00076A47"/>
    <w:rsid w:val="00080025"/>
    <w:rsid w:val="00080391"/>
    <w:rsid w:val="00082AB3"/>
    <w:rsid w:val="0008397D"/>
    <w:rsid w:val="0008409E"/>
    <w:rsid w:val="00084514"/>
    <w:rsid w:val="00084DBF"/>
    <w:rsid w:val="00086B47"/>
    <w:rsid w:val="00093AB3"/>
    <w:rsid w:val="00093AE5"/>
    <w:rsid w:val="000951C3"/>
    <w:rsid w:val="000A124E"/>
    <w:rsid w:val="000A410E"/>
    <w:rsid w:val="000A7387"/>
    <w:rsid w:val="000B1E4A"/>
    <w:rsid w:val="000B1EBA"/>
    <w:rsid w:val="000B273F"/>
    <w:rsid w:val="000B3B1C"/>
    <w:rsid w:val="000B4A8F"/>
    <w:rsid w:val="000B5659"/>
    <w:rsid w:val="000C2D44"/>
    <w:rsid w:val="000C3A81"/>
    <w:rsid w:val="000C74C9"/>
    <w:rsid w:val="000D175A"/>
    <w:rsid w:val="000D3F03"/>
    <w:rsid w:val="000D61D5"/>
    <w:rsid w:val="000E0C19"/>
    <w:rsid w:val="000E1143"/>
    <w:rsid w:val="000E115E"/>
    <w:rsid w:val="000E1182"/>
    <w:rsid w:val="000E4042"/>
    <w:rsid w:val="000E41C3"/>
    <w:rsid w:val="000E6DCC"/>
    <w:rsid w:val="000F1B56"/>
    <w:rsid w:val="000F262A"/>
    <w:rsid w:val="000F2787"/>
    <w:rsid w:val="000F2C72"/>
    <w:rsid w:val="000F36A8"/>
    <w:rsid w:val="000F3D19"/>
    <w:rsid w:val="000F3FCC"/>
    <w:rsid w:val="000F5EFF"/>
    <w:rsid w:val="00103F49"/>
    <w:rsid w:val="001041DC"/>
    <w:rsid w:val="001044D1"/>
    <w:rsid w:val="00104C4C"/>
    <w:rsid w:val="001053B2"/>
    <w:rsid w:val="001064EF"/>
    <w:rsid w:val="00110A58"/>
    <w:rsid w:val="00112BCD"/>
    <w:rsid w:val="001151B6"/>
    <w:rsid w:val="001167A4"/>
    <w:rsid w:val="00124F86"/>
    <w:rsid w:val="00125E56"/>
    <w:rsid w:val="001272A2"/>
    <w:rsid w:val="00127F73"/>
    <w:rsid w:val="00130274"/>
    <w:rsid w:val="00135FC8"/>
    <w:rsid w:val="001369E4"/>
    <w:rsid w:val="00141D82"/>
    <w:rsid w:val="00141D99"/>
    <w:rsid w:val="0014357D"/>
    <w:rsid w:val="00144EE8"/>
    <w:rsid w:val="00144F67"/>
    <w:rsid w:val="00146133"/>
    <w:rsid w:val="001469B5"/>
    <w:rsid w:val="00147F41"/>
    <w:rsid w:val="00150CA3"/>
    <w:rsid w:val="0015149B"/>
    <w:rsid w:val="00152EEF"/>
    <w:rsid w:val="00162C33"/>
    <w:rsid w:val="00164405"/>
    <w:rsid w:val="00164BCE"/>
    <w:rsid w:val="001666B9"/>
    <w:rsid w:val="00166DAF"/>
    <w:rsid w:val="0016704F"/>
    <w:rsid w:val="00172C90"/>
    <w:rsid w:val="00176265"/>
    <w:rsid w:val="00177FE9"/>
    <w:rsid w:val="0018074F"/>
    <w:rsid w:val="00183E09"/>
    <w:rsid w:val="00184D2B"/>
    <w:rsid w:val="001862C6"/>
    <w:rsid w:val="001922ED"/>
    <w:rsid w:val="00193B91"/>
    <w:rsid w:val="00195B8B"/>
    <w:rsid w:val="00196523"/>
    <w:rsid w:val="001A0BBC"/>
    <w:rsid w:val="001A0D67"/>
    <w:rsid w:val="001A25AC"/>
    <w:rsid w:val="001A76E8"/>
    <w:rsid w:val="001B00F8"/>
    <w:rsid w:val="001B19AE"/>
    <w:rsid w:val="001B24C4"/>
    <w:rsid w:val="001B2781"/>
    <w:rsid w:val="001B2AB1"/>
    <w:rsid w:val="001B3096"/>
    <w:rsid w:val="001B4E2B"/>
    <w:rsid w:val="001B6BF2"/>
    <w:rsid w:val="001C023A"/>
    <w:rsid w:val="001C0CBE"/>
    <w:rsid w:val="001C105C"/>
    <w:rsid w:val="001C1690"/>
    <w:rsid w:val="001C4513"/>
    <w:rsid w:val="001C4848"/>
    <w:rsid w:val="001D0ABB"/>
    <w:rsid w:val="001D1302"/>
    <w:rsid w:val="001D400D"/>
    <w:rsid w:val="001D4897"/>
    <w:rsid w:val="001D65E3"/>
    <w:rsid w:val="001E0A56"/>
    <w:rsid w:val="001E321F"/>
    <w:rsid w:val="001E486B"/>
    <w:rsid w:val="001F0320"/>
    <w:rsid w:val="001F374F"/>
    <w:rsid w:val="001F39DD"/>
    <w:rsid w:val="001F416F"/>
    <w:rsid w:val="001F460B"/>
    <w:rsid w:val="001F6DCA"/>
    <w:rsid w:val="001F7AFD"/>
    <w:rsid w:val="00203AFE"/>
    <w:rsid w:val="00203D1A"/>
    <w:rsid w:val="0020556B"/>
    <w:rsid w:val="00206432"/>
    <w:rsid w:val="00206707"/>
    <w:rsid w:val="00206F7C"/>
    <w:rsid w:val="002139F9"/>
    <w:rsid w:val="002174A8"/>
    <w:rsid w:val="00221E10"/>
    <w:rsid w:val="00223CB4"/>
    <w:rsid w:val="002244C1"/>
    <w:rsid w:val="00224E65"/>
    <w:rsid w:val="00233E78"/>
    <w:rsid w:val="00237E75"/>
    <w:rsid w:val="00240332"/>
    <w:rsid w:val="00240AEA"/>
    <w:rsid w:val="00241B49"/>
    <w:rsid w:val="00246144"/>
    <w:rsid w:val="00246C52"/>
    <w:rsid w:val="0025324C"/>
    <w:rsid w:val="00255126"/>
    <w:rsid w:val="00260DD6"/>
    <w:rsid w:val="00261635"/>
    <w:rsid w:val="002617CD"/>
    <w:rsid w:val="00261EED"/>
    <w:rsid w:val="002623CB"/>
    <w:rsid w:val="00263A5E"/>
    <w:rsid w:val="00267D5A"/>
    <w:rsid w:val="00271493"/>
    <w:rsid w:val="00276897"/>
    <w:rsid w:val="00277A9F"/>
    <w:rsid w:val="00281919"/>
    <w:rsid w:val="00283074"/>
    <w:rsid w:val="0028354E"/>
    <w:rsid w:val="0028447E"/>
    <w:rsid w:val="00286F1F"/>
    <w:rsid w:val="00290CA6"/>
    <w:rsid w:val="002923F7"/>
    <w:rsid w:val="00292775"/>
    <w:rsid w:val="002928CC"/>
    <w:rsid w:val="00296478"/>
    <w:rsid w:val="002976CF"/>
    <w:rsid w:val="002A1507"/>
    <w:rsid w:val="002A1EB9"/>
    <w:rsid w:val="002A243F"/>
    <w:rsid w:val="002A7A40"/>
    <w:rsid w:val="002B0B33"/>
    <w:rsid w:val="002B13E7"/>
    <w:rsid w:val="002B3477"/>
    <w:rsid w:val="002B382A"/>
    <w:rsid w:val="002B44DD"/>
    <w:rsid w:val="002B46F6"/>
    <w:rsid w:val="002B626D"/>
    <w:rsid w:val="002B6696"/>
    <w:rsid w:val="002C2AB2"/>
    <w:rsid w:val="002C3B15"/>
    <w:rsid w:val="002C42F0"/>
    <w:rsid w:val="002C44A6"/>
    <w:rsid w:val="002C5A9D"/>
    <w:rsid w:val="002D0460"/>
    <w:rsid w:val="002D11CC"/>
    <w:rsid w:val="002D21CC"/>
    <w:rsid w:val="002D3C28"/>
    <w:rsid w:val="002D52CF"/>
    <w:rsid w:val="002D6A84"/>
    <w:rsid w:val="002D74BA"/>
    <w:rsid w:val="002D760A"/>
    <w:rsid w:val="002E6221"/>
    <w:rsid w:val="002F0231"/>
    <w:rsid w:val="002F0F06"/>
    <w:rsid w:val="002F1566"/>
    <w:rsid w:val="002F645F"/>
    <w:rsid w:val="002F6C06"/>
    <w:rsid w:val="003005B6"/>
    <w:rsid w:val="00301256"/>
    <w:rsid w:val="00301488"/>
    <w:rsid w:val="003020AA"/>
    <w:rsid w:val="00307D26"/>
    <w:rsid w:val="00310DE3"/>
    <w:rsid w:val="00310E98"/>
    <w:rsid w:val="00311822"/>
    <w:rsid w:val="00317DCF"/>
    <w:rsid w:val="003211CE"/>
    <w:rsid w:val="00326783"/>
    <w:rsid w:val="003270D0"/>
    <w:rsid w:val="003304A3"/>
    <w:rsid w:val="0033422D"/>
    <w:rsid w:val="0033521E"/>
    <w:rsid w:val="0033526E"/>
    <w:rsid w:val="0033530D"/>
    <w:rsid w:val="00335FBC"/>
    <w:rsid w:val="00341E34"/>
    <w:rsid w:val="00343885"/>
    <w:rsid w:val="00344BAD"/>
    <w:rsid w:val="00350A96"/>
    <w:rsid w:val="00352081"/>
    <w:rsid w:val="0035437B"/>
    <w:rsid w:val="003552F0"/>
    <w:rsid w:val="003559DC"/>
    <w:rsid w:val="0035648C"/>
    <w:rsid w:val="0035783E"/>
    <w:rsid w:val="00361DA5"/>
    <w:rsid w:val="0036521D"/>
    <w:rsid w:val="003655C9"/>
    <w:rsid w:val="00372013"/>
    <w:rsid w:val="00373012"/>
    <w:rsid w:val="00373BAD"/>
    <w:rsid w:val="00374C47"/>
    <w:rsid w:val="00375C42"/>
    <w:rsid w:val="00375C4F"/>
    <w:rsid w:val="00377DCA"/>
    <w:rsid w:val="003833E8"/>
    <w:rsid w:val="0038384A"/>
    <w:rsid w:val="00386300"/>
    <w:rsid w:val="00386E85"/>
    <w:rsid w:val="003922DC"/>
    <w:rsid w:val="00392839"/>
    <w:rsid w:val="00393DBD"/>
    <w:rsid w:val="00397BC2"/>
    <w:rsid w:val="003A098B"/>
    <w:rsid w:val="003A1C65"/>
    <w:rsid w:val="003A201F"/>
    <w:rsid w:val="003A2A06"/>
    <w:rsid w:val="003A6548"/>
    <w:rsid w:val="003A7ED7"/>
    <w:rsid w:val="003B062B"/>
    <w:rsid w:val="003B0CC8"/>
    <w:rsid w:val="003B5C69"/>
    <w:rsid w:val="003C0556"/>
    <w:rsid w:val="003C10A9"/>
    <w:rsid w:val="003C196F"/>
    <w:rsid w:val="003C75B8"/>
    <w:rsid w:val="003D2172"/>
    <w:rsid w:val="003D38C5"/>
    <w:rsid w:val="003D4C6E"/>
    <w:rsid w:val="003E1140"/>
    <w:rsid w:val="003E28DE"/>
    <w:rsid w:val="003E398D"/>
    <w:rsid w:val="003E535C"/>
    <w:rsid w:val="003E5532"/>
    <w:rsid w:val="003E5686"/>
    <w:rsid w:val="003E61DC"/>
    <w:rsid w:val="003F262C"/>
    <w:rsid w:val="003F280F"/>
    <w:rsid w:val="003F30F5"/>
    <w:rsid w:val="003F3F85"/>
    <w:rsid w:val="003F5044"/>
    <w:rsid w:val="003F6F8B"/>
    <w:rsid w:val="00400186"/>
    <w:rsid w:val="00400EC1"/>
    <w:rsid w:val="00401B15"/>
    <w:rsid w:val="004029B1"/>
    <w:rsid w:val="00403F62"/>
    <w:rsid w:val="0040426B"/>
    <w:rsid w:val="00405488"/>
    <w:rsid w:val="004058F7"/>
    <w:rsid w:val="004078F2"/>
    <w:rsid w:val="00412973"/>
    <w:rsid w:val="00415837"/>
    <w:rsid w:val="0041693B"/>
    <w:rsid w:val="004171D4"/>
    <w:rsid w:val="0042315B"/>
    <w:rsid w:val="00424B6A"/>
    <w:rsid w:val="00425ABD"/>
    <w:rsid w:val="00426A28"/>
    <w:rsid w:val="00431222"/>
    <w:rsid w:val="00431534"/>
    <w:rsid w:val="0043364A"/>
    <w:rsid w:val="00433F35"/>
    <w:rsid w:val="00436DF2"/>
    <w:rsid w:val="00440FFA"/>
    <w:rsid w:val="00441F08"/>
    <w:rsid w:val="00442688"/>
    <w:rsid w:val="00445E45"/>
    <w:rsid w:val="00447360"/>
    <w:rsid w:val="00447C84"/>
    <w:rsid w:val="00451092"/>
    <w:rsid w:val="00453599"/>
    <w:rsid w:val="00453A91"/>
    <w:rsid w:val="0045580A"/>
    <w:rsid w:val="00455F0D"/>
    <w:rsid w:val="00456CB1"/>
    <w:rsid w:val="00460387"/>
    <w:rsid w:val="00460689"/>
    <w:rsid w:val="00460D75"/>
    <w:rsid w:val="00461C39"/>
    <w:rsid w:val="00462A5A"/>
    <w:rsid w:val="00462CFC"/>
    <w:rsid w:val="00463AD1"/>
    <w:rsid w:val="00464595"/>
    <w:rsid w:val="00466531"/>
    <w:rsid w:val="00470B51"/>
    <w:rsid w:val="0047388A"/>
    <w:rsid w:val="00475B6E"/>
    <w:rsid w:val="00482D41"/>
    <w:rsid w:val="00486314"/>
    <w:rsid w:val="00486521"/>
    <w:rsid w:val="00487790"/>
    <w:rsid w:val="004905C6"/>
    <w:rsid w:val="004919A5"/>
    <w:rsid w:val="0049585B"/>
    <w:rsid w:val="004A163A"/>
    <w:rsid w:val="004A182E"/>
    <w:rsid w:val="004A3680"/>
    <w:rsid w:val="004A4D85"/>
    <w:rsid w:val="004A668F"/>
    <w:rsid w:val="004B01E6"/>
    <w:rsid w:val="004B1F2B"/>
    <w:rsid w:val="004B2244"/>
    <w:rsid w:val="004B376E"/>
    <w:rsid w:val="004B79C1"/>
    <w:rsid w:val="004C0920"/>
    <w:rsid w:val="004C0A65"/>
    <w:rsid w:val="004C0B76"/>
    <w:rsid w:val="004C355D"/>
    <w:rsid w:val="004C7170"/>
    <w:rsid w:val="004D0FAC"/>
    <w:rsid w:val="004D13EA"/>
    <w:rsid w:val="004D2BFF"/>
    <w:rsid w:val="004D5F38"/>
    <w:rsid w:val="004D6010"/>
    <w:rsid w:val="004E1CA6"/>
    <w:rsid w:val="004E207E"/>
    <w:rsid w:val="004E234B"/>
    <w:rsid w:val="004E4AD7"/>
    <w:rsid w:val="004E730E"/>
    <w:rsid w:val="004F18A2"/>
    <w:rsid w:val="004F1F1B"/>
    <w:rsid w:val="004F2354"/>
    <w:rsid w:val="004F2EA8"/>
    <w:rsid w:val="004F3A7B"/>
    <w:rsid w:val="004F3F8F"/>
    <w:rsid w:val="004F503D"/>
    <w:rsid w:val="004F5175"/>
    <w:rsid w:val="004F6269"/>
    <w:rsid w:val="004F72F1"/>
    <w:rsid w:val="005018B9"/>
    <w:rsid w:val="005045F7"/>
    <w:rsid w:val="005110BA"/>
    <w:rsid w:val="00511C4D"/>
    <w:rsid w:val="00512491"/>
    <w:rsid w:val="00520B3E"/>
    <w:rsid w:val="00520B89"/>
    <w:rsid w:val="00521C68"/>
    <w:rsid w:val="00522058"/>
    <w:rsid w:val="005226B7"/>
    <w:rsid w:val="005239A7"/>
    <w:rsid w:val="00525899"/>
    <w:rsid w:val="00526684"/>
    <w:rsid w:val="00531C0D"/>
    <w:rsid w:val="00531F17"/>
    <w:rsid w:val="00533DD1"/>
    <w:rsid w:val="005348FA"/>
    <w:rsid w:val="005364F2"/>
    <w:rsid w:val="0053675B"/>
    <w:rsid w:val="00540728"/>
    <w:rsid w:val="00540FAC"/>
    <w:rsid w:val="005439A7"/>
    <w:rsid w:val="00543E11"/>
    <w:rsid w:val="0055046F"/>
    <w:rsid w:val="00552BFE"/>
    <w:rsid w:val="00553F14"/>
    <w:rsid w:val="00555188"/>
    <w:rsid w:val="00555A00"/>
    <w:rsid w:val="00556C9E"/>
    <w:rsid w:val="0056317A"/>
    <w:rsid w:val="00567D39"/>
    <w:rsid w:val="005737D7"/>
    <w:rsid w:val="0057597D"/>
    <w:rsid w:val="00576564"/>
    <w:rsid w:val="00583AC2"/>
    <w:rsid w:val="00583CB7"/>
    <w:rsid w:val="00585169"/>
    <w:rsid w:val="00585680"/>
    <w:rsid w:val="005923A8"/>
    <w:rsid w:val="00594B4E"/>
    <w:rsid w:val="005969A9"/>
    <w:rsid w:val="005A7E36"/>
    <w:rsid w:val="005B0317"/>
    <w:rsid w:val="005B16DB"/>
    <w:rsid w:val="005B2254"/>
    <w:rsid w:val="005B238A"/>
    <w:rsid w:val="005B32AB"/>
    <w:rsid w:val="005B3AF2"/>
    <w:rsid w:val="005B3D7C"/>
    <w:rsid w:val="005B7A07"/>
    <w:rsid w:val="005C0A20"/>
    <w:rsid w:val="005D2126"/>
    <w:rsid w:val="005D2F90"/>
    <w:rsid w:val="005D72F6"/>
    <w:rsid w:val="005D7C92"/>
    <w:rsid w:val="005E3C0F"/>
    <w:rsid w:val="005E4005"/>
    <w:rsid w:val="005E44E1"/>
    <w:rsid w:val="005E625C"/>
    <w:rsid w:val="005E7085"/>
    <w:rsid w:val="005F1F47"/>
    <w:rsid w:val="005F2207"/>
    <w:rsid w:val="005F2F26"/>
    <w:rsid w:val="005F653D"/>
    <w:rsid w:val="006008FE"/>
    <w:rsid w:val="006061DF"/>
    <w:rsid w:val="006067E1"/>
    <w:rsid w:val="0060681E"/>
    <w:rsid w:val="00610082"/>
    <w:rsid w:val="0061129F"/>
    <w:rsid w:val="0061132C"/>
    <w:rsid w:val="00611732"/>
    <w:rsid w:val="00612A4B"/>
    <w:rsid w:val="00614308"/>
    <w:rsid w:val="0061484C"/>
    <w:rsid w:val="006161AE"/>
    <w:rsid w:val="00616975"/>
    <w:rsid w:val="006170A9"/>
    <w:rsid w:val="00621351"/>
    <w:rsid w:val="006220B9"/>
    <w:rsid w:val="00626549"/>
    <w:rsid w:val="0063368C"/>
    <w:rsid w:val="00633B93"/>
    <w:rsid w:val="006347FF"/>
    <w:rsid w:val="00635DD9"/>
    <w:rsid w:val="00643FCC"/>
    <w:rsid w:val="006440C8"/>
    <w:rsid w:val="00645150"/>
    <w:rsid w:val="00651DBE"/>
    <w:rsid w:val="00652B18"/>
    <w:rsid w:val="00653014"/>
    <w:rsid w:val="0065614E"/>
    <w:rsid w:val="00660AE8"/>
    <w:rsid w:val="00662BAE"/>
    <w:rsid w:val="00663AB4"/>
    <w:rsid w:val="00664E17"/>
    <w:rsid w:val="00670932"/>
    <w:rsid w:val="00673313"/>
    <w:rsid w:val="00675A29"/>
    <w:rsid w:val="00676D68"/>
    <w:rsid w:val="00677A6C"/>
    <w:rsid w:val="00677E06"/>
    <w:rsid w:val="00680520"/>
    <w:rsid w:val="00682354"/>
    <w:rsid w:val="0068409F"/>
    <w:rsid w:val="006852A8"/>
    <w:rsid w:val="006928EC"/>
    <w:rsid w:val="00692EEA"/>
    <w:rsid w:val="00693401"/>
    <w:rsid w:val="00693E7E"/>
    <w:rsid w:val="00695B9E"/>
    <w:rsid w:val="006A4523"/>
    <w:rsid w:val="006A61A3"/>
    <w:rsid w:val="006A6520"/>
    <w:rsid w:val="006B5113"/>
    <w:rsid w:val="006B5FDC"/>
    <w:rsid w:val="006C03CF"/>
    <w:rsid w:val="006C1FEA"/>
    <w:rsid w:val="006D0149"/>
    <w:rsid w:val="006D0584"/>
    <w:rsid w:val="006D2A05"/>
    <w:rsid w:val="006D3241"/>
    <w:rsid w:val="006D4A9F"/>
    <w:rsid w:val="006E0B6C"/>
    <w:rsid w:val="006E1BBE"/>
    <w:rsid w:val="006E2391"/>
    <w:rsid w:val="006E27B1"/>
    <w:rsid w:val="006E32CB"/>
    <w:rsid w:val="006E3347"/>
    <w:rsid w:val="006E544D"/>
    <w:rsid w:val="006E69BB"/>
    <w:rsid w:val="006F0325"/>
    <w:rsid w:val="006F041D"/>
    <w:rsid w:val="006F2A72"/>
    <w:rsid w:val="006F3243"/>
    <w:rsid w:val="007004AB"/>
    <w:rsid w:val="0070772F"/>
    <w:rsid w:val="00712374"/>
    <w:rsid w:val="0071277E"/>
    <w:rsid w:val="00715099"/>
    <w:rsid w:val="0071591C"/>
    <w:rsid w:val="00715DB9"/>
    <w:rsid w:val="00716488"/>
    <w:rsid w:val="007231C6"/>
    <w:rsid w:val="00723AA3"/>
    <w:rsid w:val="00725815"/>
    <w:rsid w:val="00725E64"/>
    <w:rsid w:val="00727780"/>
    <w:rsid w:val="00727EA5"/>
    <w:rsid w:val="00731543"/>
    <w:rsid w:val="00732AED"/>
    <w:rsid w:val="0074121B"/>
    <w:rsid w:val="00741D8F"/>
    <w:rsid w:val="00743A08"/>
    <w:rsid w:val="00743D9E"/>
    <w:rsid w:val="00746D64"/>
    <w:rsid w:val="007479E8"/>
    <w:rsid w:val="00747F70"/>
    <w:rsid w:val="00755279"/>
    <w:rsid w:val="007567E7"/>
    <w:rsid w:val="00756935"/>
    <w:rsid w:val="007579C3"/>
    <w:rsid w:val="00763357"/>
    <w:rsid w:val="007643FF"/>
    <w:rsid w:val="00765E02"/>
    <w:rsid w:val="00767C8D"/>
    <w:rsid w:val="007703E1"/>
    <w:rsid w:val="00770434"/>
    <w:rsid w:val="00771765"/>
    <w:rsid w:val="00774D3C"/>
    <w:rsid w:val="00776320"/>
    <w:rsid w:val="0077691C"/>
    <w:rsid w:val="007779E2"/>
    <w:rsid w:val="00783421"/>
    <w:rsid w:val="00783469"/>
    <w:rsid w:val="007834B3"/>
    <w:rsid w:val="00783B18"/>
    <w:rsid w:val="00784FE9"/>
    <w:rsid w:val="00790C6A"/>
    <w:rsid w:val="00791B21"/>
    <w:rsid w:val="007936F1"/>
    <w:rsid w:val="00794ED3"/>
    <w:rsid w:val="0079531E"/>
    <w:rsid w:val="00797220"/>
    <w:rsid w:val="007A151E"/>
    <w:rsid w:val="007A471F"/>
    <w:rsid w:val="007A50D6"/>
    <w:rsid w:val="007A5821"/>
    <w:rsid w:val="007A58F3"/>
    <w:rsid w:val="007A7C86"/>
    <w:rsid w:val="007B25ED"/>
    <w:rsid w:val="007B3D27"/>
    <w:rsid w:val="007C2DAA"/>
    <w:rsid w:val="007C2F01"/>
    <w:rsid w:val="007C3604"/>
    <w:rsid w:val="007C366D"/>
    <w:rsid w:val="007C4484"/>
    <w:rsid w:val="007C45C9"/>
    <w:rsid w:val="007C5BFC"/>
    <w:rsid w:val="007C5C69"/>
    <w:rsid w:val="007C610F"/>
    <w:rsid w:val="007C79E3"/>
    <w:rsid w:val="007D0511"/>
    <w:rsid w:val="007D1016"/>
    <w:rsid w:val="007D4608"/>
    <w:rsid w:val="007D65C3"/>
    <w:rsid w:val="007D7126"/>
    <w:rsid w:val="007E04D0"/>
    <w:rsid w:val="007E0593"/>
    <w:rsid w:val="007E1CB2"/>
    <w:rsid w:val="007E1D47"/>
    <w:rsid w:val="007E2099"/>
    <w:rsid w:val="007E2280"/>
    <w:rsid w:val="007E714B"/>
    <w:rsid w:val="007F0AB2"/>
    <w:rsid w:val="007F2C62"/>
    <w:rsid w:val="007F325C"/>
    <w:rsid w:val="007F56D9"/>
    <w:rsid w:val="007F6217"/>
    <w:rsid w:val="007F76E5"/>
    <w:rsid w:val="00801F08"/>
    <w:rsid w:val="00804E96"/>
    <w:rsid w:val="008052CE"/>
    <w:rsid w:val="0080704F"/>
    <w:rsid w:val="00807805"/>
    <w:rsid w:val="00811008"/>
    <w:rsid w:val="008120E7"/>
    <w:rsid w:val="008133CC"/>
    <w:rsid w:val="00816B83"/>
    <w:rsid w:val="008178EE"/>
    <w:rsid w:val="008202B4"/>
    <w:rsid w:val="00820F2B"/>
    <w:rsid w:val="00821BA9"/>
    <w:rsid w:val="0082330E"/>
    <w:rsid w:val="00823753"/>
    <w:rsid w:val="00825058"/>
    <w:rsid w:val="0082773E"/>
    <w:rsid w:val="00831641"/>
    <w:rsid w:val="008325CE"/>
    <w:rsid w:val="008372DB"/>
    <w:rsid w:val="0084020F"/>
    <w:rsid w:val="00842E12"/>
    <w:rsid w:val="0084414B"/>
    <w:rsid w:val="00844691"/>
    <w:rsid w:val="008449DB"/>
    <w:rsid w:val="00851AC1"/>
    <w:rsid w:val="00852721"/>
    <w:rsid w:val="00853122"/>
    <w:rsid w:val="0085672C"/>
    <w:rsid w:val="008570FF"/>
    <w:rsid w:val="00857B51"/>
    <w:rsid w:val="00860B1A"/>
    <w:rsid w:val="00860C99"/>
    <w:rsid w:val="00861B7A"/>
    <w:rsid w:val="00864F19"/>
    <w:rsid w:val="008716D1"/>
    <w:rsid w:val="00876AC4"/>
    <w:rsid w:val="00877E8A"/>
    <w:rsid w:val="00877FC6"/>
    <w:rsid w:val="00880F2E"/>
    <w:rsid w:val="008812C4"/>
    <w:rsid w:val="00882165"/>
    <w:rsid w:val="0088365E"/>
    <w:rsid w:val="008853BB"/>
    <w:rsid w:val="00886F75"/>
    <w:rsid w:val="00893E4E"/>
    <w:rsid w:val="00895066"/>
    <w:rsid w:val="008A0D8F"/>
    <w:rsid w:val="008A1999"/>
    <w:rsid w:val="008B1144"/>
    <w:rsid w:val="008B11B8"/>
    <w:rsid w:val="008B1EBC"/>
    <w:rsid w:val="008B3A18"/>
    <w:rsid w:val="008B7273"/>
    <w:rsid w:val="008C2BDE"/>
    <w:rsid w:val="008C394E"/>
    <w:rsid w:val="008C45B3"/>
    <w:rsid w:val="008C4862"/>
    <w:rsid w:val="008C529D"/>
    <w:rsid w:val="008C6EEC"/>
    <w:rsid w:val="008D6214"/>
    <w:rsid w:val="008D6911"/>
    <w:rsid w:val="008D74F9"/>
    <w:rsid w:val="008D794F"/>
    <w:rsid w:val="008E125F"/>
    <w:rsid w:val="008E38CB"/>
    <w:rsid w:val="008E3E6B"/>
    <w:rsid w:val="008E5F36"/>
    <w:rsid w:val="008E612C"/>
    <w:rsid w:val="008E61A2"/>
    <w:rsid w:val="008F5B83"/>
    <w:rsid w:val="008F5D0E"/>
    <w:rsid w:val="00901EF4"/>
    <w:rsid w:val="00903BE8"/>
    <w:rsid w:val="009046B7"/>
    <w:rsid w:val="0090655F"/>
    <w:rsid w:val="00907B1A"/>
    <w:rsid w:val="00910934"/>
    <w:rsid w:val="00912CD9"/>
    <w:rsid w:val="00914A4A"/>
    <w:rsid w:val="00915BA1"/>
    <w:rsid w:val="00916952"/>
    <w:rsid w:val="00917824"/>
    <w:rsid w:val="009201CF"/>
    <w:rsid w:val="0092054A"/>
    <w:rsid w:val="009232BB"/>
    <w:rsid w:val="00924E87"/>
    <w:rsid w:val="00934033"/>
    <w:rsid w:val="00943238"/>
    <w:rsid w:val="009434FD"/>
    <w:rsid w:val="00946D82"/>
    <w:rsid w:val="009505CA"/>
    <w:rsid w:val="00951F1C"/>
    <w:rsid w:val="0095751B"/>
    <w:rsid w:val="00957607"/>
    <w:rsid w:val="0096003E"/>
    <w:rsid w:val="009604CA"/>
    <w:rsid w:val="00960BE4"/>
    <w:rsid w:val="0096358D"/>
    <w:rsid w:val="00963EA2"/>
    <w:rsid w:val="009656F0"/>
    <w:rsid w:val="00965ACD"/>
    <w:rsid w:val="009665D9"/>
    <w:rsid w:val="009750A0"/>
    <w:rsid w:val="00980B98"/>
    <w:rsid w:val="0098330D"/>
    <w:rsid w:val="0098711C"/>
    <w:rsid w:val="0099070F"/>
    <w:rsid w:val="0099160C"/>
    <w:rsid w:val="00993EDE"/>
    <w:rsid w:val="009947AF"/>
    <w:rsid w:val="00995A81"/>
    <w:rsid w:val="009A23F0"/>
    <w:rsid w:val="009A3C41"/>
    <w:rsid w:val="009A6F78"/>
    <w:rsid w:val="009A79AF"/>
    <w:rsid w:val="009B0941"/>
    <w:rsid w:val="009B18B3"/>
    <w:rsid w:val="009B7642"/>
    <w:rsid w:val="009B77D6"/>
    <w:rsid w:val="009B7E4E"/>
    <w:rsid w:val="009C0C7C"/>
    <w:rsid w:val="009C10F8"/>
    <w:rsid w:val="009C25F9"/>
    <w:rsid w:val="009C3A48"/>
    <w:rsid w:val="009C518F"/>
    <w:rsid w:val="009C63B5"/>
    <w:rsid w:val="009C6AAC"/>
    <w:rsid w:val="009C6CD6"/>
    <w:rsid w:val="009C7029"/>
    <w:rsid w:val="009D0ABC"/>
    <w:rsid w:val="009D1262"/>
    <w:rsid w:val="009D136E"/>
    <w:rsid w:val="009D37DE"/>
    <w:rsid w:val="009D5528"/>
    <w:rsid w:val="009D7C6E"/>
    <w:rsid w:val="009E33AC"/>
    <w:rsid w:val="009E3780"/>
    <w:rsid w:val="009E6FC3"/>
    <w:rsid w:val="009F4F99"/>
    <w:rsid w:val="009F63F3"/>
    <w:rsid w:val="009F7AB7"/>
    <w:rsid w:val="00A00731"/>
    <w:rsid w:val="00A01415"/>
    <w:rsid w:val="00A0403E"/>
    <w:rsid w:val="00A0633D"/>
    <w:rsid w:val="00A0750A"/>
    <w:rsid w:val="00A1268D"/>
    <w:rsid w:val="00A13800"/>
    <w:rsid w:val="00A1463B"/>
    <w:rsid w:val="00A15170"/>
    <w:rsid w:val="00A152E7"/>
    <w:rsid w:val="00A168E8"/>
    <w:rsid w:val="00A21D9C"/>
    <w:rsid w:val="00A2335A"/>
    <w:rsid w:val="00A23503"/>
    <w:rsid w:val="00A2472A"/>
    <w:rsid w:val="00A25639"/>
    <w:rsid w:val="00A258EE"/>
    <w:rsid w:val="00A26B80"/>
    <w:rsid w:val="00A27E0A"/>
    <w:rsid w:val="00A35466"/>
    <w:rsid w:val="00A42193"/>
    <w:rsid w:val="00A42743"/>
    <w:rsid w:val="00A42B11"/>
    <w:rsid w:val="00A5452A"/>
    <w:rsid w:val="00A54977"/>
    <w:rsid w:val="00A54E2B"/>
    <w:rsid w:val="00A55246"/>
    <w:rsid w:val="00A55D69"/>
    <w:rsid w:val="00A62EB3"/>
    <w:rsid w:val="00A632B1"/>
    <w:rsid w:val="00A6490D"/>
    <w:rsid w:val="00A67DDE"/>
    <w:rsid w:val="00A713DF"/>
    <w:rsid w:val="00A7308B"/>
    <w:rsid w:val="00A73512"/>
    <w:rsid w:val="00A7425D"/>
    <w:rsid w:val="00A74464"/>
    <w:rsid w:val="00A761DC"/>
    <w:rsid w:val="00A778CD"/>
    <w:rsid w:val="00A81F90"/>
    <w:rsid w:val="00A826E8"/>
    <w:rsid w:val="00A83DF5"/>
    <w:rsid w:val="00A84A90"/>
    <w:rsid w:val="00A876AB"/>
    <w:rsid w:val="00A90CF9"/>
    <w:rsid w:val="00A916D6"/>
    <w:rsid w:val="00A93227"/>
    <w:rsid w:val="00A9349B"/>
    <w:rsid w:val="00A93FF2"/>
    <w:rsid w:val="00A94C80"/>
    <w:rsid w:val="00A9594B"/>
    <w:rsid w:val="00A95956"/>
    <w:rsid w:val="00A9798B"/>
    <w:rsid w:val="00AA0252"/>
    <w:rsid w:val="00AA42F0"/>
    <w:rsid w:val="00AA72DA"/>
    <w:rsid w:val="00AB166A"/>
    <w:rsid w:val="00AB5BC8"/>
    <w:rsid w:val="00AB6917"/>
    <w:rsid w:val="00AB784C"/>
    <w:rsid w:val="00AC1F75"/>
    <w:rsid w:val="00AC3BFF"/>
    <w:rsid w:val="00AC7CC8"/>
    <w:rsid w:val="00AD0714"/>
    <w:rsid w:val="00AD391C"/>
    <w:rsid w:val="00AD5803"/>
    <w:rsid w:val="00AD77C6"/>
    <w:rsid w:val="00AD7D44"/>
    <w:rsid w:val="00AE12D8"/>
    <w:rsid w:val="00AE4857"/>
    <w:rsid w:val="00AE7526"/>
    <w:rsid w:val="00AF183E"/>
    <w:rsid w:val="00AF1B1D"/>
    <w:rsid w:val="00AF1FD9"/>
    <w:rsid w:val="00AF20B0"/>
    <w:rsid w:val="00AF3359"/>
    <w:rsid w:val="00AF69A0"/>
    <w:rsid w:val="00B00841"/>
    <w:rsid w:val="00B072AF"/>
    <w:rsid w:val="00B11002"/>
    <w:rsid w:val="00B134E3"/>
    <w:rsid w:val="00B143A0"/>
    <w:rsid w:val="00B15A49"/>
    <w:rsid w:val="00B16228"/>
    <w:rsid w:val="00B171A6"/>
    <w:rsid w:val="00B202EB"/>
    <w:rsid w:val="00B20D49"/>
    <w:rsid w:val="00B25E90"/>
    <w:rsid w:val="00B26BB1"/>
    <w:rsid w:val="00B301AD"/>
    <w:rsid w:val="00B31AC8"/>
    <w:rsid w:val="00B31E59"/>
    <w:rsid w:val="00B35B12"/>
    <w:rsid w:val="00B35E33"/>
    <w:rsid w:val="00B364EA"/>
    <w:rsid w:val="00B42B6F"/>
    <w:rsid w:val="00B43238"/>
    <w:rsid w:val="00B439B4"/>
    <w:rsid w:val="00B43CDA"/>
    <w:rsid w:val="00B46296"/>
    <w:rsid w:val="00B469C3"/>
    <w:rsid w:val="00B4745F"/>
    <w:rsid w:val="00B50F2F"/>
    <w:rsid w:val="00B52A9E"/>
    <w:rsid w:val="00B54969"/>
    <w:rsid w:val="00B560FC"/>
    <w:rsid w:val="00B56ADB"/>
    <w:rsid w:val="00B60AE9"/>
    <w:rsid w:val="00B619B5"/>
    <w:rsid w:val="00B65156"/>
    <w:rsid w:val="00B6693E"/>
    <w:rsid w:val="00B66A98"/>
    <w:rsid w:val="00B673F6"/>
    <w:rsid w:val="00B67513"/>
    <w:rsid w:val="00B70192"/>
    <w:rsid w:val="00B7040A"/>
    <w:rsid w:val="00B70C83"/>
    <w:rsid w:val="00B70F30"/>
    <w:rsid w:val="00B752B9"/>
    <w:rsid w:val="00B82ACF"/>
    <w:rsid w:val="00B845ED"/>
    <w:rsid w:val="00B84DBC"/>
    <w:rsid w:val="00B8553D"/>
    <w:rsid w:val="00B86011"/>
    <w:rsid w:val="00B87405"/>
    <w:rsid w:val="00B92536"/>
    <w:rsid w:val="00B9259F"/>
    <w:rsid w:val="00BA134F"/>
    <w:rsid w:val="00BA19CF"/>
    <w:rsid w:val="00BA2936"/>
    <w:rsid w:val="00BA5180"/>
    <w:rsid w:val="00BA6D5D"/>
    <w:rsid w:val="00BB28F8"/>
    <w:rsid w:val="00BB2984"/>
    <w:rsid w:val="00BB30F8"/>
    <w:rsid w:val="00BB6D51"/>
    <w:rsid w:val="00BC15C1"/>
    <w:rsid w:val="00BC29AD"/>
    <w:rsid w:val="00BC2B74"/>
    <w:rsid w:val="00BD6604"/>
    <w:rsid w:val="00BD744E"/>
    <w:rsid w:val="00BE2BD3"/>
    <w:rsid w:val="00BE3850"/>
    <w:rsid w:val="00BE3C46"/>
    <w:rsid w:val="00BE48A6"/>
    <w:rsid w:val="00BE4D08"/>
    <w:rsid w:val="00BF6AF5"/>
    <w:rsid w:val="00BF76BE"/>
    <w:rsid w:val="00C04619"/>
    <w:rsid w:val="00C061BA"/>
    <w:rsid w:val="00C069B3"/>
    <w:rsid w:val="00C06EAE"/>
    <w:rsid w:val="00C1040F"/>
    <w:rsid w:val="00C11C52"/>
    <w:rsid w:val="00C1241A"/>
    <w:rsid w:val="00C13DAF"/>
    <w:rsid w:val="00C20B02"/>
    <w:rsid w:val="00C212C6"/>
    <w:rsid w:val="00C24632"/>
    <w:rsid w:val="00C24868"/>
    <w:rsid w:val="00C26C3B"/>
    <w:rsid w:val="00C33739"/>
    <w:rsid w:val="00C35CB7"/>
    <w:rsid w:val="00C36095"/>
    <w:rsid w:val="00C3736D"/>
    <w:rsid w:val="00C40F62"/>
    <w:rsid w:val="00C44985"/>
    <w:rsid w:val="00C45C1D"/>
    <w:rsid w:val="00C50BCE"/>
    <w:rsid w:val="00C562A0"/>
    <w:rsid w:val="00C60278"/>
    <w:rsid w:val="00C62186"/>
    <w:rsid w:val="00C65ACA"/>
    <w:rsid w:val="00C6694A"/>
    <w:rsid w:val="00C72FAE"/>
    <w:rsid w:val="00C762D6"/>
    <w:rsid w:val="00C777E9"/>
    <w:rsid w:val="00C80A44"/>
    <w:rsid w:val="00C81734"/>
    <w:rsid w:val="00C81DED"/>
    <w:rsid w:val="00C83438"/>
    <w:rsid w:val="00C837EA"/>
    <w:rsid w:val="00C8576E"/>
    <w:rsid w:val="00C861C5"/>
    <w:rsid w:val="00C90FC1"/>
    <w:rsid w:val="00C91A26"/>
    <w:rsid w:val="00C931E4"/>
    <w:rsid w:val="00C936C4"/>
    <w:rsid w:val="00C97674"/>
    <w:rsid w:val="00CA0602"/>
    <w:rsid w:val="00CA111F"/>
    <w:rsid w:val="00CA1E49"/>
    <w:rsid w:val="00CA1F63"/>
    <w:rsid w:val="00CA5DF6"/>
    <w:rsid w:val="00CA70F9"/>
    <w:rsid w:val="00CA73BA"/>
    <w:rsid w:val="00CB0B53"/>
    <w:rsid w:val="00CB176E"/>
    <w:rsid w:val="00CB1B38"/>
    <w:rsid w:val="00CB3067"/>
    <w:rsid w:val="00CB397B"/>
    <w:rsid w:val="00CC07BB"/>
    <w:rsid w:val="00CC17D5"/>
    <w:rsid w:val="00CC568F"/>
    <w:rsid w:val="00CC6DB2"/>
    <w:rsid w:val="00CC6E50"/>
    <w:rsid w:val="00CD1190"/>
    <w:rsid w:val="00CD377B"/>
    <w:rsid w:val="00CD3D1C"/>
    <w:rsid w:val="00CD3F50"/>
    <w:rsid w:val="00CE0928"/>
    <w:rsid w:val="00CE2215"/>
    <w:rsid w:val="00CE32EC"/>
    <w:rsid w:val="00CE5D2E"/>
    <w:rsid w:val="00CE6686"/>
    <w:rsid w:val="00CE7B1B"/>
    <w:rsid w:val="00CF6B36"/>
    <w:rsid w:val="00CF6E67"/>
    <w:rsid w:val="00CF7606"/>
    <w:rsid w:val="00D04DED"/>
    <w:rsid w:val="00D05E1A"/>
    <w:rsid w:val="00D064CC"/>
    <w:rsid w:val="00D0727A"/>
    <w:rsid w:val="00D078FD"/>
    <w:rsid w:val="00D07FB8"/>
    <w:rsid w:val="00D105E4"/>
    <w:rsid w:val="00D10BD2"/>
    <w:rsid w:val="00D13EA9"/>
    <w:rsid w:val="00D2152A"/>
    <w:rsid w:val="00D21723"/>
    <w:rsid w:val="00D2336D"/>
    <w:rsid w:val="00D23935"/>
    <w:rsid w:val="00D277BE"/>
    <w:rsid w:val="00D331CE"/>
    <w:rsid w:val="00D405F8"/>
    <w:rsid w:val="00D41437"/>
    <w:rsid w:val="00D41B36"/>
    <w:rsid w:val="00D42414"/>
    <w:rsid w:val="00D4297F"/>
    <w:rsid w:val="00D43608"/>
    <w:rsid w:val="00D46742"/>
    <w:rsid w:val="00D51669"/>
    <w:rsid w:val="00D54E77"/>
    <w:rsid w:val="00D55810"/>
    <w:rsid w:val="00D5618E"/>
    <w:rsid w:val="00D56949"/>
    <w:rsid w:val="00D57249"/>
    <w:rsid w:val="00D615DF"/>
    <w:rsid w:val="00D62B81"/>
    <w:rsid w:val="00D62FA6"/>
    <w:rsid w:val="00D67020"/>
    <w:rsid w:val="00D71B5A"/>
    <w:rsid w:val="00D72CD0"/>
    <w:rsid w:val="00D73DC0"/>
    <w:rsid w:val="00D75866"/>
    <w:rsid w:val="00D766FF"/>
    <w:rsid w:val="00D81F7A"/>
    <w:rsid w:val="00D83FD4"/>
    <w:rsid w:val="00D870BF"/>
    <w:rsid w:val="00D9030D"/>
    <w:rsid w:val="00D909E3"/>
    <w:rsid w:val="00D91AAF"/>
    <w:rsid w:val="00D97E7E"/>
    <w:rsid w:val="00DA0BA0"/>
    <w:rsid w:val="00DA25D6"/>
    <w:rsid w:val="00DA3820"/>
    <w:rsid w:val="00DA4657"/>
    <w:rsid w:val="00DA55DA"/>
    <w:rsid w:val="00DA6CAC"/>
    <w:rsid w:val="00DC1837"/>
    <w:rsid w:val="00DC35E4"/>
    <w:rsid w:val="00DC4748"/>
    <w:rsid w:val="00DD1EAD"/>
    <w:rsid w:val="00DD5A8B"/>
    <w:rsid w:val="00DE14BA"/>
    <w:rsid w:val="00DE1816"/>
    <w:rsid w:val="00DE514F"/>
    <w:rsid w:val="00DE5749"/>
    <w:rsid w:val="00DF0A24"/>
    <w:rsid w:val="00DF4CD9"/>
    <w:rsid w:val="00DF5CEF"/>
    <w:rsid w:val="00DF678A"/>
    <w:rsid w:val="00DF79B2"/>
    <w:rsid w:val="00DF7C70"/>
    <w:rsid w:val="00E00859"/>
    <w:rsid w:val="00E00FE4"/>
    <w:rsid w:val="00E049E3"/>
    <w:rsid w:val="00E05AF8"/>
    <w:rsid w:val="00E10AE0"/>
    <w:rsid w:val="00E12651"/>
    <w:rsid w:val="00E129B2"/>
    <w:rsid w:val="00E136EF"/>
    <w:rsid w:val="00E16B79"/>
    <w:rsid w:val="00E20373"/>
    <w:rsid w:val="00E20950"/>
    <w:rsid w:val="00E21AB8"/>
    <w:rsid w:val="00E21B44"/>
    <w:rsid w:val="00E24A92"/>
    <w:rsid w:val="00E26FFD"/>
    <w:rsid w:val="00E30460"/>
    <w:rsid w:val="00E34272"/>
    <w:rsid w:val="00E34A66"/>
    <w:rsid w:val="00E34F6B"/>
    <w:rsid w:val="00E358A0"/>
    <w:rsid w:val="00E40129"/>
    <w:rsid w:val="00E404B9"/>
    <w:rsid w:val="00E40EE3"/>
    <w:rsid w:val="00E47EEB"/>
    <w:rsid w:val="00E501C0"/>
    <w:rsid w:val="00E5125B"/>
    <w:rsid w:val="00E549F6"/>
    <w:rsid w:val="00E57B4D"/>
    <w:rsid w:val="00E609FC"/>
    <w:rsid w:val="00E627F6"/>
    <w:rsid w:val="00E63A17"/>
    <w:rsid w:val="00E66142"/>
    <w:rsid w:val="00E7007A"/>
    <w:rsid w:val="00E706AD"/>
    <w:rsid w:val="00E728CB"/>
    <w:rsid w:val="00E737B1"/>
    <w:rsid w:val="00E75757"/>
    <w:rsid w:val="00E77402"/>
    <w:rsid w:val="00E77E19"/>
    <w:rsid w:val="00E81FC2"/>
    <w:rsid w:val="00E84532"/>
    <w:rsid w:val="00E86BEE"/>
    <w:rsid w:val="00E87032"/>
    <w:rsid w:val="00E9145D"/>
    <w:rsid w:val="00E9174B"/>
    <w:rsid w:val="00E92429"/>
    <w:rsid w:val="00E931DD"/>
    <w:rsid w:val="00E93F10"/>
    <w:rsid w:val="00E9780E"/>
    <w:rsid w:val="00EA169A"/>
    <w:rsid w:val="00EA2D0B"/>
    <w:rsid w:val="00EA5E65"/>
    <w:rsid w:val="00EB145C"/>
    <w:rsid w:val="00EB2E56"/>
    <w:rsid w:val="00EB6F95"/>
    <w:rsid w:val="00EC320F"/>
    <w:rsid w:val="00EC4ACD"/>
    <w:rsid w:val="00EC4CD2"/>
    <w:rsid w:val="00EC7EAC"/>
    <w:rsid w:val="00ED187E"/>
    <w:rsid w:val="00ED18E8"/>
    <w:rsid w:val="00ED2812"/>
    <w:rsid w:val="00ED602A"/>
    <w:rsid w:val="00ED6D1F"/>
    <w:rsid w:val="00EE1F38"/>
    <w:rsid w:val="00EE4E4F"/>
    <w:rsid w:val="00EE5671"/>
    <w:rsid w:val="00EE6508"/>
    <w:rsid w:val="00EF0D15"/>
    <w:rsid w:val="00EF17D8"/>
    <w:rsid w:val="00EF690D"/>
    <w:rsid w:val="00EF75F0"/>
    <w:rsid w:val="00F00140"/>
    <w:rsid w:val="00F00639"/>
    <w:rsid w:val="00F00F7D"/>
    <w:rsid w:val="00F011A4"/>
    <w:rsid w:val="00F01ACF"/>
    <w:rsid w:val="00F02489"/>
    <w:rsid w:val="00F05CAA"/>
    <w:rsid w:val="00F0626D"/>
    <w:rsid w:val="00F0636B"/>
    <w:rsid w:val="00F139A3"/>
    <w:rsid w:val="00F13EBE"/>
    <w:rsid w:val="00F1407D"/>
    <w:rsid w:val="00F143E3"/>
    <w:rsid w:val="00F14E02"/>
    <w:rsid w:val="00F16F8E"/>
    <w:rsid w:val="00F20E4B"/>
    <w:rsid w:val="00F22C94"/>
    <w:rsid w:val="00F23E82"/>
    <w:rsid w:val="00F24B8D"/>
    <w:rsid w:val="00F25312"/>
    <w:rsid w:val="00F2545D"/>
    <w:rsid w:val="00F264A1"/>
    <w:rsid w:val="00F31971"/>
    <w:rsid w:val="00F325A9"/>
    <w:rsid w:val="00F32BF2"/>
    <w:rsid w:val="00F3318F"/>
    <w:rsid w:val="00F33C07"/>
    <w:rsid w:val="00F3682D"/>
    <w:rsid w:val="00F4218E"/>
    <w:rsid w:val="00F426C4"/>
    <w:rsid w:val="00F43B8E"/>
    <w:rsid w:val="00F44E8A"/>
    <w:rsid w:val="00F46530"/>
    <w:rsid w:val="00F50C9F"/>
    <w:rsid w:val="00F5463C"/>
    <w:rsid w:val="00F55CF0"/>
    <w:rsid w:val="00F636EF"/>
    <w:rsid w:val="00F65186"/>
    <w:rsid w:val="00F662DE"/>
    <w:rsid w:val="00F66C32"/>
    <w:rsid w:val="00F66F88"/>
    <w:rsid w:val="00F70EAD"/>
    <w:rsid w:val="00F741A1"/>
    <w:rsid w:val="00F761D6"/>
    <w:rsid w:val="00F76B1B"/>
    <w:rsid w:val="00F80591"/>
    <w:rsid w:val="00F83FC5"/>
    <w:rsid w:val="00F8701B"/>
    <w:rsid w:val="00F901A8"/>
    <w:rsid w:val="00F90C88"/>
    <w:rsid w:val="00F912C1"/>
    <w:rsid w:val="00F9218C"/>
    <w:rsid w:val="00F9325D"/>
    <w:rsid w:val="00F955B9"/>
    <w:rsid w:val="00F95A57"/>
    <w:rsid w:val="00F95ACD"/>
    <w:rsid w:val="00F97547"/>
    <w:rsid w:val="00FA0133"/>
    <w:rsid w:val="00FA1CE0"/>
    <w:rsid w:val="00FA2285"/>
    <w:rsid w:val="00FA75C4"/>
    <w:rsid w:val="00FB0957"/>
    <w:rsid w:val="00FB1EC7"/>
    <w:rsid w:val="00FB432B"/>
    <w:rsid w:val="00FB4E3E"/>
    <w:rsid w:val="00FB5FC6"/>
    <w:rsid w:val="00FC02C3"/>
    <w:rsid w:val="00FC075D"/>
    <w:rsid w:val="00FC22A3"/>
    <w:rsid w:val="00FC7A2F"/>
    <w:rsid w:val="00FD24F1"/>
    <w:rsid w:val="00FD4CD5"/>
    <w:rsid w:val="00FD5261"/>
    <w:rsid w:val="00FE35D8"/>
    <w:rsid w:val="00FE4519"/>
    <w:rsid w:val="00FE466F"/>
    <w:rsid w:val="00FF1C29"/>
    <w:rsid w:val="00FF5901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594DE1C1-73EF-4C02-9D35-708D09E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A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44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737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73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64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97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1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4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09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4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08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80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99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27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4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6FE4-7B94-4845-8A92-0EFC882C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16201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/Hartlepool Town Deal Board</vt:lpstr>
      <vt:lpstr>    </vt:lpstr>
      <vt:lpstr>    Tuesday 5th March 2024 at 1 pm</vt:lpstr>
      <vt:lpstr>    </vt:lpstr>
    </vt:vector>
  </TitlesOfParts>
  <Company/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Lesley Grant</cp:lastModifiedBy>
  <cp:revision>2</cp:revision>
  <cp:lastPrinted>2022-07-05T09:17:00Z</cp:lastPrinted>
  <dcterms:created xsi:type="dcterms:W3CDTF">2024-03-11T11:05:00Z</dcterms:created>
  <dcterms:modified xsi:type="dcterms:W3CDTF">2024-03-11T11:05:00Z</dcterms:modified>
</cp:coreProperties>
</file>