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oter8.xml" ContentType="application/vnd.openxmlformats-officedocument.wordprocessingml.footer+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theme/themeOverride2.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33DC0" w14:textId="615A9C2C" w:rsidR="00FE66E7" w:rsidRDefault="00F54B1F" w:rsidP="00400B0F">
      <w:pPr>
        <w:jc w:val="center"/>
        <w:rPr>
          <w:noProof/>
          <w:lang w:eastAsia="en-GB"/>
        </w:rPr>
      </w:pPr>
      <w:r w:rsidRPr="00F54B1F">
        <w:rPr>
          <w:noProof/>
          <w:color w:val="FF0000"/>
          <w:lang w:eastAsia="en-GB"/>
        </w:rPr>
        <w:t xml:space="preserve"> </w:t>
      </w:r>
      <w:r w:rsidR="00456C4C">
        <w:rPr>
          <w:noProof/>
          <w:color w:val="FF0000"/>
          <w:lang w:eastAsia="en-GB"/>
        </w:rPr>
        <w:drawing>
          <wp:inline distT="0" distB="0" distL="0" distR="0" wp14:anchorId="4253C20D" wp14:editId="37AF7650">
            <wp:extent cx="2493645" cy="399351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3645" cy="3993515"/>
                    </a:xfrm>
                    <a:prstGeom prst="rect">
                      <a:avLst/>
                    </a:prstGeom>
                    <a:noFill/>
                  </pic:spPr>
                </pic:pic>
              </a:graphicData>
            </a:graphic>
          </wp:inline>
        </w:drawing>
      </w:r>
    </w:p>
    <w:p w14:paraId="5B4A261D" w14:textId="56B92900" w:rsidR="008E53C7" w:rsidRPr="00DB6C63" w:rsidRDefault="7D5AEB1D" w:rsidP="07F01278">
      <w:pPr>
        <w:pStyle w:val="Reporttitledarkgreen"/>
        <w:spacing w:line="360" w:lineRule="auto"/>
      </w:pPr>
      <w:r w:rsidRPr="00DB6C63">
        <w:rPr>
          <w:shd w:val="clear" w:color="auto" w:fill="E6E6E6"/>
        </w:rPr>
        <w:t>202</w:t>
      </w:r>
      <w:r w:rsidR="66DC1488" w:rsidRPr="00DB6C63">
        <w:rPr>
          <w:shd w:val="clear" w:color="auto" w:fill="E6E6E6"/>
        </w:rPr>
        <w:t>4</w:t>
      </w:r>
      <w:r w:rsidRPr="00DB6C63">
        <w:rPr>
          <w:shd w:val="clear" w:color="auto" w:fill="E6E6E6"/>
        </w:rPr>
        <w:t xml:space="preserve"> </w:t>
      </w:r>
      <w:r w:rsidR="0F6F2149" w:rsidRPr="00DB6C63">
        <w:rPr>
          <w:shd w:val="clear" w:color="auto" w:fill="E6E6E6"/>
        </w:rPr>
        <w:t>Air Quality Annual Status Report (ASR)</w:t>
      </w:r>
    </w:p>
    <w:p w14:paraId="46A5076B" w14:textId="5282338E" w:rsidR="00EE32ED" w:rsidRPr="008474D8" w:rsidRDefault="60F92A28" w:rsidP="07F01278">
      <w:pPr>
        <w:pStyle w:val="Reportsubtitle"/>
        <w:spacing w:line="360" w:lineRule="auto"/>
      </w:pPr>
      <w:r w:rsidRPr="00DB6C63">
        <w:rPr>
          <w:shd w:val="clear" w:color="auto" w:fill="E6E6E6"/>
        </w:rPr>
        <w:t xml:space="preserve">In fulfilment of Part IV of the Environment Act </w:t>
      </w:r>
      <w:r w:rsidRPr="00DB6C63" w:rsidDel="00FF06B3">
        <w:rPr>
          <w:shd w:val="clear" w:color="auto" w:fill="E6E6E6"/>
        </w:rPr>
        <w:t xml:space="preserve">1995 </w:t>
      </w:r>
      <w:r w:rsidRPr="00DB6C63">
        <w:rPr>
          <w:shd w:val="clear" w:color="auto" w:fill="E6E6E6"/>
        </w:rPr>
        <w:t>Local Air Quality Management</w:t>
      </w:r>
      <w:r w:rsidR="52E64E48" w:rsidRPr="00DB6C63">
        <w:rPr>
          <w:shd w:val="clear" w:color="auto" w:fill="E6E6E6"/>
        </w:rPr>
        <w:t>, as amended by the Environment Act 2021</w:t>
      </w:r>
    </w:p>
    <w:p w14:paraId="441A7F65" w14:textId="5C94F6CA" w:rsidR="00261CCA" w:rsidRDefault="00CF1588" w:rsidP="07F01278">
      <w:pPr>
        <w:pStyle w:val="Dateandversion"/>
        <w:rPr>
          <w:color w:val="FF0000"/>
        </w:rPr>
      </w:pPr>
      <w:r>
        <w:t>Date:</w:t>
      </w:r>
      <w:r w:rsidR="007E11D7">
        <w:t xml:space="preserve"> 4</w:t>
      </w:r>
      <w:r w:rsidR="007E11D7" w:rsidRPr="007E11D7">
        <w:rPr>
          <w:vertAlign w:val="superscript"/>
        </w:rPr>
        <w:t>th</w:t>
      </w:r>
      <w:r w:rsidR="007E11D7">
        <w:t xml:space="preserve"> June</w:t>
      </w:r>
      <w:r w:rsidR="00E064C6">
        <w:t xml:space="preserve"> 2024</w:t>
      </w:r>
    </w:p>
    <w:p w14:paraId="066C2907" w14:textId="77777777" w:rsidR="00E97EAE" w:rsidRDefault="00E97EAE" w:rsidP="00400B0F">
      <w:pPr>
        <w:pStyle w:val="Dateandversion"/>
      </w:pPr>
    </w:p>
    <w:p w14:paraId="3678C385" w14:textId="77777777" w:rsidR="00FE66E7" w:rsidRDefault="00FE66E7" w:rsidP="00400B0F">
      <w:pPr>
        <w:rPr>
          <w:color w:val="008631"/>
          <w:sz w:val="48"/>
        </w:rPr>
        <w:sectPr w:rsidR="00FE66E7" w:rsidSect="00A87CF9">
          <w:headerReference w:type="first" r:id="rId12"/>
          <w:footerReference w:type="first" r:id="rId13"/>
          <w:type w:val="continuous"/>
          <w:pgSz w:w="11899" w:h="16838" w:code="9"/>
          <w:pgMar w:top="1134" w:right="1134" w:bottom="1134" w:left="1134" w:header="340" w:footer="340" w:gutter="0"/>
          <w:pgNumType w:start="0"/>
          <w:cols w:space="708"/>
          <w:vAlign w:val="center"/>
          <w:docGrid w:linePitch="326"/>
        </w:sectPr>
      </w:pPr>
      <w:bookmarkStart w:id="0" w:name="_Toc473641177"/>
    </w:p>
    <w:tbl>
      <w:tblPr>
        <w:tblStyle w:val="TableStyle4"/>
        <w:tblW w:w="0" w:type="auto"/>
        <w:tblLook w:val="04A0" w:firstRow="1" w:lastRow="0" w:firstColumn="1" w:lastColumn="0" w:noHBand="0" w:noVBand="1"/>
      </w:tblPr>
      <w:tblGrid>
        <w:gridCol w:w="4805"/>
        <w:gridCol w:w="4806"/>
      </w:tblGrid>
      <w:tr w:rsidR="00A21119" w:rsidRPr="00116356" w14:paraId="1A12A55F" w14:textId="77777777" w:rsidTr="004072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6347ACF8" w14:textId="102E20C2" w:rsidR="00A21119" w:rsidRPr="00662FDC" w:rsidRDefault="000D6DDF" w:rsidP="00B0163A">
            <w:pPr>
              <w:spacing w:line="240" w:lineRule="auto"/>
            </w:pPr>
            <w:bookmarkStart w:id="1" w:name="_Toc522629670"/>
            <w:bookmarkEnd w:id="0"/>
            <w:r>
              <w:lastRenderedPageBreak/>
              <w:t>Information</w:t>
            </w:r>
          </w:p>
        </w:tc>
        <w:tc>
          <w:tcPr>
            <w:tcW w:w="0" w:type="dxa"/>
          </w:tcPr>
          <w:p w14:paraId="4FC38002" w14:textId="5BCD04F0" w:rsidR="00A21119" w:rsidRPr="002D70D9" w:rsidRDefault="00BE493C" w:rsidP="07F01278">
            <w:pPr>
              <w:spacing w:line="240"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Hartlepool Borough Council</w:t>
            </w:r>
            <w:r w:rsidR="225D942F" w:rsidRPr="00403E1B">
              <w:rPr>
                <w:rFonts w:cs="Arial"/>
              </w:rPr>
              <w:t xml:space="preserve"> </w:t>
            </w:r>
            <w:r w:rsidR="225D942F" w:rsidRPr="002D70D9">
              <w:rPr>
                <w:rFonts w:cs="Arial"/>
              </w:rPr>
              <w:t>Details</w:t>
            </w:r>
          </w:p>
        </w:tc>
      </w:tr>
      <w:tr w:rsidR="00E97EAE" w:rsidRPr="00116356" w14:paraId="4B69C130"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585EDC6A" w14:textId="58601611" w:rsidR="00E97EAE" w:rsidRPr="00662FDC" w:rsidRDefault="00E97EAE" w:rsidP="00B0163A">
            <w:pPr>
              <w:spacing w:line="240" w:lineRule="auto"/>
              <w:rPr>
                <w:b/>
                <w:bCs/>
                <w:u w:color="FFFFFF" w:themeColor="background1"/>
              </w:rPr>
            </w:pPr>
            <w:r w:rsidRPr="00662FDC">
              <w:rPr>
                <w:b/>
                <w:bCs/>
              </w:rPr>
              <w:t>Local Authority Officer</w:t>
            </w:r>
          </w:p>
        </w:tc>
        <w:tc>
          <w:tcPr>
            <w:tcW w:w="4806" w:type="dxa"/>
          </w:tcPr>
          <w:p w14:paraId="4A3AC378" w14:textId="509769B1" w:rsidR="00E97EAE" w:rsidRPr="00BE493C" w:rsidRDefault="00BE493C"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t>Zoe Craig/Andrew Tickle</w:t>
            </w:r>
          </w:p>
        </w:tc>
      </w:tr>
      <w:tr w:rsidR="00E97EAE" w:rsidRPr="00116356" w14:paraId="430419EF"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33252C2D" w14:textId="76D1DB1D" w:rsidR="00E97EAE" w:rsidRPr="00662FDC" w:rsidRDefault="00E97EAE" w:rsidP="00B0163A">
            <w:pPr>
              <w:spacing w:line="240" w:lineRule="auto"/>
              <w:rPr>
                <w:b/>
                <w:u w:color="FFFFFF" w:themeColor="background1"/>
              </w:rPr>
            </w:pPr>
            <w:r w:rsidRPr="00662FDC">
              <w:rPr>
                <w:b/>
                <w:u w:color="FFFFFF" w:themeColor="background1"/>
              </w:rPr>
              <w:t>Department</w:t>
            </w:r>
          </w:p>
        </w:tc>
        <w:tc>
          <w:tcPr>
            <w:tcW w:w="4806" w:type="dxa"/>
          </w:tcPr>
          <w:p w14:paraId="341C76BE" w14:textId="04480652" w:rsidR="00E97EAE" w:rsidRPr="00BE493C" w:rsidRDefault="00BE493C"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t>Neighbourhoods and Regulatory Services</w:t>
            </w:r>
          </w:p>
        </w:tc>
      </w:tr>
      <w:tr w:rsidR="00E97EAE" w:rsidRPr="00116356" w14:paraId="1C5DF9DF"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0F63C789" w14:textId="2005E5E9" w:rsidR="00E97EAE" w:rsidRPr="00662FDC" w:rsidRDefault="00E97EAE" w:rsidP="00B0163A">
            <w:pPr>
              <w:spacing w:line="240" w:lineRule="auto"/>
              <w:rPr>
                <w:b/>
                <w:u w:color="FFFFFF" w:themeColor="background1"/>
              </w:rPr>
            </w:pPr>
            <w:r w:rsidRPr="00662FDC">
              <w:rPr>
                <w:b/>
                <w:u w:color="FFFFFF" w:themeColor="background1"/>
              </w:rPr>
              <w:t>Address</w:t>
            </w:r>
          </w:p>
        </w:tc>
        <w:tc>
          <w:tcPr>
            <w:tcW w:w="4806" w:type="dxa"/>
          </w:tcPr>
          <w:p w14:paraId="0282B864" w14:textId="77777777" w:rsidR="00BE493C" w:rsidRPr="00BE493C" w:rsidRDefault="00BE493C" w:rsidP="00BE493C">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BE493C">
              <w:rPr>
                <w:rFonts w:cs="Arial"/>
              </w:rPr>
              <w:t>Hartlepool Borough Council</w:t>
            </w:r>
          </w:p>
          <w:p w14:paraId="6BE89583" w14:textId="77777777" w:rsidR="00BE493C" w:rsidRPr="00BE493C" w:rsidRDefault="00BE493C" w:rsidP="00BE493C">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BE493C">
              <w:rPr>
                <w:rFonts w:cs="Arial"/>
              </w:rPr>
              <w:t>Civic Centre</w:t>
            </w:r>
          </w:p>
          <w:p w14:paraId="54BCC3D8" w14:textId="77777777" w:rsidR="00BE493C" w:rsidRPr="00BE493C" w:rsidRDefault="00BE493C" w:rsidP="00BE493C">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BE493C">
              <w:rPr>
                <w:rFonts w:cs="Arial"/>
              </w:rPr>
              <w:t>Victoria Road</w:t>
            </w:r>
          </w:p>
          <w:p w14:paraId="68B20C9C" w14:textId="77777777" w:rsidR="00BE493C" w:rsidRPr="00BE493C" w:rsidRDefault="00BE493C" w:rsidP="00BE493C">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BE493C">
              <w:rPr>
                <w:rFonts w:cs="Arial"/>
              </w:rPr>
              <w:t>Hartlepool</w:t>
            </w:r>
          </w:p>
          <w:p w14:paraId="01EA80DB" w14:textId="119AA008" w:rsidR="00E97EAE" w:rsidRPr="00BE493C" w:rsidRDefault="00BE493C" w:rsidP="00BE493C">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BE493C">
              <w:rPr>
                <w:rFonts w:cs="Arial"/>
              </w:rPr>
              <w:t>TS24 8AY</w:t>
            </w:r>
          </w:p>
        </w:tc>
      </w:tr>
      <w:tr w:rsidR="00E97EAE" w:rsidRPr="00116356" w14:paraId="026526DD"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5C47AF36" w14:textId="6B7A30C5" w:rsidR="00E97EAE" w:rsidRPr="00662FDC" w:rsidRDefault="00E97EAE" w:rsidP="00B0163A">
            <w:pPr>
              <w:spacing w:line="240" w:lineRule="auto"/>
              <w:rPr>
                <w:b/>
                <w:u w:color="FFFFFF" w:themeColor="background1"/>
              </w:rPr>
            </w:pPr>
            <w:r w:rsidRPr="00662FDC">
              <w:rPr>
                <w:b/>
                <w:u w:color="FFFFFF" w:themeColor="background1"/>
              </w:rPr>
              <w:t>Telephone</w:t>
            </w:r>
          </w:p>
        </w:tc>
        <w:tc>
          <w:tcPr>
            <w:tcW w:w="4806" w:type="dxa"/>
          </w:tcPr>
          <w:p w14:paraId="45199B3C" w14:textId="1E47FE37" w:rsidR="00E97EAE" w:rsidRPr="00BE493C" w:rsidRDefault="00BE493C"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t>01429 523325/523086</w:t>
            </w:r>
          </w:p>
        </w:tc>
      </w:tr>
      <w:tr w:rsidR="00E97EAE" w:rsidRPr="00116356" w14:paraId="6E945C78"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7D90AC7F" w14:textId="2EE5F8E8" w:rsidR="00E97EAE" w:rsidRPr="00662FDC" w:rsidRDefault="00E97EAE" w:rsidP="00B0163A">
            <w:pPr>
              <w:spacing w:line="240" w:lineRule="auto"/>
              <w:rPr>
                <w:b/>
                <w:u w:color="FFFFFF" w:themeColor="background1"/>
              </w:rPr>
            </w:pPr>
            <w:r w:rsidRPr="00662FDC">
              <w:rPr>
                <w:b/>
                <w:u w:color="FFFFFF" w:themeColor="background1"/>
              </w:rPr>
              <w:t>E-mail</w:t>
            </w:r>
          </w:p>
        </w:tc>
        <w:tc>
          <w:tcPr>
            <w:tcW w:w="4806" w:type="dxa"/>
          </w:tcPr>
          <w:p w14:paraId="1328BE0F" w14:textId="77777777" w:rsidR="00E97EAE" w:rsidRDefault="007E11D7" w:rsidP="00B0163A">
            <w:pPr>
              <w:spacing w:line="240" w:lineRule="auto"/>
              <w:cnfStyle w:val="000000000000" w:firstRow="0" w:lastRow="0" w:firstColumn="0" w:lastColumn="0" w:oddVBand="0" w:evenVBand="0" w:oddHBand="0" w:evenHBand="0" w:firstRowFirstColumn="0" w:firstRowLastColumn="0" w:lastRowFirstColumn="0" w:lastRowLastColumn="0"/>
            </w:pPr>
            <w:hyperlink r:id="rId14" w:history="1">
              <w:r w:rsidR="00BE493C" w:rsidRPr="00EA45DA">
                <w:rPr>
                  <w:rStyle w:val="Hyperlink"/>
                </w:rPr>
                <w:t>Zoe.Craig@Hartlepool.gov.uk</w:t>
              </w:r>
            </w:hyperlink>
            <w:r w:rsidR="00BE493C">
              <w:t xml:space="preserve"> </w:t>
            </w:r>
          </w:p>
          <w:p w14:paraId="32367788" w14:textId="5233104A" w:rsidR="00BE493C" w:rsidRPr="00BE493C" w:rsidRDefault="007E11D7"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hyperlink r:id="rId15" w:history="1">
              <w:r w:rsidR="00BE493C" w:rsidRPr="00EA45DA">
                <w:rPr>
                  <w:rStyle w:val="Hyperlink"/>
                </w:rPr>
                <w:t>Andrew.Tickle@Hartlepool.gov.uk</w:t>
              </w:r>
            </w:hyperlink>
            <w:r w:rsidR="00BE493C">
              <w:t xml:space="preserve"> </w:t>
            </w:r>
          </w:p>
        </w:tc>
      </w:tr>
      <w:tr w:rsidR="00E97EAE" w:rsidRPr="00116356" w14:paraId="76DBBCD1"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4CAC4D0C" w14:textId="2B1B673E" w:rsidR="00E97EAE" w:rsidRPr="00662FDC" w:rsidRDefault="00E97EAE" w:rsidP="00B0163A">
            <w:pPr>
              <w:spacing w:line="240" w:lineRule="auto"/>
              <w:rPr>
                <w:b/>
                <w:u w:color="FFFFFF" w:themeColor="background1"/>
              </w:rPr>
            </w:pPr>
            <w:r w:rsidRPr="00662FDC">
              <w:rPr>
                <w:b/>
                <w:u w:color="FFFFFF" w:themeColor="background1"/>
              </w:rPr>
              <w:t>Report Reference Number</w:t>
            </w:r>
          </w:p>
        </w:tc>
        <w:tc>
          <w:tcPr>
            <w:tcW w:w="4806" w:type="dxa"/>
          </w:tcPr>
          <w:p w14:paraId="09149D1B" w14:textId="13FB8576" w:rsidR="00E97EAE" w:rsidRPr="00BE493C" w:rsidRDefault="00BE493C"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t>HASR24</w:t>
            </w:r>
          </w:p>
        </w:tc>
      </w:tr>
      <w:tr w:rsidR="00E97EAE" w:rsidRPr="00116356" w14:paraId="31C83321"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40F8F1EA" w14:textId="26C22355" w:rsidR="00E97EAE" w:rsidRPr="00662FDC" w:rsidRDefault="00E97EAE" w:rsidP="00B0163A">
            <w:pPr>
              <w:spacing w:line="240" w:lineRule="auto"/>
              <w:rPr>
                <w:b/>
                <w:u w:color="FFFFFF" w:themeColor="background1"/>
              </w:rPr>
            </w:pPr>
            <w:r w:rsidRPr="00662FDC">
              <w:rPr>
                <w:b/>
                <w:u w:color="FFFFFF" w:themeColor="background1"/>
              </w:rPr>
              <w:t>Date</w:t>
            </w:r>
          </w:p>
        </w:tc>
        <w:tc>
          <w:tcPr>
            <w:tcW w:w="4806" w:type="dxa"/>
          </w:tcPr>
          <w:p w14:paraId="2965645E" w14:textId="67082327" w:rsidR="00E97EAE" w:rsidRPr="00456C4C" w:rsidRDefault="007E11D7" w:rsidP="007E11D7">
            <w:pPr>
              <w:spacing w:line="240" w:lineRule="auto"/>
              <w:cnfStyle w:val="000000000000" w:firstRow="0" w:lastRow="0" w:firstColumn="0" w:lastColumn="0" w:oddVBand="0" w:evenVBand="0" w:oddHBand="0" w:evenHBand="0" w:firstRowFirstColumn="0" w:firstRowLastColumn="0" w:lastRowFirstColumn="0" w:lastRowLastColumn="0"/>
              <w:rPr>
                <w:rFonts w:cs="Arial"/>
              </w:rPr>
            </w:pPr>
            <w:r>
              <w:t>4</w:t>
            </w:r>
            <w:r w:rsidRPr="007E11D7">
              <w:rPr>
                <w:vertAlign w:val="superscript"/>
              </w:rPr>
              <w:t>th</w:t>
            </w:r>
            <w:r>
              <w:t xml:space="preserve"> June </w:t>
            </w:r>
            <w:r w:rsidR="00456C4C">
              <w:t>2024</w:t>
            </w:r>
          </w:p>
        </w:tc>
      </w:tr>
    </w:tbl>
    <w:p w14:paraId="08F9BD08" w14:textId="77777777" w:rsidR="00A23605" w:rsidRDefault="00A23605"/>
    <w:p w14:paraId="7347E133" w14:textId="6C4D0990" w:rsidR="01C680BD" w:rsidRDefault="01C680BD"/>
    <w:p w14:paraId="2E1CC27C" w14:textId="77777777" w:rsidR="007B390C" w:rsidRDefault="007B390C" w:rsidP="00400B0F">
      <w:pPr>
        <w:pStyle w:val="Heading1"/>
        <w:numPr>
          <w:ilvl w:val="0"/>
          <w:numId w:val="0"/>
        </w:numPr>
        <w:sectPr w:rsidR="007B390C" w:rsidSect="00A87CF9">
          <w:headerReference w:type="default" r:id="rId16"/>
          <w:footerReference w:type="default" r:id="rId17"/>
          <w:pgSz w:w="11899" w:h="16838" w:code="9"/>
          <w:pgMar w:top="1134" w:right="1134" w:bottom="1134" w:left="1134" w:header="340" w:footer="340" w:gutter="0"/>
          <w:pgNumType w:fmt="lowerRoman" w:start="1"/>
          <w:cols w:space="708"/>
          <w:docGrid w:linePitch="326"/>
        </w:sectPr>
      </w:pPr>
    </w:p>
    <w:p w14:paraId="6B681623" w14:textId="77777777" w:rsidR="00BA4485" w:rsidRPr="008474D8" w:rsidRDefault="7336649F" w:rsidP="07F01278">
      <w:pPr>
        <w:pStyle w:val="Heading1"/>
        <w:numPr>
          <w:ilvl w:val="0"/>
          <w:numId w:val="0"/>
        </w:numPr>
      </w:pPr>
      <w:bookmarkStart w:id="2" w:name="_Toc166052862"/>
      <w:r w:rsidRPr="0040723F">
        <w:rPr>
          <w:shd w:val="clear" w:color="auto" w:fill="E6E6E6"/>
        </w:rPr>
        <w:lastRenderedPageBreak/>
        <w:t>Executive Summary: Air Quality in Our Area</w:t>
      </w:r>
      <w:bookmarkEnd w:id="2"/>
    </w:p>
    <w:p w14:paraId="14282D40" w14:textId="77777777" w:rsidR="00366DE9" w:rsidRDefault="00366DE9" w:rsidP="00366DE9">
      <w:bookmarkStart w:id="3" w:name="OLE_LINK1"/>
      <w:r>
        <w:t>Air pollution is associated with a number of adverse health impacts. It is recognised as a contributing factor in the onset of heart disease and cancer. Additionally, air pollution particularly affects the most vulnerable in society: children, the elderly, and those with existing heart and lung conditions. There is also often a strong correlation with equalities issues because areas with poor air quality are also often less affluent areas</w:t>
      </w:r>
      <w:r>
        <w:rPr>
          <w:rStyle w:val="FootnoteReference"/>
        </w:rPr>
        <w:footnoteReference w:id="2"/>
      </w:r>
      <w:r w:rsidRPr="00C04D38">
        <w:rPr>
          <w:vertAlign w:val="superscript"/>
        </w:rPr>
        <w:t>,</w:t>
      </w:r>
      <w:r>
        <w:rPr>
          <w:rStyle w:val="FootnoteReference"/>
        </w:rPr>
        <w:footnoteReference w:id="3"/>
      </w:r>
    </w:p>
    <w:p w14:paraId="645CB435" w14:textId="77777777" w:rsidR="00366DE9" w:rsidRDefault="00366DE9" w:rsidP="00366DE9">
      <w:r>
        <w:t>The mortality burden of air pollution within the UK is equivalent to 29,000 to 43,000 deaths at typical ages</w:t>
      </w:r>
      <w:r>
        <w:rPr>
          <w:rStyle w:val="FootnoteReference"/>
        </w:rPr>
        <w:footnoteReference w:id="4"/>
      </w:r>
      <w:r>
        <w:t>, with a total estimated healthcare cost to the NHS and social care of £157 million in 2017</w:t>
      </w:r>
      <w:r>
        <w:rPr>
          <w:rStyle w:val="FootnoteReference"/>
        </w:rPr>
        <w:footnoteReference w:id="5"/>
      </w:r>
      <w:r>
        <w:t>.</w:t>
      </w:r>
    </w:p>
    <w:p w14:paraId="6732B2C8" w14:textId="77777777" w:rsidR="004F3CE8" w:rsidRDefault="00366DE9" w:rsidP="00BE493C">
      <w:r>
        <w:t>The Borough of Hartlepool is situated on the North East coast within the Tees Valley and has a population of 92,338 (0.3% increase from 92,000 in 2011)</w:t>
      </w:r>
      <w:r>
        <w:rPr>
          <w:rStyle w:val="FootnoteReference"/>
        </w:rPr>
        <w:footnoteReference w:id="6"/>
      </w:r>
      <w:r>
        <w:t>.</w:t>
      </w:r>
      <w:r w:rsidRPr="00304042">
        <w:t xml:space="preserve"> </w:t>
      </w:r>
      <w:r w:rsidRPr="00145B44">
        <w:t>Hartlepool has a strong industrial heritage and, in the past, this has often made a significant contribution to poor air quality in the area and, early air quality monitoring within Hartlepool and neighbouring councils was specifically targeted to industrial sources of pollution.</w:t>
      </w:r>
      <w:r>
        <w:t xml:space="preserve">  Many of the old industrial plants have now closed and regulation has improved</w:t>
      </w:r>
      <w:r w:rsidRPr="00145B44">
        <w:t xml:space="preserve"> </w:t>
      </w:r>
      <w:r>
        <w:t xml:space="preserve">significantly over the decades. In </w:t>
      </w:r>
      <w:r w:rsidRPr="00E52682">
        <w:t>202</w:t>
      </w:r>
      <w:r>
        <w:t>3</w:t>
      </w:r>
      <w:r w:rsidRPr="00E52682">
        <w:t xml:space="preserve"> </w:t>
      </w:r>
      <w:r>
        <w:t xml:space="preserve">there were 18 permits in place for </w:t>
      </w:r>
      <w:r w:rsidRPr="00E52682">
        <w:t xml:space="preserve">businesses </w:t>
      </w:r>
      <w:r>
        <w:t xml:space="preserve">in Hartlepool </w:t>
      </w:r>
      <w:r w:rsidRPr="00E52682">
        <w:t xml:space="preserve">regulated by the Environmental Agency and </w:t>
      </w:r>
      <w:r>
        <w:t xml:space="preserve">a further 26 permits in place for </w:t>
      </w:r>
      <w:r w:rsidRPr="00E52682">
        <w:t>businesses regulated by the Local Authority under The Environmental Permitting Regulations 2016</w:t>
      </w:r>
      <w:r>
        <w:t xml:space="preserve">. The closure of plants and better regulation </w:t>
      </w:r>
      <w:r w:rsidRPr="00145B44">
        <w:t>has resulted in industrial air pollution at ground level being greatly reduced</w:t>
      </w:r>
      <w:r>
        <w:t>.</w:t>
      </w:r>
      <w:r w:rsidR="004F3CE8">
        <w:t xml:space="preserve"> </w:t>
      </w:r>
    </w:p>
    <w:p w14:paraId="4B869725" w14:textId="2F90F5CE" w:rsidR="00366DE9" w:rsidRDefault="004F3CE8" w:rsidP="00BE493C">
      <w:pPr>
        <w:rPr>
          <w:rStyle w:val="Hyperlink"/>
        </w:rPr>
      </w:pPr>
      <w:r w:rsidRPr="00FF68A1">
        <w:rPr>
          <w:rStyle w:val="Hyperlink"/>
          <w:color w:val="auto"/>
          <w:u w:val="none"/>
        </w:rPr>
        <w:t>Please see both Public Registers at:</w:t>
      </w:r>
      <w:r w:rsidRPr="00FF68A1">
        <w:rPr>
          <w:rStyle w:val="Hyperlink"/>
          <w:color w:val="auto"/>
        </w:rPr>
        <w:t xml:space="preserve"> </w:t>
      </w:r>
      <w:r w:rsidRPr="004F3CE8">
        <w:rPr>
          <w:rStyle w:val="Hyperlink"/>
          <w:sz w:val="20"/>
          <w:szCs w:val="20"/>
        </w:rPr>
        <w:t>https://www.hartlepool.gov.uk/downloads/file/6303/public_register_-_environmental_permits and https://environment.data.gov.uk/public-register/industrial-installations/registration?__details=true&amp;__postcode&amp;address-search&amp;dist=1&amp;easting&amp;local-authority=Hartlepool&amp;name-search&amp;northing&amp;number-search</w:t>
      </w:r>
    </w:p>
    <w:p w14:paraId="46FF373A" w14:textId="77777777" w:rsidR="004F3CE8" w:rsidRPr="004F3CE8" w:rsidRDefault="004F3CE8" w:rsidP="00BE493C">
      <w:pPr>
        <w:rPr>
          <w:rStyle w:val="Hyperlink"/>
          <w:color w:val="auto"/>
          <w:u w:val="none"/>
        </w:rPr>
      </w:pPr>
    </w:p>
    <w:p w14:paraId="7513660A" w14:textId="120356EA" w:rsidR="00BE493C" w:rsidRDefault="00BE493C" w:rsidP="00BE493C">
      <w:r>
        <w:t>Another source of air pollution within Hartlepool arises from construction sites and resi</w:t>
      </w:r>
      <w:r w:rsidR="00CB0781">
        <w:t xml:space="preserve">dential properties.  Within 2023 there were </w:t>
      </w:r>
      <w:r w:rsidR="00BF0757" w:rsidRPr="00BF0757">
        <w:t>three</w:t>
      </w:r>
      <w:r>
        <w:t xml:space="preserve"> planning applications approved for substantial residential developments in Hartlepool which may affect local air quality. </w:t>
      </w:r>
    </w:p>
    <w:p w14:paraId="043E945C" w14:textId="77777777" w:rsidR="00BE493C" w:rsidRDefault="00BE493C" w:rsidP="00BE493C">
      <w:r>
        <w:t>Hartlepool has an extensive coastline and at times of strong north-easterly weather, there can be high levels of natural particulates which may have health effects for some members of the public. Although not frequent events, Hartlepool does experience foam storms. Sea foam can hold algal toxins or surface-active pollutants in its bubbles which, when released into the air can pose a health risk for individuals with pre-existing health conditions and may cause irritation to the eyes.</w:t>
      </w:r>
    </w:p>
    <w:p w14:paraId="59F4C9B8" w14:textId="2DF4BA65" w:rsidR="00BE493C" w:rsidRDefault="00BE493C" w:rsidP="00BE493C">
      <w:r>
        <w:t>Most residential properties in the Borough of Hartlepool are included in a smoke control area (see map below) where the solid fuels used are restricted to those approved by DEFRA or fuels burned in a DEFRA approved appliance in order to reduce emissions to the atmosphere.</w:t>
      </w:r>
    </w:p>
    <w:p w14:paraId="4488D8DD" w14:textId="209F9307" w:rsidR="00366DE9" w:rsidRDefault="00366DE9" w:rsidP="00BE493C">
      <w:r>
        <w:rPr>
          <w:noProof/>
          <w:lang w:eastAsia="en-GB"/>
        </w:rPr>
        <w:drawing>
          <wp:anchor distT="0" distB="0" distL="114300" distR="114300" simplePos="0" relativeHeight="251659264" behindDoc="1" locked="0" layoutInCell="1" allowOverlap="1" wp14:anchorId="1890A3A4" wp14:editId="3E4BC1BE">
            <wp:simplePos x="0" y="0"/>
            <wp:positionH relativeFrom="margin">
              <wp:posOffset>0</wp:posOffset>
            </wp:positionH>
            <wp:positionV relativeFrom="paragraph">
              <wp:posOffset>101600</wp:posOffset>
            </wp:positionV>
            <wp:extent cx="5791200" cy="3840480"/>
            <wp:effectExtent l="0" t="0" r="0" b="7620"/>
            <wp:wrapTight wrapText="bothSides">
              <wp:wrapPolygon edited="0">
                <wp:start x="0" y="0"/>
                <wp:lineTo x="0" y="21536"/>
                <wp:lineTo x="21529" y="21536"/>
                <wp:lineTo x="215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rtlepool.png"/>
                    <pic:cNvPicPr/>
                  </pic:nvPicPr>
                  <pic:blipFill>
                    <a:blip r:embed="rId18">
                      <a:extLst>
                        <a:ext uri="{28A0092B-C50C-407E-A947-70E740481C1C}">
                          <a14:useLocalDpi xmlns:a14="http://schemas.microsoft.com/office/drawing/2010/main" val="0"/>
                        </a:ext>
                      </a:extLst>
                    </a:blip>
                    <a:stretch>
                      <a:fillRect/>
                    </a:stretch>
                  </pic:blipFill>
                  <pic:spPr>
                    <a:xfrm>
                      <a:off x="0" y="0"/>
                      <a:ext cx="5791200" cy="3840480"/>
                    </a:xfrm>
                    <a:prstGeom prst="rect">
                      <a:avLst/>
                    </a:prstGeom>
                  </pic:spPr>
                </pic:pic>
              </a:graphicData>
            </a:graphic>
            <wp14:sizeRelH relativeFrom="margin">
              <wp14:pctWidth>0</wp14:pctWidth>
            </wp14:sizeRelH>
            <wp14:sizeRelV relativeFrom="margin">
              <wp14:pctHeight>0</wp14:pctHeight>
            </wp14:sizeRelV>
          </wp:anchor>
        </w:drawing>
      </w:r>
    </w:p>
    <w:p w14:paraId="62940A7F" w14:textId="34090FF2" w:rsidR="001D30BC" w:rsidRDefault="001D30BC" w:rsidP="00BE493C"/>
    <w:bookmarkEnd w:id="3"/>
    <w:p w14:paraId="204FC457" w14:textId="21CB3E4E" w:rsidR="001D30BC" w:rsidRPr="001D30BC" w:rsidRDefault="001D30BC" w:rsidP="001D30BC">
      <w:pPr>
        <w:pStyle w:val="Heading2"/>
      </w:pPr>
    </w:p>
    <w:p w14:paraId="6D92FA36" w14:textId="77777777" w:rsidR="001D30BC" w:rsidRDefault="001D30BC" w:rsidP="00FD4BE3">
      <w:pPr>
        <w:tabs>
          <w:tab w:val="left" w:pos="1134"/>
        </w:tabs>
        <w:spacing w:before="240"/>
        <w:rPr>
          <w:rFonts w:asciiTheme="majorHAnsi" w:eastAsiaTheme="majorEastAsia" w:hAnsiTheme="majorHAnsi" w:cstheme="majorBidi"/>
          <w:color w:val="000000" w:themeColor="text1"/>
        </w:rPr>
      </w:pPr>
    </w:p>
    <w:p w14:paraId="1D7BDF9B" w14:textId="77777777" w:rsidR="001D30BC" w:rsidRDefault="001D30BC" w:rsidP="001D30BC">
      <w:pPr>
        <w:rPr>
          <w:lang w:val="en-US"/>
        </w:rPr>
      </w:pPr>
      <w:r w:rsidRPr="00814452">
        <w:rPr>
          <w:lang w:val="en-US"/>
        </w:rPr>
        <w:t>Notwithstanding this, Officers within the Environmental Protection team regularly receive reports, and investigate cases, where una</w:t>
      </w:r>
      <w:r>
        <w:rPr>
          <w:lang w:val="en-US"/>
        </w:rPr>
        <w:t>u</w:t>
      </w:r>
      <w:r w:rsidRPr="00814452">
        <w:rPr>
          <w:lang w:val="en-US"/>
        </w:rPr>
        <w:t>thori</w:t>
      </w:r>
      <w:r>
        <w:rPr>
          <w:lang w:val="en-US"/>
        </w:rPr>
        <w:t>z</w:t>
      </w:r>
      <w:r w:rsidRPr="00814452">
        <w:rPr>
          <w:lang w:val="en-US"/>
        </w:rPr>
        <w:t xml:space="preserve">ed fuels and/or appliances are being used within the smoke control areas. </w:t>
      </w:r>
    </w:p>
    <w:p w14:paraId="4836D616" w14:textId="72F4361D" w:rsidR="001D30BC" w:rsidRPr="00814452" w:rsidRDefault="001D30BC" w:rsidP="001D30BC">
      <w:pPr>
        <w:rPr>
          <w:lang w:val="en-US"/>
        </w:rPr>
      </w:pPr>
      <w:r w:rsidRPr="00814452">
        <w:rPr>
          <w:lang w:val="en-US"/>
        </w:rPr>
        <w:lastRenderedPageBreak/>
        <w:t>Over recent years there has been an increase in the use of solid fuel stoves as a source of heating for domestic properties potentially further increasing the emission of harmful environmental pollutants. A resident can install a log burner or multi fuel stove provided it is on the DEFRA list of exempted appliances and is installed by a competent person reg</w:t>
      </w:r>
      <w:r w:rsidR="00EC3E00">
        <w:rPr>
          <w:lang w:val="en-US"/>
        </w:rPr>
        <w:t xml:space="preserve">istered under the HETAS scheme.  </w:t>
      </w:r>
      <w:r w:rsidRPr="00814452">
        <w:rPr>
          <w:lang w:val="en-US"/>
        </w:rPr>
        <w:t>In 202</w:t>
      </w:r>
      <w:r>
        <w:rPr>
          <w:lang w:val="en-US"/>
        </w:rPr>
        <w:t>1, t</w:t>
      </w:r>
      <w:r w:rsidRPr="00814452">
        <w:rPr>
          <w:lang w:val="en-US"/>
        </w:rPr>
        <w:t>he Air Quality (Domestic Solid Fuel Standards) (England) Regulations 2020 c</w:t>
      </w:r>
      <w:r>
        <w:rPr>
          <w:lang w:val="en-US"/>
        </w:rPr>
        <w:t>a</w:t>
      </w:r>
      <w:r w:rsidRPr="00814452">
        <w:rPr>
          <w:lang w:val="en-US"/>
        </w:rPr>
        <w:t xml:space="preserve">me into force which tightened the standards relating to the sale of wood and other fuels which can be burnt in a domestic property and ensures that the sale of wood for combustion in domestic properties includes a ‘ready to burn’ mark. </w:t>
      </w:r>
    </w:p>
    <w:p w14:paraId="7ABFEAB9" w14:textId="77777777" w:rsidR="001D30BC" w:rsidRDefault="001D30BC" w:rsidP="001D30BC">
      <w:r w:rsidRPr="00814452">
        <w:t>Although there are several factors which affect air quality, it is pollution from road traffic, with its primary emissions at ground level, which is now of greatest concern to public health, and is the focus for air quality monitoring within Hartlepool.</w:t>
      </w:r>
    </w:p>
    <w:p w14:paraId="2F9CA827" w14:textId="77777777" w:rsidR="001D30BC" w:rsidRPr="001A6FB2" w:rsidRDefault="001D30BC" w:rsidP="001D30BC">
      <w:r w:rsidRPr="001A6FB2">
        <w:t>Whilst road traffic has increased dramatically over recent decades in the United Kingdom, largely due to the increase in car ownership, Hartlepool still has a relatively low level of car ownership.  The 20</w:t>
      </w:r>
      <w:r>
        <w:t>21</w:t>
      </w:r>
      <w:r w:rsidRPr="001A6FB2">
        <w:t xml:space="preserve"> Office for National Statistics (ONS)</w:t>
      </w:r>
      <w:r w:rsidRPr="001A6FB2">
        <w:rPr>
          <w:vertAlign w:val="superscript"/>
        </w:rPr>
        <w:t xml:space="preserve"> </w:t>
      </w:r>
      <w:r w:rsidRPr="001A6FB2">
        <w:t>Census</w:t>
      </w:r>
      <w:r w:rsidRPr="001A6FB2">
        <w:rPr>
          <w:vertAlign w:val="superscript"/>
        </w:rPr>
        <w:footnoteReference w:id="7"/>
      </w:r>
      <w:r w:rsidRPr="001A6FB2">
        <w:t xml:space="preserve">  revealed that </w:t>
      </w:r>
      <w:r>
        <w:t>29.6</w:t>
      </w:r>
      <w:r w:rsidRPr="001A6FB2">
        <w:t>% of households in the Borough have no car. This compares with a National Figure of 2</w:t>
      </w:r>
      <w:r>
        <w:t>3.5</w:t>
      </w:r>
      <w:r w:rsidRPr="001A6FB2">
        <w:t>%.</w:t>
      </w:r>
    </w:p>
    <w:p w14:paraId="783C16D7" w14:textId="77777777" w:rsidR="00EC3E00" w:rsidRDefault="00EC3E00" w:rsidP="00EC3E00">
      <w:r w:rsidRPr="001A6FB2">
        <w:t>Within Hartlepool through traffic is generally light and is channelled onto the main A689 and A179 through-route leading to the main A19 trunk road which passes well to the west of the town, through rural areas.</w:t>
      </w:r>
    </w:p>
    <w:p w14:paraId="0723B38D" w14:textId="66EF5104" w:rsidR="001D30BC" w:rsidRDefault="00EC3E00" w:rsidP="00FD4BE3">
      <w:pPr>
        <w:tabs>
          <w:tab w:val="left" w:pos="1134"/>
        </w:tabs>
        <w:spacing w:before="240"/>
        <w:rPr>
          <w:rFonts w:asciiTheme="majorHAnsi" w:eastAsiaTheme="majorEastAsia" w:hAnsiTheme="majorHAnsi" w:cstheme="majorBidi"/>
          <w:color w:val="000000" w:themeColor="text1"/>
        </w:rPr>
      </w:pPr>
      <w:r>
        <w:rPr>
          <w:rFonts w:asciiTheme="majorHAnsi" w:eastAsiaTheme="majorEastAsia" w:hAnsiTheme="majorHAnsi" w:cstheme="majorBidi"/>
          <w:noProof/>
          <w:color w:val="000000" w:themeColor="text1"/>
          <w:lang w:eastAsia="en-GB"/>
        </w:rPr>
        <w:drawing>
          <wp:inline distT="0" distB="0" distL="0" distR="0" wp14:anchorId="6C77E955" wp14:editId="572052FF">
            <wp:extent cx="2727325" cy="1760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1890" cy="1763166"/>
                    </a:xfrm>
                    <a:prstGeom prst="rect">
                      <a:avLst/>
                    </a:prstGeom>
                    <a:noFill/>
                  </pic:spPr>
                </pic:pic>
              </a:graphicData>
            </a:graphic>
          </wp:inline>
        </w:drawing>
      </w:r>
      <w:r>
        <w:rPr>
          <w:rFonts w:asciiTheme="majorHAnsi" w:eastAsiaTheme="majorEastAsia" w:hAnsiTheme="majorHAnsi" w:cstheme="majorBidi"/>
          <w:noProof/>
          <w:color w:val="000000" w:themeColor="text1"/>
          <w:lang w:eastAsia="en-GB"/>
        </w:rPr>
        <w:drawing>
          <wp:inline distT="0" distB="0" distL="0" distR="0" wp14:anchorId="4E53055B" wp14:editId="071C3665">
            <wp:extent cx="2719789" cy="1729740"/>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0978" cy="1736856"/>
                    </a:xfrm>
                    <a:prstGeom prst="rect">
                      <a:avLst/>
                    </a:prstGeom>
                    <a:noFill/>
                  </pic:spPr>
                </pic:pic>
              </a:graphicData>
            </a:graphic>
          </wp:inline>
        </w:drawing>
      </w:r>
    </w:p>
    <w:p w14:paraId="44723B4A" w14:textId="77777777" w:rsidR="00EC3E00" w:rsidRPr="001A6FB2" w:rsidRDefault="00EC3E00" w:rsidP="00EC3E00">
      <w:r w:rsidRPr="001A6FB2">
        <w:t xml:space="preserve">For Hartlepool, the main impact on public health is along commuter roads, and it is in this area that most action needs to be targeted to alleviate air pollution. Fortunately, most housing along these roads is low rise, and set back from kerbside so that there is good dispersion of air pollutants compared with older UK cities and towns. </w:t>
      </w:r>
    </w:p>
    <w:p w14:paraId="684AA103" w14:textId="2B1AFE0B" w:rsidR="00CB4A68" w:rsidRDefault="00CB4A68" w:rsidP="00CB4A68">
      <w:pPr>
        <w:keepNext/>
        <w:numPr>
          <w:ilvl w:val="1"/>
          <w:numId w:val="0"/>
        </w:numPr>
        <w:spacing w:before="480"/>
        <w:outlineLvl w:val="1"/>
        <w:rPr>
          <w:rFonts w:eastAsia="Times New Roman"/>
          <w:b/>
          <w:bCs/>
          <w:iCs/>
          <w:color w:val="006726"/>
          <w:sz w:val="32"/>
          <w:szCs w:val="28"/>
          <w:shd w:val="clear" w:color="auto" w:fill="E6E6E6"/>
        </w:rPr>
      </w:pPr>
      <w:bookmarkStart w:id="4" w:name="_Toc129767485"/>
      <w:bookmarkStart w:id="5" w:name="_Toc166052864"/>
      <w:r w:rsidRPr="00CB4A68">
        <w:rPr>
          <w:rFonts w:eastAsia="Times New Roman"/>
          <w:b/>
          <w:bCs/>
          <w:iCs/>
          <w:color w:val="006726"/>
          <w:sz w:val="32"/>
          <w:szCs w:val="28"/>
          <w:shd w:val="clear" w:color="auto" w:fill="E6E6E6"/>
        </w:rPr>
        <w:lastRenderedPageBreak/>
        <w:t>Air Quality in Hartlepool</w:t>
      </w:r>
      <w:bookmarkEnd w:id="4"/>
      <w:bookmarkEnd w:id="5"/>
    </w:p>
    <w:p w14:paraId="5FF3AE34" w14:textId="77777777" w:rsidR="00CB4A68" w:rsidRPr="001A6FB2" w:rsidRDefault="00CB4A68" w:rsidP="00CB4A68">
      <w:r w:rsidRPr="001A6FB2">
        <w:t>Hartlepool Borough Council reviews and undertakes air quality assessments independently and also in co-operation with neighbouring Councils in the Tees Valley. The Council produces annual reports for the UK Government and, once finalised, these reports are available for the public and published on the Council’s website.</w:t>
      </w:r>
    </w:p>
    <w:p w14:paraId="226EEE83" w14:textId="77777777" w:rsidR="00CB4A68" w:rsidRPr="001A6FB2" w:rsidRDefault="00CB4A68" w:rsidP="00CB4A68">
      <w:r w:rsidRPr="001A6FB2">
        <w:t xml:space="preserve">Air quality monitoring is </w:t>
      </w:r>
      <w:r>
        <w:t xml:space="preserve">normally </w:t>
      </w:r>
      <w:r w:rsidRPr="001A6FB2">
        <w:t xml:space="preserve">carried out via the use of three automatic sites at Stockton Road, the Headland and St </w:t>
      </w:r>
      <w:proofErr w:type="spellStart"/>
      <w:r w:rsidRPr="001A6FB2">
        <w:t>Abbs</w:t>
      </w:r>
      <w:proofErr w:type="spellEnd"/>
      <w:r w:rsidRPr="001A6FB2">
        <w:t xml:space="preserve"> Walk (Automatic Urban and Rural Network AURN) as well as diffusion tubes situated across the Borough. The pollutants measured are Particulate Matter 10 (PM</w:t>
      </w:r>
      <w:r w:rsidRPr="00CB2A6B">
        <w:rPr>
          <w:vertAlign w:val="subscript"/>
        </w:rPr>
        <w:t>10</w:t>
      </w:r>
      <w:r w:rsidRPr="001A6FB2">
        <w:t>)</w:t>
      </w:r>
      <w:r>
        <w:t xml:space="preserve">, </w:t>
      </w:r>
      <w:r w:rsidRPr="001A6FB2">
        <w:t>Particulate Matter 2.5 (PM</w:t>
      </w:r>
      <w:r w:rsidRPr="00CB2A6B">
        <w:rPr>
          <w:vertAlign w:val="subscript"/>
        </w:rPr>
        <w:t>2.5</w:t>
      </w:r>
      <w:r w:rsidRPr="001A6FB2">
        <w:t>) and Nitrogen Dioxide (NO</w:t>
      </w:r>
      <w:r w:rsidRPr="00CB2A6B">
        <w:rPr>
          <w:vertAlign w:val="subscript"/>
        </w:rPr>
        <w:t>2</w:t>
      </w:r>
      <w:r w:rsidRPr="001A6FB2">
        <w:t>)</w:t>
      </w:r>
      <w:r>
        <w:t xml:space="preserve"> at St </w:t>
      </w:r>
      <w:proofErr w:type="spellStart"/>
      <w:r>
        <w:t>Abbs</w:t>
      </w:r>
      <w:proofErr w:type="spellEnd"/>
      <w:r>
        <w:t xml:space="preserve"> Walk and </w:t>
      </w:r>
      <w:r w:rsidRPr="001A6FB2">
        <w:t>PM</w:t>
      </w:r>
      <w:r w:rsidRPr="00CB2A6B">
        <w:rPr>
          <w:vertAlign w:val="subscript"/>
        </w:rPr>
        <w:t>10</w:t>
      </w:r>
      <w:r>
        <w:rPr>
          <w:vertAlign w:val="subscript"/>
        </w:rPr>
        <w:t xml:space="preserve"> </w:t>
      </w:r>
      <w:r w:rsidRPr="001A6FB2">
        <w:t>and</w:t>
      </w:r>
      <w:r>
        <w:t xml:space="preserve"> </w:t>
      </w:r>
      <w:r w:rsidRPr="001A6FB2">
        <w:t>NO</w:t>
      </w:r>
      <w:r w:rsidRPr="00CB2A6B">
        <w:rPr>
          <w:vertAlign w:val="subscript"/>
        </w:rPr>
        <w:t>2</w:t>
      </w:r>
      <w:r>
        <w:t xml:space="preserve"> at </w:t>
      </w:r>
      <w:r w:rsidRPr="001A6FB2">
        <w:t>Stockton Road</w:t>
      </w:r>
      <w:r>
        <w:t xml:space="preserve"> and </w:t>
      </w:r>
      <w:r w:rsidRPr="001A6FB2">
        <w:t>the Headland</w:t>
      </w:r>
      <w:r>
        <w:t>.</w:t>
      </w:r>
    </w:p>
    <w:p w14:paraId="0BFCAC26" w14:textId="6544558E" w:rsidR="001D30BC" w:rsidRPr="00CB4A68" w:rsidRDefault="00CB4A68" w:rsidP="00CB4A68">
      <w:r w:rsidRPr="001A6FB2">
        <w:t>Hartlepool’s annual report has consistently concluded that air quality in the Borough is generally good in areas where the public are regularly exposed to air pollution. As the results are below objective levels set by Government, there has been no need to declare any Air Quality Management areas in the Borough. Notwithstanding this, Hartlepool Borough Council has, through partnership-working, introduced a range of initiatives and actions as part of its commitment to improving air quality. The majority of these actions and initiatives are to reduce the environmental impact of traffic on the roads and encourage healthier, al</w:t>
      </w:r>
      <w:r>
        <w:t>ternative methods of transport.</w:t>
      </w:r>
    </w:p>
    <w:p w14:paraId="2C9E992D" w14:textId="04B5FFE6" w:rsidR="498E7F76" w:rsidRDefault="004D11DF" w:rsidP="00FD4BE3">
      <w:pPr>
        <w:tabs>
          <w:tab w:val="left" w:pos="1134"/>
        </w:tabs>
        <w:spacing w:before="240"/>
      </w:pPr>
      <w:r>
        <w:fldChar w:fldCharType="begin"/>
      </w:r>
      <w:r>
        <w:instrText xml:space="preserve"> REF _Ref161820433 \h </w:instrText>
      </w:r>
      <w:r>
        <w:fldChar w:fldCharType="separate"/>
      </w:r>
      <w:r w:rsidR="00AD7F81">
        <w:t xml:space="preserve">Table ES </w:t>
      </w:r>
      <w:r w:rsidR="00AD7F81">
        <w:rPr>
          <w:noProof/>
        </w:rPr>
        <w:t>1</w:t>
      </w:r>
      <w:r>
        <w:fldChar w:fldCharType="end"/>
      </w:r>
      <w:r w:rsidR="00E032DB">
        <w:t xml:space="preserve"> </w:t>
      </w:r>
      <w:r w:rsidR="0E09026E">
        <w:t xml:space="preserve">provides a brief explanation of the </w:t>
      </w:r>
      <w:r w:rsidR="00763A19">
        <w:t>key pollutants relevant to Local Air Quality Management</w:t>
      </w:r>
      <w:r w:rsidR="5B561EEA">
        <w:t xml:space="preserve"> and </w:t>
      </w:r>
      <w:r w:rsidR="526868D4">
        <w:t>the kind of</w:t>
      </w:r>
      <w:r w:rsidR="658E1E8C">
        <w:t xml:space="preserve"> activities they might arise from</w:t>
      </w:r>
      <w:r w:rsidR="00763A19">
        <w:t xml:space="preserve">. </w:t>
      </w:r>
    </w:p>
    <w:p w14:paraId="3A93F284" w14:textId="08A0F0B2" w:rsidR="0097717C" w:rsidRDefault="00CD3892" w:rsidP="0097717C">
      <w:pPr>
        <w:pStyle w:val="Caption"/>
        <w:keepNext/>
      </w:pPr>
      <w:bookmarkStart w:id="6" w:name="_Ref161820433"/>
      <w:r>
        <w:t xml:space="preserve">Table ES </w:t>
      </w:r>
      <w:r w:rsidR="007E11D7">
        <w:fldChar w:fldCharType="begin"/>
      </w:r>
      <w:r w:rsidR="007E11D7">
        <w:instrText xml:space="preserve"> SEQ Table_ES \* ARABIC </w:instrText>
      </w:r>
      <w:r w:rsidR="007E11D7">
        <w:fldChar w:fldCharType="separate"/>
      </w:r>
      <w:r w:rsidR="00AD7F81">
        <w:rPr>
          <w:noProof/>
        </w:rPr>
        <w:t>1</w:t>
      </w:r>
      <w:r w:rsidR="007E11D7">
        <w:rPr>
          <w:noProof/>
        </w:rPr>
        <w:fldChar w:fldCharType="end"/>
      </w:r>
      <w:bookmarkEnd w:id="6"/>
      <w:r>
        <w:t xml:space="preserve"> - </w:t>
      </w:r>
      <w:r w:rsidR="00E032DB">
        <w:t xml:space="preserve">Description of </w:t>
      </w:r>
      <w:r w:rsidR="0067272F">
        <w:t>K</w:t>
      </w:r>
      <w:r w:rsidR="00E032DB">
        <w:t xml:space="preserve">ey </w:t>
      </w:r>
      <w:r w:rsidR="0067272F">
        <w:t>P</w:t>
      </w:r>
      <w:r w:rsidR="00E032DB">
        <w:t>ollutants</w:t>
      </w:r>
    </w:p>
    <w:tbl>
      <w:tblPr>
        <w:tblStyle w:val="TableStyle4"/>
        <w:tblW w:w="5000" w:type="pct"/>
        <w:tblLook w:val="04A0" w:firstRow="1" w:lastRow="0" w:firstColumn="1" w:lastColumn="0" w:noHBand="0" w:noVBand="1"/>
      </w:tblPr>
      <w:tblGrid>
        <w:gridCol w:w="1747"/>
        <w:gridCol w:w="7874"/>
      </w:tblGrid>
      <w:tr w:rsidR="10F06386" w14:paraId="3A6C4947" w14:textId="77777777" w:rsidTr="00FD4BE3">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908" w:type="pct"/>
          </w:tcPr>
          <w:p w14:paraId="4326AAC2" w14:textId="77777777" w:rsidR="10F06386" w:rsidRDefault="23B842A7" w:rsidP="1686257E">
            <w:pPr>
              <w:spacing w:line="240" w:lineRule="auto"/>
              <w:rPr>
                <w:rFonts w:cs="Arial"/>
              </w:rPr>
            </w:pPr>
            <w:r w:rsidRPr="1686257E">
              <w:rPr>
                <w:rFonts w:cs="Arial"/>
              </w:rPr>
              <w:t>Pollutant</w:t>
            </w:r>
          </w:p>
        </w:tc>
        <w:tc>
          <w:tcPr>
            <w:tcW w:w="4092" w:type="pct"/>
          </w:tcPr>
          <w:p w14:paraId="51687783" w14:textId="29D37A23" w:rsidR="10F06386" w:rsidRDefault="1B1D5DC2" w:rsidP="1686257E">
            <w:pPr>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1686257E">
              <w:rPr>
                <w:rFonts w:cs="Arial"/>
              </w:rPr>
              <w:t>Description</w:t>
            </w:r>
          </w:p>
        </w:tc>
      </w:tr>
      <w:tr w:rsidR="10F06386" w14:paraId="7E641ACB" w14:textId="77777777" w:rsidTr="00FD4BE3">
        <w:trPr>
          <w:trHeight w:val="306"/>
        </w:trPr>
        <w:tc>
          <w:tcPr>
            <w:cnfStyle w:val="001000000000" w:firstRow="0" w:lastRow="0" w:firstColumn="1" w:lastColumn="0" w:oddVBand="0" w:evenVBand="0" w:oddHBand="0" w:evenHBand="0" w:firstRowFirstColumn="0" w:firstRowLastColumn="0" w:lastRowFirstColumn="0" w:lastRowLastColumn="0"/>
            <w:tcW w:w="908" w:type="pct"/>
          </w:tcPr>
          <w:p w14:paraId="74742550" w14:textId="77777777" w:rsidR="10F06386" w:rsidRPr="0096164F" w:rsidRDefault="23B842A7" w:rsidP="1686257E">
            <w:pPr>
              <w:spacing w:line="240" w:lineRule="auto"/>
              <w:jc w:val="left"/>
              <w:rPr>
                <w:rFonts w:cs="Arial"/>
              </w:rPr>
            </w:pPr>
            <w:r w:rsidRPr="1686257E">
              <w:rPr>
                <w:rFonts w:cs="Arial"/>
              </w:rPr>
              <w:t>Nitrogen Dioxide (NO</w:t>
            </w:r>
            <w:r w:rsidRPr="1686257E">
              <w:rPr>
                <w:rFonts w:cs="Arial"/>
                <w:vertAlign w:val="subscript"/>
              </w:rPr>
              <w:t>2</w:t>
            </w:r>
            <w:r w:rsidRPr="1686257E">
              <w:rPr>
                <w:rFonts w:cs="Arial"/>
              </w:rPr>
              <w:t>)</w:t>
            </w:r>
          </w:p>
        </w:tc>
        <w:tc>
          <w:tcPr>
            <w:tcW w:w="4092" w:type="pct"/>
          </w:tcPr>
          <w:p w14:paraId="240B9081" w14:textId="151872A4" w:rsidR="44FE6E81" w:rsidRPr="0096164F" w:rsidRDefault="2CAEAFAE" w:rsidP="1686257E">
            <w:pPr>
              <w:spacing w:line="240" w:lineRule="auto"/>
              <w:jc w:val="left"/>
              <w:cnfStyle w:val="000000000000" w:firstRow="0" w:lastRow="0" w:firstColumn="0" w:lastColumn="0" w:oddVBand="0" w:evenVBand="0" w:oddHBand="0" w:evenHBand="0" w:firstRowFirstColumn="0" w:firstRowLastColumn="0" w:lastRowFirstColumn="0" w:lastRowLastColumn="0"/>
              <w:rPr>
                <w:rFonts w:cs="Arial"/>
              </w:rPr>
            </w:pPr>
            <w:r w:rsidRPr="1686257E">
              <w:rPr>
                <w:rFonts w:cs="Arial"/>
              </w:rPr>
              <w:t>Nitrogen dioxide is a gas which is generally emitted from high-temperature combustion processes</w:t>
            </w:r>
            <w:r w:rsidR="6A34F075" w:rsidRPr="1686257E">
              <w:rPr>
                <w:rFonts w:cs="Arial"/>
              </w:rPr>
              <w:t xml:space="preserve"> </w:t>
            </w:r>
            <w:r w:rsidR="6E56703F" w:rsidRPr="1686257E">
              <w:rPr>
                <w:rFonts w:cs="Arial"/>
              </w:rPr>
              <w:t>such as</w:t>
            </w:r>
            <w:r w:rsidR="6A34F075" w:rsidRPr="1686257E">
              <w:rPr>
                <w:rFonts w:cs="Arial"/>
              </w:rPr>
              <w:t xml:space="preserve"> road transport or energy generation.</w:t>
            </w:r>
          </w:p>
        </w:tc>
      </w:tr>
      <w:tr w:rsidR="10F06386" w14:paraId="0C00AA33" w14:textId="77777777" w:rsidTr="00FD4BE3">
        <w:trPr>
          <w:trHeight w:val="306"/>
        </w:trPr>
        <w:tc>
          <w:tcPr>
            <w:cnfStyle w:val="001000000000" w:firstRow="0" w:lastRow="0" w:firstColumn="1" w:lastColumn="0" w:oddVBand="0" w:evenVBand="0" w:oddHBand="0" w:evenHBand="0" w:firstRowFirstColumn="0" w:firstRowLastColumn="0" w:lastRowFirstColumn="0" w:lastRowLastColumn="0"/>
            <w:tcW w:w="908" w:type="pct"/>
          </w:tcPr>
          <w:p w14:paraId="1E29FADE" w14:textId="6F810193" w:rsidR="10F06386" w:rsidRPr="0096164F" w:rsidRDefault="23B842A7" w:rsidP="1686257E">
            <w:pPr>
              <w:spacing w:line="240" w:lineRule="auto"/>
              <w:jc w:val="left"/>
              <w:rPr>
                <w:rFonts w:cs="Arial"/>
              </w:rPr>
            </w:pPr>
            <w:r w:rsidRPr="1686257E">
              <w:rPr>
                <w:rFonts w:cs="Arial"/>
              </w:rPr>
              <w:t>Sulphur Dioxide (SO</w:t>
            </w:r>
            <w:r w:rsidRPr="1686257E">
              <w:rPr>
                <w:rFonts w:cs="Arial"/>
                <w:vertAlign w:val="subscript"/>
              </w:rPr>
              <w:t>2</w:t>
            </w:r>
            <w:r w:rsidRPr="1686257E">
              <w:rPr>
                <w:rFonts w:cs="Arial"/>
              </w:rPr>
              <w:t>)</w:t>
            </w:r>
          </w:p>
        </w:tc>
        <w:tc>
          <w:tcPr>
            <w:tcW w:w="4092" w:type="pct"/>
          </w:tcPr>
          <w:p w14:paraId="25B1EAE3" w14:textId="73ED7FE6" w:rsidR="10F06386" w:rsidRPr="0096164F" w:rsidRDefault="23B842A7" w:rsidP="1686257E">
            <w:pPr>
              <w:spacing w:line="240" w:lineRule="auto"/>
              <w:jc w:val="left"/>
              <w:cnfStyle w:val="000000000000" w:firstRow="0" w:lastRow="0" w:firstColumn="0" w:lastColumn="0" w:oddVBand="0" w:evenVBand="0" w:oddHBand="0" w:evenHBand="0" w:firstRowFirstColumn="0" w:firstRowLastColumn="0" w:lastRowFirstColumn="0" w:lastRowLastColumn="0"/>
              <w:rPr>
                <w:rFonts w:cs="Arial"/>
              </w:rPr>
            </w:pPr>
            <w:r w:rsidRPr="1686257E">
              <w:rPr>
                <w:rFonts w:cs="Arial"/>
              </w:rPr>
              <w:t>Sulphur dioxide (SO</w:t>
            </w:r>
            <w:r w:rsidRPr="00FD4BE3">
              <w:rPr>
                <w:rFonts w:cs="Arial"/>
                <w:vertAlign w:val="subscript"/>
              </w:rPr>
              <w:t>2</w:t>
            </w:r>
            <w:r w:rsidRPr="1686257E">
              <w:rPr>
                <w:rFonts w:cs="Arial"/>
              </w:rPr>
              <w:t>) is a corrosive gas which is predominantly produced from the combustion of coal or crude oil</w:t>
            </w:r>
            <w:r w:rsidR="1C8D253A" w:rsidRPr="1686257E">
              <w:rPr>
                <w:rFonts w:cs="Arial"/>
              </w:rPr>
              <w:t>.</w:t>
            </w:r>
          </w:p>
        </w:tc>
      </w:tr>
      <w:tr w:rsidR="10F06386" w14:paraId="187A0F49" w14:textId="77777777" w:rsidTr="00FD4BE3">
        <w:trPr>
          <w:trHeight w:val="305"/>
        </w:trPr>
        <w:tc>
          <w:tcPr>
            <w:cnfStyle w:val="001000000000" w:firstRow="0" w:lastRow="0" w:firstColumn="1" w:lastColumn="0" w:oddVBand="0" w:evenVBand="0" w:oddHBand="0" w:evenHBand="0" w:firstRowFirstColumn="0" w:firstRowLastColumn="0" w:lastRowFirstColumn="0" w:lastRowLastColumn="0"/>
            <w:tcW w:w="908" w:type="pct"/>
          </w:tcPr>
          <w:p w14:paraId="7C091766" w14:textId="5C124990" w:rsidR="10F06386" w:rsidRPr="0096164F" w:rsidRDefault="23B842A7" w:rsidP="1686257E">
            <w:pPr>
              <w:spacing w:line="240" w:lineRule="auto"/>
              <w:jc w:val="left"/>
              <w:rPr>
                <w:rFonts w:cs="Arial"/>
              </w:rPr>
            </w:pPr>
            <w:r w:rsidRPr="1686257E">
              <w:rPr>
                <w:rFonts w:cs="Arial"/>
              </w:rPr>
              <w:t xml:space="preserve">Particulate Matter </w:t>
            </w:r>
          </w:p>
          <w:p w14:paraId="2C5E5851" w14:textId="65570B01" w:rsidR="10F06386" w:rsidRPr="0096164F" w:rsidRDefault="23B842A7" w:rsidP="1686257E">
            <w:pPr>
              <w:spacing w:line="240" w:lineRule="auto"/>
              <w:jc w:val="left"/>
              <w:rPr>
                <w:rFonts w:cs="Arial"/>
              </w:rPr>
            </w:pPr>
            <w:r w:rsidRPr="1686257E">
              <w:rPr>
                <w:rFonts w:cs="Arial"/>
              </w:rPr>
              <w:t>(PM</w:t>
            </w:r>
            <w:r w:rsidRPr="1686257E">
              <w:rPr>
                <w:rFonts w:cs="Arial"/>
                <w:vertAlign w:val="subscript"/>
              </w:rPr>
              <w:t>10</w:t>
            </w:r>
            <w:r w:rsidR="20BB4050" w:rsidRPr="1686257E">
              <w:rPr>
                <w:rFonts w:cs="Arial"/>
              </w:rPr>
              <w:t xml:space="preserve"> </w:t>
            </w:r>
            <w:r w:rsidR="555603BE" w:rsidRPr="1686257E">
              <w:rPr>
                <w:rFonts w:cs="Arial"/>
              </w:rPr>
              <w:t>and</w:t>
            </w:r>
            <w:r w:rsidR="129DF5E2" w:rsidRPr="1686257E">
              <w:rPr>
                <w:rFonts w:cs="Arial"/>
              </w:rPr>
              <w:t xml:space="preserve"> </w:t>
            </w:r>
            <w:r w:rsidR="20BB4050" w:rsidRPr="1686257E">
              <w:rPr>
                <w:rStyle w:val="normaltextrun"/>
                <w:rFonts w:asciiTheme="minorHAnsi" w:hAnsiTheme="minorHAnsi" w:cstheme="minorBidi"/>
              </w:rPr>
              <w:t>PM</w:t>
            </w:r>
            <w:r w:rsidR="20BB4050" w:rsidRPr="1686257E">
              <w:rPr>
                <w:rStyle w:val="normaltextrun"/>
                <w:rFonts w:asciiTheme="minorHAnsi" w:hAnsiTheme="minorHAnsi" w:cstheme="minorBidi"/>
                <w:vertAlign w:val="subscript"/>
              </w:rPr>
              <w:t>2.5</w:t>
            </w:r>
            <w:r w:rsidR="20BB4050" w:rsidRPr="1686257E">
              <w:rPr>
                <w:rStyle w:val="normaltextrun"/>
                <w:rFonts w:asciiTheme="minorHAnsi" w:hAnsiTheme="minorHAnsi" w:cstheme="minorBidi"/>
              </w:rPr>
              <w:t xml:space="preserve">) </w:t>
            </w:r>
            <w:r w:rsidR="555603BE" w:rsidRPr="1686257E">
              <w:rPr>
                <w:rFonts w:cs="Arial"/>
              </w:rPr>
              <w:t xml:space="preserve"> </w:t>
            </w:r>
          </w:p>
        </w:tc>
        <w:tc>
          <w:tcPr>
            <w:tcW w:w="4092" w:type="pct"/>
          </w:tcPr>
          <w:p w14:paraId="13D15037" w14:textId="1AC71231" w:rsidR="10F06386" w:rsidRPr="0096164F" w:rsidRDefault="23B842A7" w:rsidP="1686257E">
            <w:pPr>
              <w:spacing w:line="240" w:lineRule="auto"/>
              <w:jc w:val="left"/>
              <w:cnfStyle w:val="000000000000" w:firstRow="0" w:lastRow="0" w:firstColumn="0" w:lastColumn="0" w:oddVBand="0" w:evenVBand="0" w:oddHBand="0" w:evenHBand="0" w:firstRowFirstColumn="0" w:firstRowLastColumn="0" w:lastRowFirstColumn="0" w:lastRowLastColumn="0"/>
              <w:rPr>
                <w:rFonts w:cs="Arial"/>
              </w:rPr>
            </w:pPr>
            <w:r w:rsidRPr="1686257E">
              <w:rPr>
                <w:rFonts w:cs="Arial"/>
              </w:rPr>
              <w:t xml:space="preserve">Particulate matter is everything in the air that is not a gas. </w:t>
            </w:r>
          </w:p>
          <w:p w14:paraId="072B532D" w14:textId="6FFF18D7" w:rsidR="10F06386" w:rsidRPr="0096164F" w:rsidRDefault="3A499191" w:rsidP="7DA455F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rPr>
            </w:pPr>
            <w:r w:rsidRPr="1686257E">
              <w:rPr>
                <w:rFonts w:cs="Arial"/>
              </w:rPr>
              <w:t xml:space="preserve">Particles can come from natural sources such as pollen, </w:t>
            </w:r>
            <w:r w:rsidR="3C7F0B4E" w:rsidRPr="1686257E">
              <w:rPr>
                <w:rFonts w:cs="Arial"/>
              </w:rPr>
              <w:t xml:space="preserve">as well as </w:t>
            </w:r>
            <w:r w:rsidRPr="1686257E">
              <w:rPr>
                <w:rFonts w:cs="Arial"/>
              </w:rPr>
              <w:t>human made sources such as smoke from fires</w:t>
            </w:r>
            <w:r w:rsidR="360B41ED" w:rsidRPr="1686257E">
              <w:rPr>
                <w:rFonts w:cs="Arial"/>
              </w:rPr>
              <w:t>,</w:t>
            </w:r>
            <w:r w:rsidR="3C7F0B4E" w:rsidRPr="1686257E">
              <w:rPr>
                <w:rFonts w:cs="Arial"/>
              </w:rPr>
              <w:t xml:space="preserve"> </w:t>
            </w:r>
            <w:r w:rsidR="7BECD20F" w:rsidRPr="1686257E">
              <w:rPr>
                <w:rFonts w:cs="Arial"/>
              </w:rPr>
              <w:t>emissions from industry</w:t>
            </w:r>
            <w:r w:rsidR="36D7A0DC" w:rsidRPr="1686257E">
              <w:rPr>
                <w:rFonts w:cs="Arial"/>
              </w:rPr>
              <w:t xml:space="preserve"> and</w:t>
            </w:r>
            <w:r w:rsidR="23B842A7" w:rsidRPr="1686257E">
              <w:rPr>
                <w:rFonts w:cs="Arial"/>
              </w:rPr>
              <w:t xml:space="preserve"> dust from tyres and brakes</w:t>
            </w:r>
            <w:r w:rsidR="2FEC8BDC" w:rsidRPr="1686257E">
              <w:rPr>
                <w:rFonts w:cs="Arial"/>
              </w:rPr>
              <w:t>.</w:t>
            </w:r>
          </w:p>
          <w:p w14:paraId="0F30A310" w14:textId="17094BDA" w:rsidR="10F06386" w:rsidRPr="0096164F" w:rsidRDefault="23B842A7" w:rsidP="00CD3892">
            <w:pPr>
              <w:keepNext/>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1686257E">
              <w:rPr>
                <w:rFonts w:cs="Arial"/>
              </w:rPr>
              <w:t>PM</w:t>
            </w:r>
            <w:r w:rsidRPr="1686257E">
              <w:rPr>
                <w:rFonts w:cs="Arial"/>
                <w:vertAlign w:val="subscript"/>
              </w:rPr>
              <w:t>10</w:t>
            </w:r>
            <w:r w:rsidRPr="1686257E">
              <w:rPr>
                <w:rFonts w:cs="Arial"/>
              </w:rPr>
              <w:t xml:space="preserve"> refers to particles under 10 micrometres. Fine particulate matter or </w:t>
            </w:r>
            <w:r w:rsidR="20BB4050" w:rsidRPr="00A803B2">
              <w:rPr>
                <w:rStyle w:val="normaltextrun"/>
                <w:rFonts w:asciiTheme="minorHAnsi" w:hAnsiTheme="minorHAnsi" w:cstheme="minorBidi"/>
              </w:rPr>
              <w:t>PM</w:t>
            </w:r>
            <w:r w:rsidR="20BB4050" w:rsidRPr="00A803B2">
              <w:rPr>
                <w:rStyle w:val="normaltextrun"/>
                <w:rFonts w:asciiTheme="minorHAnsi" w:hAnsiTheme="minorHAnsi" w:cstheme="minorBidi"/>
                <w:vertAlign w:val="subscript"/>
              </w:rPr>
              <w:t>2.5</w:t>
            </w:r>
            <w:r w:rsidR="20BB4050" w:rsidRPr="00A803B2">
              <w:rPr>
                <w:rStyle w:val="normaltextrun"/>
                <w:rFonts w:asciiTheme="minorHAnsi" w:hAnsiTheme="minorHAnsi" w:cstheme="minorBidi"/>
              </w:rPr>
              <w:t xml:space="preserve"> </w:t>
            </w:r>
            <w:r w:rsidRPr="1686257E">
              <w:rPr>
                <w:rFonts w:cs="Arial"/>
              </w:rPr>
              <w:t>are particles under 2.5 micrometres.</w:t>
            </w:r>
          </w:p>
        </w:tc>
      </w:tr>
    </w:tbl>
    <w:p w14:paraId="2E4E0C11" w14:textId="6E572A3B" w:rsidR="00C04D38" w:rsidRDefault="2F813ACB" w:rsidP="00CD3892">
      <w:pPr>
        <w:pStyle w:val="Heading2"/>
      </w:pPr>
      <w:bookmarkStart w:id="7" w:name="_Toc166052865"/>
      <w:r w:rsidRPr="0040723F">
        <w:lastRenderedPageBreak/>
        <w:t>Actions to Improve Air Quality</w:t>
      </w:r>
      <w:bookmarkEnd w:id="7"/>
    </w:p>
    <w:p w14:paraId="20FC1AB0" w14:textId="77777777" w:rsidR="00FF68A1" w:rsidRPr="00FF68A1" w:rsidRDefault="00FF68A1" w:rsidP="00FF68A1"/>
    <w:p w14:paraId="0B25001C" w14:textId="6BAC0776" w:rsidR="009D313F" w:rsidRDefault="009656B0" w:rsidP="00400B0F">
      <w:r>
        <w:t xml:space="preserve">Whilst air quality has improved significantly in recent decades, </w:t>
      </w:r>
      <w:r w:rsidR="009D313F">
        <w:t>there are some areas where local action is needed to</w:t>
      </w:r>
      <w:r w:rsidR="009D313F" w:rsidRPr="006A7F5A">
        <w:rPr>
          <w:szCs w:val="24"/>
        </w:rPr>
        <w:t xml:space="preserve"> </w:t>
      </w:r>
      <w:r w:rsidR="006A7F5A" w:rsidRPr="00D909ED">
        <w:rPr>
          <w:rStyle w:val="normaltextrun"/>
          <w:rFonts w:cs="Arial"/>
          <w:color w:val="000000"/>
          <w:szCs w:val="24"/>
          <w:bdr w:val="none" w:sz="0" w:space="0" w:color="auto" w:frame="1"/>
        </w:rPr>
        <w:t>protect people and the environment from the effects of air pollution</w:t>
      </w:r>
      <w:r w:rsidRPr="00B050AD">
        <w:rPr>
          <w:szCs w:val="24"/>
        </w:rPr>
        <w:t>.</w:t>
      </w:r>
      <w:r w:rsidR="00DC1784">
        <w:t xml:space="preserve"> </w:t>
      </w:r>
    </w:p>
    <w:p w14:paraId="67CDDF21" w14:textId="053A48D5" w:rsidR="00C04D38" w:rsidRDefault="74B50E5C">
      <w:r w:rsidRPr="1686257E">
        <w:rPr>
          <w:rFonts w:asciiTheme="majorHAnsi" w:hAnsiTheme="majorHAnsi" w:cstheme="majorBidi"/>
        </w:rPr>
        <w:t>The Environmental Improvement Plan</w:t>
      </w:r>
      <w:r w:rsidR="008B6D62" w:rsidRPr="1686257E">
        <w:rPr>
          <w:rStyle w:val="FootnoteReference"/>
          <w:rFonts w:asciiTheme="majorHAnsi" w:hAnsiTheme="majorHAnsi" w:cstheme="majorBidi"/>
        </w:rPr>
        <w:footnoteReference w:id="8"/>
      </w:r>
      <w:r w:rsidRPr="1686257E">
        <w:rPr>
          <w:rFonts w:asciiTheme="majorHAnsi" w:hAnsiTheme="majorHAnsi" w:cstheme="majorBidi"/>
        </w:rPr>
        <w:t xml:space="preserve"> </w:t>
      </w:r>
      <w:r w:rsidR="59C58D82" w:rsidRPr="1686257E">
        <w:rPr>
          <w:rStyle w:val="normaltextrun"/>
          <w:rFonts w:asciiTheme="majorHAnsi" w:hAnsiTheme="majorHAnsi" w:cstheme="majorBidi"/>
          <w:color w:val="000000" w:themeColor="text1"/>
        </w:rPr>
        <w:t>sets out actions</w:t>
      </w:r>
      <w:r w:rsidR="4B04F787" w:rsidRPr="1686257E">
        <w:rPr>
          <w:rStyle w:val="normaltextrun"/>
          <w:rFonts w:asciiTheme="majorHAnsi" w:hAnsiTheme="majorHAnsi" w:cstheme="majorBidi"/>
          <w:color w:val="000000" w:themeColor="text1"/>
        </w:rPr>
        <w:t xml:space="preserve"> </w:t>
      </w:r>
      <w:r w:rsidR="59C58D82" w:rsidRPr="1686257E">
        <w:rPr>
          <w:rStyle w:val="normaltextrun"/>
          <w:rFonts w:asciiTheme="majorHAnsi" w:hAnsiTheme="majorHAnsi" w:cstheme="majorBidi"/>
          <w:color w:val="000000" w:themeColor="text1"/>
        </w:rPr>
        <w:t xml:space="preserve">that will drive continued </w:t>
      </w:r>
      <w:r w:rsidR="59C58D82" w:rsidRPr="1686257E">
        <w:rPr>
          <w:rStyle w:val="normaltextrun"/>
          <w:rFonts w:asciiTheme="minorHAnsi" w:hAnsiTheme="minorHAnsi" w:cstheme="minorBidi"/>
          <w:color w:val="000000" w:themeColor="text1"/>
        </w:rPr>
        <w:t>improvements to air quality</w:t>
      </w:r>
      <w:r w:rsidR="5018AB82" w:rsidRPr="1686257E">
        <w:rPr>
          <w:rStyle w:val="normaltextrun"/>
          <w:rFonts w:asciiTheme="minorHAnsi" w:hAnsiTheme="minorHAnsi" w:cstheme="minorBidi"/>
          <w:color w:val="000000" w:themeColor="text1"/>
        </w:rPr>
        <w:t xml:space="preserve"> and to meet the new national interim and long-term </w:t>
      </w:r>
      <w:r w:rsidR="690D0F85" w:rsidRPr="1686257E">
        <w:rPr>
          <w:rStyle w:val="normaltextrun"/>
          <w:rFonts w:asciiTheme="minorHAnsi" w:hAnsiTheme="minorHAnsi" w:cstheme="minorBidi"/>
          <w:color w:val="000000" w:themeColor="text1"/>
        </w:rPr>
        <w:t xml:space="preserve">targets for </w:t>
      </w:r>
      <w:r w:rsidR="14FCA23D" w:rsidRPr="1686257E">
        <w:rPr>
          <w:rStyle w:val="normaltextrun"/>
          <w:rFonts w:asciiTheme="minorHAnsi" w:hAnsiTheme="minorHAnsi" w:cstheme="minorBidi"/>
          <w:color w:val="000000" w:themeColor="text1"/>
        </w:rPr>
        <w:t>fine particulate matter (</w:t>
      </w:r>
      <w:r w:rsidR="5018AB82" w:rsidRPr="1686257E">
        <w:rPr>
          <w:rStyle w:val="normaltextrun"/>
          <w:rFonts w:asciiTheme="minorHAnsi" w:hAnsiTheme="minorHAnsi" w:cstheme="minorBidi"/>
          <w:color w:val="000000" w:themeColor="text1"/>
        </w:rPr>
        <w:t>PM</w:t>
      </w:r>
      <w:r w:rsidR="5018AB82" w:rsidRPr="1686257E">
        <w:rPr>
          <w:rStyle w:val="normaltextrun"/>
          <w:rFonts w:asciiTheme="minorHAnsi" w:hAnsiTheme="minorHAnsi" w:cstheme="minorBidi"/>
          <w:color w:val="000000" w:themeColor="text1"/>
          <w:vertAlign w:val="subscript"/>
        </w:rPr>
        <w:t>2.5</w:t>
      </w:r>
      <w:r w:rsidR="11A94165" w:rsidRPr="1686257E">
        <w:rPr>
          <w:rStyle w:val="normaltextrun"/>
          <w:rFonts w:asciiTheme="minorHAnsi" w:hAnsiTheme="minorHAnsi" w:cstheme="minorBidi"/>
          <w:color w:val="000000" w:themeColor="text1"/>
        </w:rPr>
        <w:t>)</w:t>
      </w:r>
      <w:r w:rsidR="281660E2" w:rsidRPr="1686257E">
        <w:rPr>
          <w:rStyle w:val="normaltextrun"/>
          <w:rFonts w:asciiTheme="minorHAnsi" w:hAnsiTheme="minorHAnsi" w:cstheme="minorBidi"/>
          <w:color w:val="000000" w:themeColor="text1"/>
        </w:rPr>
        <w:t>, the pollutant of most harmful to human health</w:t>
      </w:r>
      <w:r w:rsidR="59C58D82" w:rsidRPr="1686257E">
        <w:rPr>
          <w:rStyle w:val="normaltextrun"/>
          <w:rFonts w:asciiTheme="majorHAnsi" w:hAnsiTheme="majorHAnsi" w:cstheme="majorBidi"/>
          <w:color w:val="000000" w:themeColor="text1"/>
        </w:rPr>
        <w:t>.</w:t>
      </w:r>
      <w:r w:rsidR="5018AB82" w:rsidRPr="1686257E">
        <w:rPr>
          <w:rStyle w:val="normaltextrun"/>
          <w:rFonts w:asciiTheme="majorHAnsi" w:hAnsiTheme="majorHAnsi" w:cstheme="majorBidi"/>
          <w:color w:val="000000" w:themeColor="text1"/>
        </w:rPr>
        <w:t xml:space="preserve"> </w:t>
      </w:r>
      <w:r w:rsidR="36AEC372">
        <w:t>The</w:t>
      </w:r>
      <w:r w:rsidR="28CB7BEE">
        <w:t xml:space="preserve"> </w:t>
      </w:r>
      <w:r w:rsidR="3B52AB50">
        <w:t>Air Quality Strategy</w:t>
      </w:r>
      <w:r w:rsidR="002F05D5">
        <w:rPr>
          <w:rStyle w:val="FootnoteReference"/>
        </w:rPr>
        <w:footnoteReference w:id="9"/>
      </w:r>
      <w:r w:rsidR="129DF5E2">
        <w:t xml:space="preserve"> </w:t>
      </w:r>
      <w:r w:rsidR="49A65C40">
        <w:t>provide</w:t>
      </w:r>
      <w:r w:rsidR="0DE71287">
        <w:t>s</w:t>
      </w:r>
      <w:r w:rsidR="49A65C40">
        <w:t xml:space="preserve"> more </w:t>
      </w:r>
      <w:r w:rsidR="129DF5E2">
        <w:t>i</w:t>
      </w:r>
      <w:r w:rsidR="49A65C40">
        <w:t xml:space="preserve">nformation on local </w:t>
      </w:r>
      <w:r w:rsidR="5D1AE7A0">
        <w:t>authorities'</w:t>
      </w:r>
      <w:r w:rsidR="49A65C40">
        <w:t xml:space="preserve"> </w:t>
      </w:r>
      <w:r w:rsidR="04682362">
        <w:t>responsibilities to</w:t>
      </w:r>
      <w:r w:rsidR="1C2F9762">
        <w:t xml:space="preserve"> work towards these new targets and </w:t>
      </w:r>
      <w:r w:rsidR="04682362">
        <w:t>reduce</w:t>
      </w:r>
      <w:r w:rsidR="070D5CDD">
        <w:t xml:space="preserve"> </w:t>
      </w:r>
      <w:r w:rsidR="0829867B" w:rsidRPr="1686257E">
        <w:rPr>
          <w:rFonts w:asciiTheme="majorHAnsi" w:hAnsiTheme="majorHAnsi" w:cstheme="majorBidi"/>
        </w:rPr>
        <w:t xml:space="preserve">fine particulate matter </w:t>
      </w:r>
      <w:r w:rsidR="070D5CDD">
        <w:t>in their areas</w:t>
      </w:r>
      <w:r w:rsidR="669456FD">
        <w:t>.</w:t>
      </w:r>
    </w:p>
    <w:p w14:paraId="0331BB6D" w14:textId="7C19A4C1" w:rsidR="00C04D38" w:rsidRDefault="4CF6DF1C" w:rsidP="53E23000">
      <w:r>
        <w:t>The Road to Zero</w:t>
      </w:r>
      <w:r w:rsidR="009656B0">
        <w:rPr>
          <w:rStyle w:val="FootnoteReference"/>
        </w:rPr>
        <w:footnoteReference w:id="10"/>
      </w:r>
      <w:r>
        <w:t xml:space="preserve"> </w:t>
      </w:r>
      <w:r w:rsidR="59C58D82">
        <w:t>details</w:t>
      </w:r>
      <w:r w:rsidR="1F3341D3">
        <w:t xml:space="preserve"> the </w:t>
      </w:r>
      <w:r w:rsidR="13B6D85C">
        <w:t xml:space="preserve">Government’s </w:t>
      </w:r>
      <w:r w:rsidR="1F3341D3">
        <w:t>approach to reduce exhaust emissions from road transport through a number of mechanisms</w:t>
      </w:r>
      <w:r w:rsidR="2E3BF8E0">
        <w:t>,</w:t>
      </w:r>
      <w:r w:rsidR="024F90DA">
        <w:t xml:space="preserve"> in balance with</w:t>
      </w:r>
      <w:r w:rsidR="14A8FCDD">
        <w:t xml:space="preserve"> the needs of the local community</w:t>
      </w:r>
      <w:r w:rsidR="024F90DA">
        <w:t>.</w:t>
      </w:r>
      <w:r w:rsidR="16DD54F5">
        <w:t xml:space="preserve"> </w:t>
      </w:r>
      <w:r w:rsidR="7867551F">
        <w:t>T</w:t>
      </w:r>
      <w:r w:rsidR="16DD54F5">
        <w:t>his is</w:t>
      </w:r>
      <w:r w:rsidR="1F3341D3">
        <w:t xml:space="preserve"> extrem</w:t>
      </w:r>
      <w:r w:rsidR="1F3341D3" w:rsidRPr="59CB660C">
        <w:t xml:space="preserve">ely important </w:t>
      </w:r>
      <w:r w:rsidR="16DD54F5" w:rsidRPr="59CB660C">
        <w:t>given that</w:t>
      </w:r>
      <w:r w:rsidR="301C74E8">
        <w:t xml:space="preserve"> c</w:t>
      </w:r>
      <w:r w:rsidR="301C74E8" w:rsidRPr="0013087B">
        <w:rPr>
          <w:rFonts w:cs="Arial"/>
          <w:color w:val="0B0C0C"/>
        </w:rPr>
        <w:t xml:space="preserve">ars are the most </w:t>
      </w:r>
      <w:r w:rsidR="2351C50A" w:rsidRPr="1686257E">
        <w:rPr>
          <w:rFonts w:cs="Arial"/>
          <w:color w:val="0B0C0C"/>
        </w:rPr>
        <w:t>popular</w:t>
      </w:r>
      <w:r w:rsidR="301C74E8" w:rsidRPr="0013087B">
        <w:rPr>
          <w:rFonts w:cs="Arial"/>
          <w:color w:val="0B0C0C"/>
        </w:rPr>
        <w:t xml:space="preserve"> mode of personal travel and</w:t>
      </w:r>
      <w:r w:rsidR="1F3341D3">
        <w:t xml:space="preserve"> the majority of A</w:t>
      </w:r>
      <w:r w:rsidR="5C8D2DBB">
        <w:t xml:space="preserve">ir </w:t>
      </w:r>
      <w:r w:rsidR="1F3341D3">
        <w:t>Q</w:t>
      </w:r>
      <w:r w:rsidR="5C8D2DBB">
        <w:t xml:space="preserve">uality </w:t>
      </w:r>
      <w:r w:rsidR="1F3341D3">
        <w:t>M</w:t>
      </w:r>
      <w:r w:rsidR="5C8D2DBB">
        <w:t xml:space="preserve">anagement </w:t>
      </w:r>
      <w:r w:rsidR="1F3341D3">
        <w:t>A</w:t>
      </w:r>
      <w:r w:rsidR="5C8D2DBB">
        <w:t>reas (AQMA</w:t>
      </w:r>
      <w:r w:rsidR="1F3341D3">
        <w:t>s</w:t>
      </w:r>
      <w:r w:rsidR="5C8D2DBB">
        <w:t>)</w:t>
      </w:r>
      <w:r w:rsidR="1F3341D3">
        <w:t xml:space="preserve"> </w:t>
      </w:r>
      <w:r w:rsidR="16DD54F5">
        <w:t xml:space="preserve">are </w:t>
      </w:r>
      <w:r w:rsidR="1F3341D3">
        <w:t xml:space="preserve">designated due to </w:t>
      </w:r>
      <w:r w:rsidR="16DD54F5">
        <w:t xml:space="preserve">elevated </w:t>
      </w:r>
      <w:r w:rsidR="1F3341D3">
        <w:t>concentrations heavily influenced by transport emissions</w:t>
      </w:r>
      <w:r w:rsidR="1DA57A49">
        <w:t>.</w:t>
      </w:r>
    </w:p>
    <w:p w14:paraId="347F0C0A" w14:textId="77777777" w:rsidR="00A552B6" w:rsidRDefault="00A552B6" w:rsidP="00A552B6">
      <w:r>
        <w:t xml:space="preserve">Hartlepool Borough Council works jointly </w:t>
      </w:r>
      <w:r w:rsidRPr="00F90470">
        <w:t xml:space="preserve">with neighbouring authorities in the Tees Valley </w:t>
      </w:r>
      <w:r>
        <w:t xml:space="preserve">and other external agencies </w:t>
      </w:r>
      <w:r w:rsidRPr="00F90470">
        <w:t xml:space="preserve">to implement actions to improve air quality. </w:t>
      </w:r>
      <w:r>
        <w:t xml:space="preserve">The Tees Valley Combined Authority has </w:t>
      </w:r>
      <w:r w:rsidRPr="002B7B51">
        <w:t xml:space="preserve">developed a joint strategic transport plan in collaboration with </w:t>
      </w:r>
      <w:r>
        <w:t>the</w:t>
      </w:r>
      <w:r w:rsidRPr="002B7B51">
        <w:t xml:space="preserve"> five constituent Local Authorities, Darlington, Middlesbrough, Redcar &amp; Cleveland</w:t>
      </w:r>
      <w:r>
        <w:t>,</w:t>
      </w:r>
      <w:r w:rsidRPr="002B7B51">
        <w:t xml:space="preserve"> </w:t>
      </w:r>
      <w:proofErr w:type="spellStart"/>
      <w:r w:rsidRPr="002B7B51">
        <w:t>Stockton-on-Tees</w:t>
      </w:r>
      <w:proofErr w:type="spellEnd"/>
      <w:r>
        <w:t xml:space="preserve"> and Hartlepool. The plan covers the period 2020-2030 and has the vision </w:t>
      </w:r>
      <w:r w:rsidRPr="002B7B51">
        <w:t>“To provide a high quality, quick, affordable, reliable, low carbon and safe transport network for people and freight to move within, to and from Tees Valley</w:t>
      </w:r>
      <w:r>
        <w:t>”</w:t>
      </w:r>
      <w:r w:rsidRPr="002B7B51">
        <w:t>.</w:t>
      </w:r>
    </w:p>
    <w:p w14:paraId="08FD9BED" w14:textId="77777777" w:rsidR="00A552B6" w:rsidRDefault="00A552B6" w:rsidP="00A552B6">
      <w:r>
        <w:t>Within the Council, Environmental Health professionals work closely with officers from various disciplines, including Public Health, Traffic and Transportation and Planning to improve air quality in the area.</w:t>
      </w:r>
    </w:p>
    <w:p w14:paraId="3DDE64B9" w14:textId="63701D27" w:rsidR="008C294D" w:rsidRPr="002E4A12" w:rsidRDefault="008C294D" w:rsidP="00400B0F">
      <w:pPr>
        <w:rPr>
          <w:color w:val="FF0000"/>
        </w:rPr>
      </w:pPr>
    </w:p>
    <w:p w14:paraId="25EFF082" w14:textId="77777777" w:rsidR="00C04D38" w:rsidRPr="008474D8" w:rsidRDefault="2F813ACB" w:rsidP="00CD3892">
      <w:pPr>
        <w:pStyle w:val="Heading2"/>
      </w:pPr>
      <w:bookmarkStart w:id="9" w:name="_Toc166052866"/>
      <w:r w:rsidRPr="0040723F">
        <w:lastRenderedPageBreak/>
        <w:t>Conclusions and Priorities</w:t>
      </w:r>
      <w:bookmarkEnd w:id="9"/>
    </w:p>
    <w:p w14:paraId="290E65DB" w14:textId="5721A9EE" w:rsidR="00A552B6" w:rsidRPr="00CF1588" w:rsidRDefault="00A552B6" w:rsidP="00A552B6">
      <w:pPr>
        <w:keepNext/>
        <w:keepLines/>
        <w:spacing w:before="480"/>
        <w:outlineLvl w:val="0"/>
      </w:pPr>
      <w:bookmarkStart w:id="10" w:name="_Toc100832019"/>
      <w:bookmarkStart w:id="11" w:name="_Toc107323166"/>
      <w:bookmarkStart w:id="12" w:name="_Toc109818868"/>
      <w:bookmarkStart w:id="13" w:name="_Toc129767488"/>
      <w:bookmarkStart w:id="14" w:name="_Toc166052867"/>
      <w:r w:rsidRPr="00CF1588">
        <w:t xml:space="preserve">The data collected from the St </w:t>
      </w:r>
      <w:proofErr w:type="spellStart"/>
      <w:r w:rsidRPr="00CF1588">
        <w:t>Abbs</w:t>
      </w:r>
      <w:proofErr w:type="spellEnd"/>
      <w:r w:rsidRPr="00CF1588">
        <w:t xml:space="preserve"> Walk automatic air quality monitoring station and the diffusion tube sites all indicate that the levels of NO</w:t>
      </w:r>
      <w:r w:rsidRPr="00CF1588">
        <w:rPr>
          <w:vertAlign w:val="subscript"/>
        </w:rPr>
        <w:t>2</w:t>
      </w:r>
      <w:r w:rsidRPr="00CF1588">
        <w:t xml:space="preserve"> remain below 2019 (pre-pandemic) figures, however the levels are increasing again year on year and had increased slightly from those recorded in 202</w:t>
      </w:r>
      <w:r w:rsidR="00CF1588" w:rsidRPr="00CF1588">
        <w:t>2</w:t>
      </w:r>
      <w:r w:rsidRPr="00CF1588">
        <w:t>. The levels are all well below the national objective levels.</w:t>
      </w:r>
      <w:bookmarkEnd w:id="10"/>
      <w:bookmarkEnd w:id="11"/>
      <w:bookmarkEnd w:id="12"/>
      <w:bookmarkEnd w:id="13"/>
      <w:bookmarkEnd w:id="14"/>
      <w:r w:rsidRPr="00CF1588">
        <w:t xml:space="preserve"> </w:t>
      </w:r>
    </w:p>
    <w:p w14:paraId="28664B17" w14:textId="3C711958" w:rsidR="00A552B6" w:rsidRPr="00CF1588" w:rsidRDefault="00A552B6" w:rsidP="00A552B6">
      <w:r w:rsidRPr="00CF1588">
        <w:t>Data for PM</w:t>
      </w:r>
      <w:r w:rsidRPr="00CF1588">
        <w:rPr>
          <w:vertAlign w:val="subscript"/>
        </w:rPr>
        <w:t>10</w:t>
      </w:r>
      <w:r w:rsidRPr="00CF1588">
        <w:t xml:space="preserve"> was not available from the Stockton Road and Headland stations due to equipment failure.  However, new data for PM</w:t>
      </w:r>
      <w:r w:rsidRPr="00CF1588">
        <w:rPr>
          <w:vertAlign w:val="subscript"/>
        </w:rPr>
        <w:t xml:space="preserve">10 </w:t>
      </w:r>
      <w:r w:rsidRPr="00CF1588">
        <w:t xml:space="preserve">was available from the St </w:t>
      </w:r>
      <w:proofErr w:type="spellStart"/>
      <w:r w:rsidRPr="00CF1588">
        <w:t>Abbs</w:t>
      </w:r>
      <w:proofErr w:type="spellEnd"/>
      <w:r w:rsidRPr="00CF1588">
        <w:t xml:space="preserve"> Walk (AURN) site and the level at that site </w:t>
      </w:r>
      <w:r w:rsidRPr="001D387E">
        <w:t xml:space="preserve">was </w:t>
      </w:r>
      <w:r w:rsidR="001D387E" w:rsidRPr="001D387E">
        <w:t>14</w:t>
      </w:r>
      <w:r w:rsidRPr="001D387E">
        <w:t xml:space="preserve"> µg/m³ </w:t>
      </w:r>
      <w:r w:rsidRPr="00CF1588">
        <w:t xml:space="preserve">with no exceedances (&gt;50 µg/m³) </w:t>
      </w:r>
      <w:r w:rsidR="00CF1588" w:rsidRPr="00CF1588">
        <w:t>during 2023</w:t>
      </w:r>
      <w:r w:rsidRPr="00CF1588">
        <w:t xml:space="preserve">. </w:t>
      </w:r>
    </w:p>
    <w:p w14:paraId="775B8499" w14:textId="7EE8D318" w:rsidR="00A552B6" w:rsidRPr="00CF1588" w:rsidRDefault="00A552B6" w:rsidP="00A552B6">
      <w:r w:rsidRPr="00CF1588">
        <w:t>PM</w:t>
      </w:r>
      <w:r w:rsidRPr="00CF1588">
        <w:rPr>
          <w:vertAlign w:val="subscript"/>
        </w:rPr>
        <w:t xml:space="preserve">2.5 </w:t>
      </w:r>
      <w:r w:rsidRPr="00CF1588">
        <w:t xml:space="preserve">is now measured in Hartlepool at the St </w:t>
      </w:r>
      <w:proofErr w:type="spellStart"/>
      <w:r w:rsidRPr="00CF1588">
        <w:t>Abbs</w:t>
      </w:r>
      <w:proofErr w:type="spellEnd"/>
      <w:r w:rsidRPr="00CF1588">
        <w:t xml:space="preserve"> Walk (AURN) site when previously it was calculated based on PM</w:t>
      </w:r>
      <w:r w:rsidRPr="00CF1588">
        <w:rPr>
          <w:vertAlign w:val="subscript"/>
        </w:rPr>
        <w:t>10</w:t>
      </w:r>
      <w:r w:rsidRPr="00CF1588">
        <w:t xml:space="preserve"> levels and using a nationally derived figure to calculate the likely level from verified levels in neighbouring Local Authorities.  The actual level for Hartlepool </w:t>
      </w:r>
      <w:r w:rsidR="00CF1588" w:rsidRPr="00CF1588">
        <w:t>measured in 2023</w:t>
      </w:r>
      <w:r w:rsidRPr="00CF1588">
        <w:t xml:space="preserve"> was </w:t>
      </w:r>
      <w:r w:rsidR="001D387E">
        <w:t>7</w:t>
      </w:r>
      <w:r w:rsidRPr="00FF68A1">
        <w:t xml:space="preserve"> µg/m³. </w:t>
      </w:r>
    </w:p>
    <w:p w14:paraId="0CFADA38" w14:textId="05906797" w:rsidR="00A552B6" w:rsidRPr="00CF1588" w:rsidRDefault="00CF1588" w:rsidP="00A552B6">
      <w:r w:rsidRPr="00CF1588">
        <w:t>B</w:t>
      </w:r>
      <w:r w:rsidR="00A552B6" w:rsidRPr="00CF1588">
        <w:t>y the end of 2040, to achieve a maximum Annual Mean Concentration Target (AMCT) of 10 micrograms of PM</w:t>
      </w:r>
      <w:r w:rsidR="00A552B6" w:rsidRPr="00CF1588">
        <w:rPr>
          <w:vertAlign w:val="subscript"/>
        </w:rPr>
        <w:t xml:space="preserve">2.5 </w:t>
      </w:r>
      <w:r w:rsidR="00A552B6" w:rsidRPr="00CF1588">
        <w:t>or below per cubic metre (µg/m3.’  There will also be an interim target ‘The highest annual mean concentration in the most recent full calendar year must not exceed 12 µg/m3 of PM</w:t>
      </w:r>
      <w:r w:rsidR="00A552B6" w:rsidRPr="00CF1588">
        <w:rPr>
          <w:vertAlign w:val="subscript"/>
        </w:rPr>
        <w:t>2.5</w:t>
      </w:r>
      <w:r w:rsidR="00A552B6" w:rsidRPr="00CF1588">
        <w:t xml:space="preserve">.’ The Hartlepool level </w:t>
      </w:r>
      <w:r>
        <w:t>for 2023</w:t>
      </w:r>
      <w:r w:rsidR="00A552B6" w:rsidRPr="00CF1588">
        <w:t xml:space="preserve"> of </w:t>
      </w:r>
      <w:r w:rsidR="001D387E">
        <w:t>7</w:t>
      </w:r>
      <w:r w:rsidR="00A552B6" w:rsidRPr="00FF68A1">
        <w:t xml:space="preserve"> </w:t>
      </w:r>
      <w:r w:rsidR="00A552B6" w:rsidRPr="00CF1588">
        <w:t>µg/m³ is well below the new targets.</w:t>
      </w:r>
    </w:p>
    <w:p w14:paraId="0E925AE8" w14:textId="09DA55E7" w:rsidR="00A552B6" w:rsidRPr="009E0B25" w:rsidRDefault="00A552B6" w:rsidP="00A552B6">
      <w:pPr>
        <w:jc w:val="both"/>
      </w:pPr>
      <w:r>
        <w:t>There were still</w:t>
      </w:r>
      <w:r w:rsidRPr="009E0B25">
        <w:t xml:space="preserve"> implications on air quality measurements and reporting in Hartlepool during 202</w:t>
      </w:r>
      <w:r>
        <w:t>3.  This included the total breakdown of monitoring equipment which resulted in no data being available for 2 automatic monitoring sites during the year.  A comprehensive review of monitoring equipment was undertaken within the department and agreement obtained for new software/ monitoring equipment to be purchased and installed.  Five additional sites were identified for diffusion tubes which have now been installed and results are available for 2023.  De</w:t>
      </w:r>
      <w:r w:rsidRPr="009E0B25">
        <w:t xml:space="preserve">spite the challenges, </w:t>
      </w:r>
      <w:r>
        <w:t>o</w:t>
      </w:r>
      <w:r w:rsidRPr="009E0B25">
        <w:t xml:space="preserve">fficers within the Local Authority </w:t>
      </w:r>
      <w:r>
        <w:t xml:space="preserve">continue to monitor and work </w:t>
      </w:r>
      <w:r w:rsidRPr="009E0B25">
        <w:t xml:space="preserve">to improve air quality within the Borough. </w:t>
      </w:r>
    </w:p>
    <w:p w14:paraId="0E620DCE" w14:textId="2B76421C" w:rsidR="003357E5" w:rsidRDefault="003357E5" w:rsidP="00400B0F">
      <w:pPr>
        <w:jc w:val="both"/>
        <w:rPr>
          <w:color w:val="FF0000"/>
        </w:rPr>
      </w:pPr>
    </w:p>
    <w:p w14:paraId="72D2F06E" w14:textId="7951792F" w:rsidR="00FF2E57" w:rsidRDefault="00FF2E57" w:rsidP="00400B0F">
      <w:pPr>
        <w:jc w:val="both"/>
        <w:rPr>
          <w:color w:val="FF0000"/>
        </w:rPr>
      </w:pPr>
    </w:p>
    <w:p w14:paraId="45A2F124" w14:textId="1D950F22" w:rsidR="00CF1588" w:rsidRDefault="00CF1588" w:rsidP="00400B0F">
      <w:pPr>
        <w:jc w:val="both"/>
        <w:rPr>
          <w:color w:val="FF0000"/>
        </w:rPr>
      </w:pPr>
    </w:p>
    <w:p w14:paraId="7A723F0D" w14:textId="77777777" w:rsidR="00DB698D" w:rsidRPr="00A221A2" w:rsidRDefault="00DB698D" w:rsidP="00400B0F">
      <w:pPr>
        <w:jc w:val="both"/>
        <w:rPr>
          <w:color w:val="FF0000"/>
        </w:rPr>
      </w:pPr>
    </w:p>
    <w:p w14:paraId="3CC9AAD7" w14:textId="32AE5806" w:rsidR="00C04D38" w:rsidRDefault="2F813ACB" w:rsidP="00CD3892">
      <w:pPr>
        <w:pStyle w:val="Heading2"/>
      </w:pPr>
      <w:bookmarkStart w:id="15" w:name="_Toc166052868"/>
      <w:r w:rsidRPr="0040723F">
        <w:lastRenderedPageBreak/>
        <w:t xml:space="preserve">Local Engagement and How to get </w:t>
      </w:r>
      <w:proofErr w:type="gramStart"/>
      <w:r w:rsidRPr="0040723F">
        <w:t>Involved</w:t>
      </w:r>
      <w:bookmarkEnd w:id="15"/>
      <w:proofErr w:type="gramEnd"/>
    </w:p>
    <w:p w14:paraId="28A308F6" w14:textId="77777777" w:rsidR="00DB698D" w:rsidRDefault="00DB698D" w:rsidP="00DB698D"/>
    <w:p w14:paraId="13F451EA" w14:textId="10A51854" w:rsidR="00DB698D" w:rsidRDefault="00DB698D" w:rsidP="00DB698D">
      <w:r>
        <w:t>There are many ways in which r</w:t>
      </w:r>
      <w:r w:rsidRPr="00751A65">
        <w:t xml:space="preserve">esidents of </w:t>
      </w:r>
      <w:r>
        <w:t xml:space="preserve">Hartlepool </w:t>
      </w:r>
      <w:r w:rsidRPr="00751A65">
        <w:t>can contribute to reducing the levels of air pollution within the Borough</w:t>
      </w:r>
      <w:r>
        <w:t xml:space="preserve"> for example:</w:t>
      </w:r>
    </w:p>
    <w:p w14:paraId="1EF74B43" w14:textId="77777777" w:rsidR="00DB698D" w:rsidRDefault="00DB698D" w:rsidP="00DB698D">
      <w:pPr>
        <w:pStyle w:val="ListParagraph"/>
        <w:numPr>
          <w:ilvl w:val="0"/>
          <w:numId w:val="35"/>
        </w:numPr>
      </w:pPr>
      <w:r>
        <w:t>Reducing the level of traffic on the roads by using a</w:t>
      </w:r>
      <w:r w:rsidRPr="00DD27A4">
        <w:t>lternative methods of transport such as walking or cycling</w:t>
      </w:r>
      <w:r>
        <w:t xml:space="preserve"> which has benefits for health and wellbeing as well as the environment. </w:t>
      </w:r>
    </w:p>
    <w:p w14:paraId="100F073C" w14:textId="77777777" w:rsidR="00DB698D" w:rsidRDefault="00DB698D" w:rsidP="00DB698D">
      <w:pPr>
        <w:ind w:left="709"/>
      </w:pPr>
      <w:r>
        <w:t>Hartlepool is part of the “Let’s Go Tees Valley” organisation which aims to change and improve the way members of the public travel around the region, making small changes to their everyday journeys. The organisation developed a Commuter Challenge during August 2018 to change the way you commute to work, encouraging car sharing, alternative modes of transport and health benefits of walking and cycling in the daily commute. Further information is available from:-</w:t>
      </w:r>
    </w:p>
    <w:p w14:paraId="2B953D9F" w14:textId="77777777" w:rsidR="00DB698D" w:rsidRDefault="007E11D7" w:rsidP="00DB698D">
      <w:pPr>
        <w:ind w:left="709"/>
      </w:pPr>
      <w:hyperlink r:id="rId21" w:history="1">
        <w:r w:rsidR="00DB698D" w:rsidRPr="0033774E">
          <w:rPr>
            <w:rStyle w:val="Hyperlink"/>
          </w:rPr>
          <w:t>https://www.letsgoteesvalley.co.uk/in-your-area/Hartlepool</w:t>
        </w:r>
      </w:hyperlink>
    </w:p>
    <w:p w14:paraId="1769D8C7" w14:textId="77777777" w:rsidR="00DB698D" w:rsidRDefault="00DB698D" w:rsidP="00DB698D">
      <w:pPr>
        <w:pStyle w:val="ListParagraph"/>
        <w:numPr>
          <w:ilvl w:val="0"/>
          <w:numId w:val="35"/>
        </w:numPr>
      </w:pPr>
      <w:r>
        <w:t xml:space="preserve">If you need to travel by car, consider joining </w:t>
      </w:r>
      <w:r w:rsidRPr="00DD27A4">
        <w:t xml:space="preserve">a car sharing scheme. For information </w:t>
      </w:r>
      <w:r>
        <w:t>on car sharing</w:t>
      </w:r>
      <w:r w:rsidRPr="00DD27A4">
        <w:t xml:space="preserve"> please use the following link: </w:t>
      </w:r>
      <w:hyperlink r:id="rId22" w:history="1">
        <w:r w:rsidRPr="0033774E">
          <w:rPr>
            <w:rStyle w:val="Hyperlink"/>
          </w:rPr>
          <w:t>www.liftshare.com</w:t>
        </w:r>
      </w:hyperlink>
    </w:p>
    <w:p w14:paraId="52ADFFDE" w14:textId="77777777" w:rsidR="00DB698D" w:rsidRDefault="00DB698D" w:rsidP="00DB698D">
      <w:pPr>
        <w:pStyle w:val="ListParagraph"/>
        <w:numPr>
          <w:ilvl w:val="0"/>
          <w:numId w:val="35"/>
        </w:numPr>
      </w:pPr>
      <w:r>
        <w:t xml:space="preserve">Use </w:t>
      </w:r>
      <w:r w:rsidRPr="00D077E8">
        <w:t>public transport</w:t>
      </w:r>
      <w:r>
        <w:t xml:space="preserve"> instead of private vehicles.</w:t>
      </w:r>
    </w:p>
    <w:p w14:paraId="783DBC9D" w14:textId="77777777" w:rsidR="00DB698D" w:rsidRDefault="00DB698D" w:rsidP="00DB698D">
      <w:pPr>
        <w:pStyle w:val="ListParagraph"/>
        <w:numPr>
          <w:ilvl w:val="0"/>
          <w:numId w:val="35"/>
        </w:numPr>
      </w:pPr>
      <w:r>
        <w:t>If you intend to replace your existing vehicle</w:t>
      </w:r>
      <w:r w:rsidRPr="00D077E8">
        <w:t xml:space="preserve"> </w:t>
      </w:r>
      <w:r>
        <w:t xml:space="preserve">then consider </w:t>
      </w:r>
      <w:r w:rsidRPr="00D077E8">
        <w:t>purchasing ‘greener’ vehicles such as hybrid and electric vehicles which will become more readily available in future years.</w:t>
      </w:r>
    </w:p>
    <w:p w14:paraId="7379D27C" w14:textId="77777777" w:rsidR="00DB698D" w:rsidRDefault="00DB698D" w:rsidP="00DB698D">
      <w:pPr>
        <w:pStyle w:val="ListParagraph"/>
        <w:numPr>
          <w:ilvl w:val="0"/>
          <w:numId w:val="35"/>
        </w:numPr>
      </w:pPr>
      <w:r w:rsidRPr="00D077E8">
        <w:t xml:space="preserve">Ensure that </w:t>
      </w:r>
      <w:r>
        <w:t xml:space="preserve">your </w:t>
      </w:r>
      <w:r w:rsidRPr="00D077E8">
        <w:t>vehicle is well maintained</w:t>
      </w:r>
      <w:r>
        <w:t xml:space="preserve"> and </w:t>
      </w:r>
      <w:r w:rsidRPr="00D077E8">
        <w:t>keep tyre pressures properly inflated to manufacturer</w:t>
      </w:r>
      <w:r>
        <w:t>’</w:t>
      </w:r>
      <w:r w:rsidRPr="00D077E8">
        <w:t>s recommendation. Drive more smoothly and avoid excessive speed, excessive braking and prolonged idling.</w:t>
      </w:r>
    </w:p>
    <w:p w14:paraId="238CDE34" w14:textId="388776C4" w:rsidR="00DB698D" w:rsidRDefault="00DB698D" w:rsidP="00DB698D">
      <w:pPr>
        <w:pStyle w:val="ListParagraph"/>
        <w:numPr>
          <w:ilvl w:val="0"/>
          <w:numId w:val="35"/>
        </w:numPr>
      </w:pPr>
      <w:r>
        <w:t>Residents may now have the opportunity to work from home either full time or on a hybrid basis which would lead to reduced traffic on our roads.</w:t>
      </w:r>
    </w:p>
    <w:p w14:paraId="6E352DCE" w14:textId="77777777" w:rsidR="00DB698D" w:rsidRDefault="00DB698D" w:rsidP="00DB698D">
      <w:pPr>
        <w:pStyle w:val="ListParagraph"/>
        <w:numPr>
          <w:ilvl w:val="0"/>
          <w:numId w:val="35"/>
        </w:numPr>
      </w:pPr>
      <w:r>
        <w:t>Support local garden initiatives and plant more trees and greenery – and don’t burn garden waste/rubbish in the garden – take it to the waste recycling centre.</w:t>
      </w:r>
    </w:p>
    <w:p w14:paraId="6573B35F" w14:textId="29DE099F" w:rsidR="00DB698D" w:rsidRDefault="00DB698D" w:rsidP="00DB698D"/>
    <w:p w14:paraId="4623DEAB" w14:textId="5E17BC7F" w:rsidR="00DB698D" w:rsidRDefault="00DB698D" w:rsidP="00DB698D"/>
    <w:p w14:paraId="4FA72F06" w14:textId="77777777" w:rsidR="00B475B9" w:rsidRPr="00DB698D" w:rsidRDefault="00B475B9" w:rsidP="00DB698D"/>
    <w:p w14:paraId="0C908D80" w14:textId="4424DDCA" w:rsidR="00DD039B" w:rsidRPr="008474D8" w:rsidRDefault="45464E3D" w:rsidP="00CD3892">
      <w:pPr>
        <w:pStyle w:val="Heading2"/>
      </w:pPr>
      <w:bookmarkStart w:id="16" w:name="_Toc166052869"/>
      <w:r w:rsidRPr="0040723F">
        <w:lastRenderedPageBreak/>
        <w:t>Local Respon</w:t>
      </w:r>
      <w:r w:rsidR="284DD08F" w:rsidRPr="0040723F">
        <w:t>s</w:t>
      </w:r>
      <w:r w:rsidRPr="0040723F">
        <w:t>ibil</w:t>
      </w:r>
      <w:r w:rsidR="284DD08F" w:rsidRPr="0040723F">
        <w:t>it</w:t>
      </w:r>
      <w:r w:rsidRPr="0040723F">
        <w:t xml:space="preserve">ies and </w:t>
      </w:r>
      <w:r w:rsidR="27697B37" w:rsidRPr="0040723F">
        <w:t>Commitment</w:t>
      </w:r>
      <w:bookmarkEnd w:id="16"/>
    </w:p>
    <w:p w14:paraId="54BB517C" w14:textId="64CA461F" w:rsidR="00B475B9" w:rsidRPr="006C49FB" w:rsidRDefault="00B475B9" w:rsidP="00B475B9">
      <w:r w:rsidRPr="006C49FB">
        <w:t xml:space="preserve">This ASR was prepared by the Neighbourhoods and Regulatory Services Department (Environmental Protection Team) of Hartlepool Borough Council with the support and agreement of the following </w:t>
      </w:r>
      <w:r>
        <w:t>o</w:t>
      </w:r>
      <w:r w:rsidRPr="006C49FB">
        <w:t>fficers and departments:</w:t>
      </w:r>
    </w:p>
    <w:p w14:paraId="3131EBEC" w14:textId="77777777" w:rsidR="00B475B9" w:rsidRDefault="00B475B9" w:rsidP="00B475B9">
      <w:r>
        <w:t xml:space="preserve">Craig </w:t>
      </w:r>
      <w:proofErr w:type="spellStart"/>
      <w:r>
        <w:t>Blundred</w:t>
      </w:r>
      <w:proofErr w:type="spellEnd"/>
      <w:r>
        <w:t xml:space="preserve"> (Director of Public Health)</w:t>
      </w:r>
    </w:p>
    <w:p w14:paraId="63348976" w14:textId="77777777" w:rsidR="00B475B9" w:rsidRPr="006C49FB" w:rsidRDefault="00B475B9" w:rsidP="00B475B9">
      <w:r w:rsidRPr="006C49FB">
        <w:t>Peter Frost (Highways, Traffic &amp; Transport Team Leader), Neighbourhoods and Regulatory Services</w:t>
      </w:r>
    </w:p>
    <w:p w14:paraId="718A4DB4" w14:textId="77777777" w:rsidR="00B475B9" w:rsidRPr="006C49FB" w:rsidRDefault="00B475B9" w:rsidP="00B475B9">
      <w:r w:rsidRPr="006C49FB">
        <w:t>Angela Hall (Planning Technician), Neighbourhoods and Regulatory Services</w:t>
      </w:r>
    </w:p>
    <w:p w14:paraId="61D3EA6D" w14:textId="77777777" w:rsidR="00B475B9" w:rsidRDefault="00B475B9" w:rsidP="00B475B9">
      <w:r>
        <w:t xml:space="preserve">Rachael </w:t>
      </w:r>
      <w:proofErr w:type="spellStart"/>
      <w:r>
        <w:t>Readman</w:t>
      </w:r>
      <w:proofErr w:type="spellEnd"/>
      <w:r w:rsidRPr="00A213EF">
        <w:t xml:space="preserve"> (Trading Standards &amp; Licensing Manager), Neighbourhoods and Regulatory Services</w:t>
      </w:r>
    </w:p>
    <w:p w14:paraId="19D53124" w14:textId="77777777" w:rsidR="00B475B9" w:rsidRDefault="00B475B9" w:rsidP="00B475B9">
      <w:r w:rsidRPr="006C49FB">
        <w:t xml:space="preserve">Julian </w:t>
      </w:r>
      <w:proofErr w:type="spellStart"/>
      <w:r w:rsidRPr="006C49FB">
        <w:t>Heward</w:t>
      </w:r>
      <w:proofErr w:type="spellEnd"/>
      <w:r w:rsidRPr="006C49FB">
        <w:t xml:space="preserve"> (Senior Communications and Marketing Officer), Resources and Development</w:t>
      </w:r>
    </w:p>
    <w:p w14:paraId="22CAE7E1" w14:textId="77777777" w:rsidR="00B475B9" w:rsidRDefault="00B475B9" w:rsidP="00B475B9">
      <w:r>
        <w:t xml:space="preserve">Paul </w:t>
      </w:r>
      <w:proofErr w:type="spellStart"/>
      <w:r>
        <w:t>Hurwood</w:t>
      </w:r>
      <w:proofErr w:type="spellEnd"/>
      <w:r>
        <w:t xml:space="preserve">, (Environmental Services Manager), </w:t>
      </w:r>
      <w:r w:rsidRPr="008538CF">
        <w:t>Neighbourhoods and Regulatory Services</w:t>
      </w:r>
    </w:p>
    <w:p w14:paraId="5D2E663F" w14:textId="77777777" w:rsidR="00B475B9" w:rsidRPr="006C49FB" w:rsidRDefault="00B475B9" w:rsidP="00B475B9">
      <w:r w:rsidRPr="00A213EF">
        <w:t>Christopher Lau (Net Zero Officer)</w:t>
      </w:r>
      <w:r>
        <w:t>,</w:t>
      </w:r>
      <w:r w:rsidRPr="00A213EF">
        <w:t xml:space="preserve"> Development &amp; Growth</w:t>
      </w:r>
    </w:p>
    <w:p w14:paraId="581571FA" w14:textId="77777777" w:rsidR="00B475B9" w:rsidRDefault="00B475B9" w:rsidP="00B475B9">
      <w:r>
        <w:t>Sylvia Pinkney (Assistant Director), Neighbourhoods and Regulatory Services</w:t>
      </w:r>
    </w:p>
    <w:p w14:paraId="49C25DA9" w14:textId="77777777" w:rsidR="00B475B9" w:rsidRDefault="00B475B9" w:rsidP="00B475B9">
      <w:r w:rsidRPr="006C49FB">
        <w:t>Jane Tindall (Senior Planning Officer), Neighbourhoods and Regulatory Services</w:t>
      </w:r>
    </w:p>
    <w:p w14:paraId="2B04C326" w14:textId="77777777" w:rsidR="00B475B9" w:rsidRDefault="00B475B9" w:rsidP="00B475B9">
      <w:r w:rsidRPr="006C49FB">
        <w:t>If you have any comments on this ASR please send them</w:t>
      </w:r>
      <w:r>
        <w:t xml:space="preserve"> to Zoe Craig or Andrew Tickle at:</w:t>
      </w:r>
    </w:p>
    <w:p w14:paraId="3E7017E7" w14:textId="71537D8F" w:rsidR="00B475B9" w:rsidRPr="006C49FB" w:rsidRDefault="00B475B9" w:rsidP="00B475B9">
      <w:r w:rsidRPr="006C49FB">
        <w:t>Hartlepool Borough Council</w:t>
      </w:r>
    </w:p>
    <w:p w14:paraId="6D51C4AB" w14:textId="77777777" w:rsidR="00B475B9" w:rsidRPr="006C49FB" w:rsidRDefault="00B475B9" w:rsidP="00B475B9">
      <w:r w:rsidRPr="006C49FB">
        <w:t>Civic Centre</w:t>
      </w:r>
    </w:p>
    <w:p w14:paraId="74F2C675" w14:textId="77777777" w:rsidR="00B475B9" w:rsidRPr="006C49FB" w:rsidRDefault="00B475B9" w:rsidP="00B475B9">
      <w:r w:rsidRPr="006C49FB">
        <w:t>Victoria Road</w:t>
      </w:r>
    </w:p>
    <w:p w14:paraId="20B47DE7" w14:textId="77777777" w:rsidR="00B475B9" w:rsidRPr="006C49FB" w:rsidRDefault="00B475B9" w:rsidP="00B475B9">
      <w:r w:rsidRPr="006C49FB">
        <w:t>Hartlepool</w:t>
      </w:r>
    </w:p>
    <w:p w14:paraId="474EC316" w14:textId="77777777" w:rsidR="00B475B9" w:rsidRPr="006C49FB" w:rsidRDefault="00B475B9" w:rsidP="00B475B9">
      <w:r w:rsidRPr="006C49FB">
        <w:t>TS24 8AY</w:t>
      </w:r>
    </w:p>
    <w:p w14:paraId="339EF75D" w14:textId="77777777" w:rsidR="00B475B9" w:rsidRPr="006C49FB" w:rsidRDefault="00B475B9" w:rsidP="00B475B9">
      <w:r w:rsidRPr="006C49FB">
        <w:t>Tele</w:t>
      </w:r>
      <w:r>
        <w:t>phone: 01429 523325/01429 523086</w:t>
      </w:r>
    </w:p>
    <w:p w14:paraId="4B17627C" w14:textId="64D79779" w:rsidR="00B475B9" w:rsidRDefault="00B475B9" w:rsidP="00B475B9">
      <w:r w:rsidRPr="006C49FB">
        <w:t xml:space="preserve">Email: </w:t>
      </w:r>
      <w:hyperlink r:id="rId23" w:history="1">
        <w:r w:rsidRPr="00EA45DA">
          <w:rPr>
            <w:rStyle w:val="Hyperlink"/>
          </w:rPr>
          <w:t>zoe.craig@hartlepool.gov.uk</w:t>
        </w:r>
      </w:hyperlink>
      <w:r>
        <w:t xml:space="preserve"> / </w:t>
      </w:r>
      <w:hyperlink r:id="rId24" w:history="1">
        <w:r w:rsidRPr="00EA45DA">
          <w:rPr>
            <w:rStyle w:val="Hyperlink"/>
          </w:rPr>
          <w:t>Andrew.Tickle@hartlepool.gov.uk</w:t>
        </w:r>
      </w:hyperlink>
      <w:r>
        <w:t xml:space="preserve"> </w:t>
      </w:r>
    </w:p>
    <w:p w14:paraId="651FF0C5" w14:textId="5378A534" w:rsidR="00B475B9" w:rsidRPr="007E11D7" w:rsidRDefault="00B475B9" w:rsidP="00B475B9">
      <w:pPr>
        <w:sectPr w:rsidR="00B475B9" w:rsidRPr="007E11D7" w:rsidSect="00A87CF9">
          <w:footerReference w:type="default" r:id="rId25"/>
          <w:pgSz w:w="11899" w:h="16838" w:code="9"/>
          <w:pgMar w:top="1134" w:right="1134" w:bottom="1134" w:left="1134" w:header="340" w:footer="340" w:gutter="0"/>
          <w:pgNumType w:fmt="lowerRoman" w:start="1"/>
          <w:cols w:space="708"/>
          <w:docGrid w:linePitch="326"/>
        </w:sectPr>
      </w:pPr>
      <w:r w:rsidRPr="00E3664B">
        <w:t xml:space="preserve">This </w:t>
      </w:r>
      <w:r>
        <w:t>ASR</w:t>
      </w:r>
      <w:r w:rsidR="007E11D7">
        <w:t xml:space="preserve"> has not been signed by the Director of Public Health.</w:t>
      </w:r>
      <w:bookmarkStart w:id="17" w:name="_GoBack"/>
      <w:bookmarkEnd w:id="17"/>
    </w:p>
    <w:p w14:paraId="0C802783" w14:textId="2602698C" w:rsidR="002D2206" w:rsidRPr="008474D8" w:rsidRDefault="61EED928" w:rsidP="07F01278">
      <w:pPr>
        <w:pStyle w:val="Contents"/>
      </w:pPr>
      <w:r w:rsidRPr="0040723F">
        <w:rPr>
          <w:shd w:val="clear" w:color="auto" w:fill="E6E6E6"/>
        </w:rPr>
        <w:lastRenderedPageBreak/>
        <w:t xml:space="preserve">Table of </w:t>
      </w:r>
      <w:r w:rsidR="4A43F515" w:rsidRPr="0040723F">
        <w:rPr>
          <w:shd w:val="clear" w:color="auto" w:fill="E6E6E6"/>
        </w:rPr>
        <w:t>Contents</w:t>
      </w:r>
      <w:bookmarkEnd w:id="1"/>
    </w:p>
    <w:bookmarkStart w:id="18" w:name="_Toc473641179"/>
    <w:p w14:paraId="4AB7DFFA" w14:textId="6FB68CB1" w:rsidR="000A57A1" w:rsidRPr="004630FC" w:rsidRDefault="00414262" w:rsidP="004630FC">
      <w:pPr>
        <w:pStyle w:val="TOC1"/>
        <w:rPr>
          <w:rFonts w:asciiTheme="minorHAnsi" w:eastAsiaTheme="minorEastAsia" w:hAnsiTheme="minorHAnsi" w:cstheme="minorBidi"/>
          <w:b w:val="0"/>
          <w:color w:val="auto"/>
          <w:sz w:val="22"/>
          <w:lang w:eastAsia="en-GB"/>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66052862" w:history="1">
        <w:r w:rsidR="000A57A1" w:rsidRPr="00827ABB">
          <w:rPr>
            <w:rStyle w:val="Hyperlink"/>
            <w:shd w:val="clear" w:color="auto" w:fill="E6E6E6"/>
          </w:rPr>
          <w:t>Executive Summary: Air Quality in Our Area</w:t>
        </w:r>
        <w:r w:rsidR="000A57A1">
          <w:rPr>
            <w:webHidden/>
          </w:rPr>
          <w:tab/>
        </w:r>
        <w:r w:rsidR="000A57A1">
          <w:rPr>
            <w:webHidden/>
          </w:rPr>
          <w:fldChar w:fldCharType="begin"/>
        </w:r>
        <w:r w:rsidR="000A57A1">
          <w:rPr>
            <w:webHidden/>
          </w:rPr>
          <w:instrText xml:space="preserve"> PAGEREF _Toc166052862 \h </w:instrText>
        </w:r>
        <w:r w:rsidR="000A57A1">
          <w:rPr>
            <w:webHidden/>
          </w:rPr>
        </w:r>
        <w:r w:rsidR="000A57A1">
          <w:rPr>
            <w:webHidden/>
          </w:rPr>
          <w:fldChar w:fldCharType="separate"/>
        </w:r>
        <w:r w:rsidR="000A57A1">
          <w:rPr>
            <w:webHidden/>
          </w:rPr>
          <w:t>i</w:t>
        </w:r>
        <w:r w:rsidR="000A57A1">
          <w:rPr>
            <w:webHidden/>
          </w:rPr>
          <w:fldChar w:fldCharType="end"/>
        </w:r>
      </w:hyperlink>
      <w:r w:rsidR="004630FC" w:rsidRPr="004630FC">
        <w:rPr>
          <w:rFonts w:asciiTheme="minorHAnsi" w:eastAsiaTheme="minorEastAsia" w:hAnsiTheme="minorHAnsi" w:cstheme="minorBidi"/>
          <w:b w:val="0"/>
          <w:color w:val="auto"/>
          <w:sz w:val="22"/>
          <w:lang w:eastAsia="en-GB"/>
        </w:rPr>
        <w:t xml:space="preserve"> </w:t>
      </w:r>
    </w:p>
    <w:p w14:paraId="0B184F64" w14:textId="1B421239" w:rsidR="000A57A1" w:rsidRDefault="007E11D7">
      <w:pPr>
        <w:pStyle w:val="TOC2"/>
        <w:tabs>
          <w:tab w:val="right" w:leader="dot" w:pos="9621"/>
        </w:tabs>
        <w:rPr>
          <w:rFonts w:asciiTheme="minorHAnsi" w:eastAsiaTheme="minorEastAsia" w:hAnsiTheme="minorHAnsi" w:cstheme="minorBidi"/>
          <w:noProof/>
          <w:lang w:eastAsia="en-GB"/>
        </w:rPr>
      </w:pPr>
      <w:hyperlink w:anchor="_Toc166052864" w:history="1">
        <w:r w:rsidR="000A57A1" w:rsidRPr="00827ABB">
          <w:rPr>
            <w:rStyle w:val="Hyperlink"/>
            <w:rFonts w:eastAsia="Times New Roman"/>
            <w:b/>
            <w:bCs/>
            <w:iCs/>
            <w:noProof/>
            <w:shd w:val="clear" w:color="auto" w:fill="E6E6E6"/>
          </w:rPr>
          <w:t>Air Quality in Hartlepool</w:t>
        </w:r>
        <w:r w:rsidR="000A57A1">
          <w:rPr>
            <w:noProof/>
            <w:webHidden/>
          </w:rPr>
          <w:tab/>
        </w:r>
        <w:r w:rsidR="000A57A1">
          <w:rPr>
            <w:noProof/>
            <w:webHidden/>
          </w:rPr>
          <w:fldChar w:fldCharType="begin"/>
        </w:r>
        <w:r w:rsidR="000A57A1">
          <w:rPr>
            <w:noProof/>
            <w:webHidden/>
          </w:rPr>
          <w:instrText xml:space="preserve"> PAGEREF _Toc166052864 \h </w:instrText>
        </w:r>
        <w:r w:rsidR="000A57A1">
          <w:rPr>
            <w:noProof/>
            <w:webHidden/>
          </w:rPr>
        </w:r>
        <w:r w:rsidR="000A57A1">
          <w:rPr>
            <w:noProof/>
            <w:webHidden/>
          </w:rPr>
          <w:fldChar w:fldCharType="separate"/>
        </w:r>
        <w:r w:rsidR="000A57A1">
          <w:rPr>
            <w:noProof/>
            <w:webHidden/>
          </w:rPr>
          <w:t>iv</w:t>
        </w:r>
        <w:r w:rsidR="000A57A1">
          <w:rPr>
            <w:noProof/>
            <w:webHidden/>
          </w:rPr>
          <w:fldChar w:fldCharType="end"/>
        </w:r>
      </w:hyperlink>
    </w:p>
    <w:p w14:paraId="3EAA7370" w14:textId="2F3F4EB5" w:rsidR="000A57A1" w:rsidRDefault="007E11D7">
      <w:pPr>
        <w:pStyle w:val="TOC2"/>
        <w:tabs>
          <w:tab w:val="right" w:leader="dot" w:pos="9621"/>
        </w:tabs>
        <w:rPr>
          <w:rFonts w:asciiTheme="minorHAnsi" w:eastAsiaTheme="minorEastAsia" w:hAnsiTheme="minorHAnsi" w:cstheme="minorBidi"/>
          <w:noProof/>
          <w:lang w:eastAsia="en-GB"/>
        </w:rPr>
      </w:pPr>
      <w:hyperlink w:anchor="_Toc166052865" w:history="1">
        <w:r w:rsidR="000A57A1" w:rsidRPr="00827ABB">
          <w:rPr>
            <w:rStyle w:val="Hyperlink"/>
            <w:noProof/>
          </w:rPr>
          <w:t>Actions to Improve Air Quality</w:t>
        </w:r>
        <w:r w:rsidR="000A57A1">
          <w:rPr>
            <w:noProof/>
            <w:webHidden/>
          </w:rPr>
          <w:tab/>
        </w:r>
        <w:r w:rsidR="000A57A1">
          <w:rPr>
            <w:noProof/>
            <w:webHidden/>
          </w:rPr>
          <w:fldChar w:fldCharType="begin"/>
        </w:r>
        <w:r w:rsidR="000A57A1">
          <w:rPr>
            <w:noProof/>
            <w:webHidden/>
          </w:rPr>
          <w:instrText xml:space="preserve"> PAGEREF _Toc166052865 \h </w:instrText>
        </w:r>
        <w:r w:rsidR="000A57A1">
          <w:rPr>
            <w:noProof/>
            <w:webHidden/>
          </w:rPr>
        </w:r>
        <w:r w:rsidR="000A57A1">
          <w:rPr>
            <w:noProof/>
            <w:webHidden/>
          </w:rPr>
          <w:fldChar w:fldCharType="separate"/>
        </w:r>
        <w:r w:rsidR="000A57A1">
          <w:rPr>
            <w:noProof/>
            <w:webHidden/>
          </w:rPr>
          <w:t>v</w:t>
        </w:r>
        <w:r w:rsidR="000A57A1">
          <w:rPr>
            <w:noProof/>
            <w:webHidden/>
          </w:rPr>
          <w:fldChar w:fldCharType="end"/>
        </w:r>
      </w:hyperlink>
    </w:p>
    <w:p w14:paraId="2C1B6DCD" w14:textId="51E68DC6" w:rsidR="000A57A1" w:rsidRDefault="007E11D7">
      <w:pPr>
        <w:pStyle w:val="TOC2"/>
        <w:tabs>
          <w:tab w:val="right" w:leader="dot" w:pos="9621"/>
        </w:tabs>
        <w:rPr>
          <w:rFonts w:asciiTheme="minorHAnsi" w:eastAsiaTheme="minorEastAsia" w:hAnsiTheme="minorHAnsi" w:cstheme="minorBidi"/>
          <w:noProof/>
          <w:lang w:eastAsia="en-GB"/>
        </w:rPr>
      </w:pPr>
      <w:hyperlink w:anchor="_Toc166052866" w:history="1">
        <w:r w:rsidR="000A57A1" w:rsidRPr="00827ABB">
          <w:rPr>
            <w:rStyle w:val="Hyperlink"/>
            <w:noProof/>
          </w:rPr>
          <w:t>Conclusions and Priorities</w:t>
        </w:r>
        <w:r w:rsidR="000A57A1">
          <w:rPr>
            <w:noProof/>
            <w:webHidden/>
          </w:rPr>
          <w:tab/>
        </w:r>
        <w:r w:rsidR="000A57A1">
          <w:rPr>
            <w:noProof/>
            <w:webHidden/>
          </w:rPr>
          <w:fldChar w:fldCharType="begin"/>
        </w:r>
        <w:r w:rsidR="000A57A1">
          <w:rPr>
            <w:noProof/>
            <w:webHidden/>
          </w:rPr>
          <w:instrText xml:space="preserve"> PAGEREF _Toc166052866 \h </w:instrText>
        </w:r>
        <w:r w:rsidR="000A57A1">
          <w:rPr>
            <w:noProof/>
            <w:webHidden/>
          </w:rPr>
        </w:r>
        <w:r w:rsidR="000A57A1">
          <w:rPr>
            <w:noProof/>
            <w:webHidden/>
          </w:rPr>
          <w:fldChar w:fldCharType="separate"/>
        </w:r>
        <w:r w:rsidR="000A57A1">
          <w:rPr>
            <w:noProof/>
            <w:webHidden/>
          </w:rPr>
          <w:t>vi</w:t>
        </w:r>
        <w:r w:rsidR="000A57A1">
          <w:rPr>
            <w:noProof/>
            <w:webHidden/>
          </w:rPr>
          <w:fldChar w:fldCharType="end"/>
        </w:r>
      </w:hyperlink>
    </w:p>
    <w:p w14:paraId="20A9A6A4" w14:textId="71E6C84A" w:rsidR="000A57A1" w:rsidRDefault="007E11D7">
      <w:pPr>
        <w:pStyle w:val="TOC2"/>
        <w:tabs>
          <w:tab w:val="right" w:leader="dot" w:pos="9621"/>
        </w:tabs>
        <w:rPr>
          <w:rFonts w:asciiTheme="minorHAnsi" w:eastAsiaTheme="minorEastAsia" w:hAnsiTheme="minorHAnsi" w:cstheme="minorBidi"/>
          <w:noProof/>
          <w:lang w:eastAsia="en-GB"/>
        </w:rPr>
      </w:pPr>
      <w:hyperlink w:anchor="_Toc166052868" w:history="1">
        <w:r w:rsidR="000A57A1" w:rsidRPr="00827ABB">
          <w:rPr>
            <w:rStyle w:val="Hyperlink"/>
            <w:noProof/>
          </w:rPr>
          <w:t>Local Engagement and How to get Involved</w:t>
        </w:r>
        <w:r w:rsidR="000A57A1">
          <w:rPr>
            <w:noProof/>
            <w:webHidden/>
          </w:rPr>
          <w:tab/>
        </w:r>
        <w:r w:rsidR="000A57A1">
          <w:rPr>
            <w:noProof/>
            <w:webHidden/>
          </w:rPr>
          <w:fldChar w:fldCharType="begin"/>
        </w:r>
        <w:r w:rsidR="000A57A1">
          <w:rPr>
            <w:noProof/>
            <w:webHidden/>
          </w:rPr>
          <w:instrText xml:space="preserve"> PAGEREF _Toc166052868 \h </w:instrText>
        </w:r>
        <w:r w:rsidR="000A57A1">
          <w:rPr>
            <w:noProof/>
            <w:webHidden/>
          </w:rPr>
        </w:r>
        <w:r w:rsidR="000A57A1">
          <w:rPr>
            <w:noProof/>
            <w:webHidden/>
          </w:rPr>
          <w:fldChar w:fldCharType="separate"/>
        </w:r>
        <w:r w:rsidR="000A57A1">
          <w:rPr>
            <w:noProof/>
            <w:webHidden/>
          </w:rPr>
          <w:t>vii</w:t>
        </w:r>
        <w:r w:rsidR="000A57A1">
          <w:rPr>
            <w:noProof/>
            <w:webHidden/>
          </w:rPr>
          <w:fldChar w:fldCharType="end"/>
        </w:r>
      </w:hyperlink>
    </w:p>
    <w:p w14:paraId="276A9ECC" w14:textId="34B3D1CC" w:rsidR="000A57A1" w:rsidRDefault="007E11D7">
      <w:pPr>
        <w:pStyle w:val="TOC2"/>
        <w:tabs>
          <w:tab w:val="right" w:leader="dot" w:pos="9621"/>
        </w:tabs>
        <w:rPr>
          <w:rFonts w:asciiTheme="minorHAnsi" w:eastAsiaTheme="minorEastAsia" w:hAnsiTheme="minorHAnsi" w:cstheme="minorBidi"/>
          <w:noProof/>
          <w:lang w:eastAsia="en-GB"/>
        </w:rPr>
      </w:pPr>
      <w:hyperlink w:anchor="_Toc166052869" w:history="1">
        <w:r w:rsidR="000A57A1" w:rsidRPr="00827ABB">
          <w:rPr>
            <w:rStyle w:val="Hyperlink"/>
            <w:noProof/>
          </w:rPr>
          <w:t>Local Responsibilities and Commitment</w:t>
        </w:r>
        <w:r w:rsidR="000A57A1">
          <w:rPr>
            <w:noProof/>
            <w:webHidden/>
          </w:rPr>
          <w:tab/>
        </w:r>
        <w:r w:rsidR="000A57A1">
          <w:rPr>
            <w:noProof/>
            <w:webHidden/>
          </w:rPr>
          <w:fldChar w:fldCharType="begin"/>
        </w:r>
        <w:r w:rsidR="000A57A1">
          <w:rPr>
            <w:noProof/>
            <w:webHidden/>
          </w:rPr>
          <w:instrText xml:space="preserve"> PAGEREF _Toc166052869 \h </w:instrText>
        </w:r>
        <w:r w:rsidR="000A57A1">
          <w:rPr>
            <w:noProof/>
            <w:webHidden/>
          </w:rPr>
        </w:r>
        <w:r w:rsidR="000A57A1">
          <w:rPr>
            <w:noProof/>
            <w:webHidden/>
          </w:rPr>
          <w:fldChar w:fldCharType="separate"/>
        </w:r>
        <w:r w:rsidR="000A57A1">
          <w:rPr>
            <w:noProof/>
            <w:webHidden/>
          </w:rPr>
          <w:t>viii</w:t>
        </w:r>
        <w:r w:rsidR="000A57A1">
          <w:rPr>
            <w:noProof/>
            <w:webHidden/>
          </w:rPr>
          <w:fldChar w:fldCharType="end"/>
        </w:r>
      </w:hyperlink>
    </w:p>
    <w:p w14:paraId="405ABAF2" w14:textId="5A1A85A6" w:rsidR="000A57A1" w:rsidRDefault="007E11D7">
      <w:pPr>
        <w:pStyle w:val="TOC1"/>
        <w:tabs>
          <w:tab w:val="left" w:pos="442"/>
        </w:tabs>
        <w:rPr>
          <w:rFonts w:asciiTheme="minorHAnsi" w:eastAsiaTheme="minorEastAsia" w:hAnsiTheme="minorHAnsi" w:cstheme="minorBidi"/>
          <w:b w:val="0"/>
          <w:color w:val="auto"/>
          <w:sz w:val="22"/>
          <w:lang w:eastAsia="en-GB"/>
        </w:rPr>
      </w:pPr>
      <w:hyperlink w:anchor="_Toc166052870" w:history="1">
        <w:r w:rsidR="000A57A1" w:rsidRPr="00827ABB">
          <w:rPr>
            <w:rStyle w:val="Hyperlink"/>
          </w:rPr>
          <w:t>1</w:t>
        </w:r>
        <w:r w:rsidR="000A57A1">
          <w:rPr>
            <w:rFonts w:asciiTheme="minorHAnsi" w:eastAsiaTheme="minorEastAsia" w:hAnsiTheme="minorHAnsi" w:cstheme="minorBidi"/>
            <w:b w:val="0"/>
            <w:color w:val="auto"/>
            <w:sz w:val="22"/>
            <w:lang w:eastAsia="en-GB"/>
          </w:rPr>
          <w:tab/>
        </w:r>
        <w:r w:rsidR="000A57A1" w:rsidRPr="00827ABB">
          <w:rPr>
            <w:rStyle w:val="Hyperlink"/>
            <w:shd w:val="clear" w:color="auto" w:fill="E6E6E6"/>
          </w:rPr>
          <w:t>Local Air Quality Management</w:t>
        </w:r>
        <w:r w:rsidR="000A57A1">
          <w:rPr>
            <w:webHidden/>
          </w:rPr>
          <w:tab/>
        </w:r>
        <w:r w:rsidR="000A57A1">
          <w:rPr>
            <w:webHidden/>
          </w:rPr>
          <w:fldChar w:fldCharType="begin"/>
        </w:r>
        <w:r w:rsidR="000A57A1">
          <w:rPr>
            <w:webHidden/>
          </w:rPr>
          <w:instrText xml:space="preserve"> PAGEREF _Toc166052870 \h </w:instrText>
        </w:r>
        <w:r w:rsidR="000A57A1">
          <w:rPr>
            <w:webHidden/>
          </w:rPr>
        </w:r>
        <w:r w:rsidR="000A57A1">
          <w:rPr>
            <w:webHidden/>
          </w:rPr>
          <w:fldChar w:fldCharType="separate"/>
        </w:r>
        <w:r w:rsidR="000A57A1">
          <w:rPr>
            <w:webHidden/>
          </w:rPr>
          <w:t>1</w:t>
        </w:r>
        <w:r w:rsidR="000A57A1">
          <w:rPr>
            <w:webHidden/>
          </w:rPr>
          <w:fldChar w:fldCharType="end"/>
        </w:r>
      </w:hyperlink>
    </w:p>
    <w:p w14:paraId="73C2B0A6" w14:textId="1AF1BD38" w:rsidR="000A57A1" w:rsidRDefault="007E11D7">
      <w:pPr>
        <w:pStyle w:val="TOC1"/>
        <w:tabs>
          <w:tab w:val="left" w:pos="442"/>
        </w:tabs>
        <w:rPr>
          <w:rFonts w:asciiTheme="minorHAnsi" w:eastAsiaTheme="minorEastAsia" w:hAnsiTheme="minorHAnsi" w:cstheme="minorBidi"/>
          <w:b w:val="0"/>
          <w:color w:val="auto"/>
          <w:sz w:val="22"/>
          <w:lang w:eastAsia="en-GB"/>
        </w:rPr>
      </w:pPr>
      <w:hyperlink w:anchor="_Toc166052871" w:history="1">
        <w:r w:rsidR="000A57A1" w:rsidRPr="00827ABB">
          <w:rPr>
            <w:rStyle w:val="Hyperlink"/>
          </w:rPr>
          <w:t>2</w:t>
        </w:r>
        <w:r w:rsidR="000A57A1">
          <w:rPr>
            <w:rFonts w:asciiTheme="minorHAnsi" w:eastAsiaTheme="minorEastAsia" w:hAnsiTheme="minorHAnsi" w:cstheme="minorBidi"/>
            <w:b w:val="0"/>
            <w:color w:val="auto"/>
            <w:sz w:val="22"/>
            <w:lang w:eastAsia="en-GB"/>
          </w:rPr>
          <w:tab/>
        </w:r>
        <w:r w:rsidR="000A57A1" w:rsidRPr="00827ABB">
          <w:rPr>
            <w:rStyle w:val="Hyperlink"/>
            <w:shd w:val="clear" w:color="auto" w:fill="E6E6E6"/>
          </w:rPr>
          <w:t>Actions to Improve Air Quality</w:t>
        </w:r>
        <w:r w:rsidR="000A57A1">
          <w:rPr>
            <w:webHidden/>
          </w:rPr>
          <w:tab/>
        </w:r>
        <w:r w:rsidR="000A57A1">
          <w:rPr>
            <w:webHidden/>
          </w:rPr>
          <w:fldChar w:fldCharType="begin"/>
        </w:r>
        <w:r w:rsidR="000A57A1">
          <w:rPr>
            <w:webHidden/>
          </w:rPr>
          <w:instrText xml:space="preserve"> PAGEREF _Toc166052871 \h </w:instrText>
        </w:r>
        <w:r w:rsidR="000A57A1">
          <w:rPr>
            <w:webHidden/>
          </w:rPr>
        </w:r>
        <w:r w:rsidR="000A57A1">
          <w:rPr>
            <w:webHidden/>
          </w:rPr>
          <w:fldChar w:fldCharType="separate"/>
        </w:r>
        <w:r w:rsidR="000A57A1">
          <w:rPr>
            <w:webHidden/>
          </w:rPr>
          <w:t>2</w:t>
        </w:r>
        <w:r w:rsidR="000A57A1">
          <w:rPr>
            <w:webHidden/>
          </w:rPr>
          <w:fldChar w:fldCharType="end"/>
        </w:r>
      </w:hyperlink>
    </w:p>
    <w:p w14:paraId="0EFFCF3D" w14:textId="12778A26" w:rsidR="000A57A1" w:rsidRDefault="007E11D7">
      <w:pPr>
        <w:pStyle w:val="TOC1"/>
        <w:tabs>
          <w:tab w:val="left" w:pos="660"/>
        </w:tabs>
        <w:rPr>
          <w:rFonts w:asciiTheme="minorHAnsi" w:eastAsiaTheme="minorEastAsia" w:hAnsiTheme="minorHAnsi" w:cstheme="minorBidi"/>
          <w:b w:val="0"/>
          <w:color w:val="auto"/>
          <w:sz w:val="22"/>
          <w:lang w:eastAsia="en-GB"/>
        </w:rPr>
      </w:pPr>
      <w:hyperlink w:anchor="_Toc166052872" w:history="1">
        <w:r w:rsidR="000A57A1" w:rsidRPr="00827ABB">
          <w:rPr>
            <w:rStyle w:val="Hyperlink"/>
          </w:rPr>
          <w:t>2.1</w:t>
        </w:r>
        <w:r w:rsidR="000A57A1">
          <w:rPr>
            <w:rFonts w:asciiTheme="minorHAnsi" w:eastAsiaTheme="minorEastAsia" w:hAnsiTheme="minorHAnsi" w:cstheme="minorBidi"/>
            <w:b w:val="0"/>
            <w:color w:val="auto"/>
            <w:sz w:val="22"/>
            <w:lang w:eastAsia="en-GB"/>
          </w:rPr>
          <w:tab/>
        </w:r>
        <w:r w:rsidR="000A57A1" w:rsidRPr="00827ABB">
          <w:rPr>
            <w:rStyle w:val="Hyperlink"/>
          </w:rPr>
          <w:t>Air Quality Management Areas</w:t>
        </w:r>
        <w:r w:rsidR="000A57A1">
          <w:rPr>
            <w:webHidden/>
          </w:rPr>
          <w:tab/>
        </w:r>
        <w:r w:rsidR="000A57A1">
          <w:rPr>
            <w:webHidden/>
          </w:rPr>
          <w:fldChar w:fldCharType="begin"/>
        </w:r>
        <w:r w:rsidR="000A57A1">
          <w:rPr>
            <w:webHidden/>
          </w:rPr>
          <w:instrText xml:space="preserve"> PAGEREF _Toc166052872 \h </w:instrText>
        </w:r>
        <w:r w:rsidR="000A57A1">
          <w:rPr>
            <w:webHidden/>
          </w:rPr>
        </w:r>
        <w:r w:rsidR="000A57A1">
          <w:rPr>
            <w:webHidden/>
          </w:rPr>
          <w:fldChar w:fldCharType="separate"/>
        </w:r>
        <w:r w:rsidR="000A57A1">
          <w:rPr>
            <w:webHidden/>
          </w:rPr>
          <w:t>3</w:t>
        </w:r>
        <w:r w:rsidR="000A57A1">
          <w:rPr>
            <w:webHidden/>
          </w:rPr>
          <w:fldChar w:fldCharType="end"/>
        </w:r>
      </w:hyperlink>
    </w:p>
    <w:p w14:paraId="06BDFF40" w14:textId="002C8F4A" w:rsidR="000A57A1" w:rsidRDefault="007E11D7">
      <w:pPr>
        <w:pStyle w:val="TOC1"/>
        <w:tabs>
          <w:tab w:val="left" w:pos="660"/>
        </w:tabs>
        <w:rPr>
          <w:rFonts w:asciiTheme="minorHAnsi" w:eastAsiaTheme="minorEastAsia" w:hAnsiTheme="minorHAnsi" w:cstheme="minorBidi"/>
          <w:b w:val="0"/>
          <w:color w:val="auto"/>
          <w:sz w:val="22"/>
          <w:lang w:eastAsia="en-GB"/>
        </w:rPr>
      </w:pPr>
      <w:hyperlink w:anchor="_Toc166052873" w:history="1">
        <w:r w:rsidR="000A57A1" w:rsidRPr="00827ABB">
          <w:rPr>
            <w:rStyle w:val="Hyperlink"/>
          </w:rPr>
          <w:t>2.2</w:t>
        </w:r>
        <w:r w:rsidR="000A57A1">
          <w:rPr>
            <w:rFonts w:asciiTheme="minorHAnsi" w:eastAsiaTheme="minorEastAsia" w:hAnsiTheme="minorHAnsi" w:cstheme="minorBidi"/>
            <w:b w:val="0"/>
            <w:color w:val="auto"/>
            <w:sz w:val="22"/>
            <w:lang w:eastAsia="en-GB"/>
          </w:rPr>
          <w:tab/>
        </w:r>
        <w:r w:rsidR="000A57A1" w:rsidRPr="00827ABB">
          <w:rPr>
            <w:rStyle w:val="Hyperlink"/>
          </w:rPr>
          <w:t>Progress and Impact of Measures to address Air Q</w:t>
        </w:r>
        <w:r w:rsidR="006F28F5">
          <w:rPr>
            <w:rStyle w:val="Hyperlink"/>
          </w:rPr>
          <w:t>uality in Hartlepool</w:t>
        </w:r>
        <w:r w:rsidR="000A57A1">
          <w:rPr>
            <w:webHidden/>
          </w:rPr>
          <w:tab/>
        </w:r>
        <w:r w:rsidR="000A57A1">
          <w:rPr>
            <w:webHidden/>
          </w:rPr>
          <w:fldChar w:fldCharType="begin"/>
        </w:r>
        <w:r w:rsidR="000A57A1">
          <w:rPr>
            <w:webHidden/>
          </w:rPr>
          <w:instrText xml:space="preserve"> PAGEREF _Toc166052873 \h </w:instrText>
        </w:r>
        <w:r w:rsidR="000A57A1">
          <w:rPr>
            <w:webHidden/>
          </w:rPr>
        </w:r>
        <w:r w:rsidR="000A57A1">
          <w:rPr>
            <w:webHidden/>
          </w:rPr>
          <w:fldChar w:fldCharType="separate"/>
        </w:r>
        <w:r w:rsidR="000A57A1">
          <w:rPr>
            <w:webHidden/>
          </w:rPr>
          <w:t>8</w:t>
        </w:r>
        <w:r w:rsidR="000A57A1">
          <w:rPr>
            <w:webHidden/>
          </w:rPr>
          <w:fldChar w:fldCharType="end"/>
        </w:r>
      </w:hyperlink>
    </w:p>
    <w:p w14:paraId="41F5F48B" w14:textId="15F4950B" w:rsidR="000A57A1" w:rsidRDefault="007E11D7">
      <w:pPr>
        <w:pStyle w:val="TOC1"/>
        <w:tabs>
          <w:tab w:val="left" w:pos="660"/>
        </w:tabs>
        <w:rPr>
          <w:rFonts w:asciiTheme="minorHAnsi" w:eastAsiaTheme="minorEastAsia" w:hAnsiTheme="minorHAnsi" w:cstheme="minorBidi"/>
          <w:b w:val="0"/>
          <w:color w:val="auto"/>
          <w:sz w:val="22"/>
          <w:lang w:eastAsia="en-GB"/>
        </w:rPr>
      </w:pPr>
      <w:hyperlink w:anchor="_Toc166052874" w:history="1">
        <w:r w:rsidR="000A57A1" w:rsidRPr="00827ABB">
          <w:rPr>
            <w:rStyle w:val="Hyperlink"/>
          </w:rPr>
          <w:t>2.3</w:t>
        </w:r>
        <w:r w:rsidR="000A57A1">
          <w:rPr>
            <w:rFonts w:asciiTheme="minorHAnsi" w:eastAsiaTheme="minorEastAsia" w:hAnsiTheme="minorHAnsi" w:cstheme="minorBidi"/>
            <w:b w:val="0"/>
            <w:color w:val="auto"/>
            <w:sz w:val="22"/>
            <w:lang w:eastAsia="en-GB"/>
          </w:rPr>
          <w:tab/>
        </w:r>
        <w:r w:rsidR="000A57A1" w:rsidRPr="00827ABB">
          <w:rPr>
            <w:rStyle w:val="Hyperlink"/>
          </w:rPr>
          <w:t>PM</w:t>
        </w:r>
        <w:r w:rsidR="000A57A1" w:rsidRPr="00827ABB">
          <w:rPr>
            <w:rStyle w:val="Hyperlink"/>
            <w:vertAlign w:val="subscript"/>
          </w:rPr>
          <w:t>2.5</w:t>
        </w:r>
        <w:r w:rsidR="000A57A1" w:rsidRPr="00827ABB">
          <w:rPr>
            <w:rStyle w:val="Hyperlink"/>
          </w:rPr>
          <w:t xml:space="preserve"> – Local Authority Approach to Reducing Emissions and/or Concentrations</w:t>
        </w:r>
        <w:r w:rsidR="000A57A1">
          <w:rPr>
            <w:webHidden/>
          </w:rPr>
          <w:tab/>
        </w:r>
        <w:r w:rsidR="000A57A1">
          <w:rPr>
            <w:webHidden/>
          </w:rPr>
          <w:fldChar w:fldCharType="begin"/>
        </w:r>
        <w:r w:rsidR="000A57A1">
          <w:rPr>
            <w:webHidden/>
          </w:rPr>
          <w:instrText xml:space="preserve"> PAGEREF _Toc166052874 \h </w:instrText>
        </w:r>
        <w:r w:rsidR="000A57A1">
          <w:rPr>
            <w:webHidden/>
          </w:rPr>
        </w:r>
        <w:r w:rsidR="000A57A1">
          <w:rPr>
            <w:webHidden/>
          </w:rPr>
          <w:fldChar w:fldCharType="separate"/>
        </w:r>
        <w:r w:rsidR="000A57A1">
          <w:rPr>
            <w:webHidden/>
          </w:rPr>
          <w:t>13</w:t>
        </w:r>
        <w:r w:rsidR="000A57A1">
          <w:rPr>
            <w:webHidden/>
          </w:rPr>
          <w:fldChar w:fldCharType="end"/>
        </w:r>
      </w:hyperlink>
    </w:p>
    <w:p w14:paraId="13B35E7A" w14:textId="79B8F37D" w:rsidR="000A57A1" w:rsidRDefault="007E11D7">
      <w:pPr>
        <w:pStyle w:val="TOC1"/>
        <w:tabs>
          <w:tab w:val="left" w:pos="442"/>
        </w:tabs>
        <w:rPr>
          <w:rFonts w:asciiTheme="minorHAnsi" w:eastAsiaTheme="minorEastAsia" w:hAnsiTheme="minorHAnsi" w:cstheme="minorBidi"/>
          <w:b w:val="0"/>
          <w:color w:val="auto"/>
          <w:sz w:val="22"/>
          <w:lang w:eastAsia="en-GB"/>
        </w:rPr>
      </w:pPr>
      <w:hyperlink w:anchor="_Toc166052875" w:history="1">
        <w:r w:rsidR="000A57A1" w:rsidRPr="00827ABB">
          <w:rPr>
            <w:rStyle w:val="Hyperlink"/>
          </w:rPr>
          <w:t>3</w:t>
        </w:r>
        <w:r w:rsidR="000A57A1">
          <w:rPr>
            <w:rFonts w:asciiTheme="minorHAnsi" w:eastAsiaTheme="minorEastAsia" w:hAnsiTheme="minorHAnsi" w:cstheme="minorBidi"/>
            <w:b w:val="0"/>
            <w:color w:val="auto"/>
            <w:sz w:val="22"/>
            <w:lang w:eastAsia="en-GB"/>
          </w:rPr>
          <w:tab/>
        </w:r>
        <w:r w:rsidR="000A57A1" w:rsidRPr="00827ABB">
          <w:rPr>
            <w:rStyle w:val="Hyperlink"/>
            <w:shd w:val="clear" w:color="auto" w:fill="E6E6E6"/>
          </w:rPr>
          <w:t>Air Quality Monitoring Data and Comparison with Air Quality Objectives and National Compliance</w:t>
        </w:r>
        <w:r w:rsidR="000A57A1">
          <w:rPr>
            <w:webHidden/>
          </w:rPr>
          <w:tab/>
        </w:r>
        <w:r w:rsidR="000A57A1">
          <w:rPr>
            <w:webHidden/>
          </w:rPr>
          <w:fldChar w:fldCharType="begin"/>
        </w:r>
        <w:r w:rsidR="000A57A1">
          <w:rPr>
            <w:webHidden/>
          </w:rPr>
          <w:instrText xml:space="preserve"> PAGEREF _Toc166052875 \h </w:instrText>
        </w:r>
        <w:r w:rsidR="000A57A1">
          <w:rPr>
            <w:webHidden/>
          </w:rPr>
        </w:r>
        <w:r w:rsidR="000A57A1">
          <w:rPr>
            <w:webHidden/>
          </w:rPr>
          <w:fldChar w:fldCharType="separate"/>
        </w:r>
        <w:r w:rsidR="000A57A1">
          <w:rPr>
            <w:webHidden/>
          </w:rPr>
          <w:t>15</w:t>
        </w:r>
        <w:r w:rsidR="000A57A1">
          <w:rPr>
            <w:webHidden/>
          </w:rPr>
          <w:fldChar w:fldCharType="end"/>
        </w:r>
      </w:hyperlink>
    </w:p>
    <w:p w14:paraId="633C29F6" w14:textId="0EF09BA1" w:rsidR="000A57A1" w:rsidRDefault="007E11D7">
      <w:pPr>
        <w:pStyle w:val="TOC1"/>
        <w:tabs>
          <w:tab w:val="left" w:pos="660"/>
        </w:tabs>
        <w:rPr>
          <w:rFonts w:asciiTheme="minorHAnsi" w:eastAsiaTheme="minorEastAsia" w:hAnsiTheme="minorHAnsi" w:cstheme="minorBidi"/>
          <w:b w:val="0"/>
          <w:color w:val="auto"/>
          <w:sz w:val="22"/>
          <w:lang w:eastAsia="en-GB"/>
        </w:rPr>
      </w:pPr>
      <w:hyperlink w:anchor="_Toc166052876" w:history="1">
        <w:r w:rsidR="000A57A1" w:rsidRPr="00827ABB">
          <w:rPr>
            <w:rStyle w:val="Hyperlink"/>
          </w:rPr>
          <w:t>3.1</w:t>
        </w:r>
        <w:r w:rsidR="000A57A1">
          <w:rPr>
            <w:rFonts w:asciiTheme="minorHAnsi" w:eastAsiaTheme="minorEastAsia" w:hAnsiTheme="minorHAnsi" w:cstheme="minorBidi"/>
            <w:b w:val="0"/>
            <w:color w:val="auto"/>
            <w:sz w:val="22"/>
            <w:lang w:eastAsia="en-GB"/>
          </w:rPr>
          <w:tab/>
        </w:r>
        <w:r w:rsidR="000A57A1" w:rsidRPr="00827ABB">
          <w:rPr>
            <w:rStyle w:val="Hyperlink"/>
          </w:rPr>
          <w:t>Summary of Monitoring Undertaken</w:t>
        </w:r>
        <w:r w:rsidR="000A57A1">
          <w:rPr>
            <w:webHidden/>
          </w:rPr>
          <w:tab/>
        </w:r>
        <w:r w:rsidR="000A57A1">
          <w:rPr>
            <w:webHidden/>
          </w:rPr>
          <w:fldChar w:fldCharType="begin"/>
        </w:r>
        <w:r w:rsidR="000A57A1">
          <w:rPr>
            <w:webHidden/>
          </w:rPr>
          <w:instrText xml:space="preserve"> PAGEREF _Toc166052876 \h </w:instrText>
        </w:r>
        <w:r w:rsidR="000A57A1">
          <w:rPr>
            <w:webHidden/>
          </w:rPr>
        </w:r>
        <w:r w:rsidR="000A57A1">
          <w:rPr>
            <w:webHidden/>
          </w:rPr>
          <w:fldChar w:fldCharType="separate"/>
        </w:r>
        <w:r w:rsidR="000A57A1">
          <w:rPr>
            <w:webHidden/>
          </w:rPr>
          <w:t>16</w:t>
        </w:r>
        <w:r w:rsidR="000A57A1">
          <w:rPr>
            <w:webHidden/>
          </w:rPr>
          <w:fldChar w:fldCharType="end"/>
        </w:r>
      </w:hyperlink>
    </w:p>
    <w:p w14:paraId="1622B2B0" w14:textId="720D63A3" w:rsidR="000A57A1" w:rsidRDefault="007E11D7">
      <w:pPr>
        <w:pStyle w:val="TOC3"/>
        <w:tabs>
          <w:tab w:val="left" w:pos="1320"/>
          <w:tab w:val="right" w:leader="dot" w:pos="9621"/>
        </w:tabs>
        <w:rPr>
          <w:rFonts w:asciiTheme="minorHAnsi" w:eastAsiaTheme="minorEastAsia" w:hAnsiTheme="minorHAnsi" w:cstheme="minorBidi"/>
          <w:noProof/>
          <w:sz w:val="22"/>
          <w:lang w:eastAsia="en-GB"/>
        </w:rPr>
      </w:pPr>
      <w:hyperlink w:anchor="_Toc166052877" w:history="1">
        <w:r w:rsidR="000A57A1" w:rsidRPr="00827ABB">
          <w:rPr>
            <w:rStyle w:val="Hyperlink"/>
            <w:noProof/>
          </w:rPr>
          <w:t>3.1.1</w:t>
        </w:r>
        <w:r w:rsidR="000A57A1">
          <w:rPr>
            <w:rFonts w:asciiTheme="minorHAnsi" w:eastAsiaTheme="minorEastAsia" w:hAnsiTheme="minorHAnsi" w:cstheme="minorBidi"/>
            <w:noProof/>
            <w:sz w:val="22"/>
            <w:lang w:eastAsia="en-GB"/>
          </w:rPr>
          <w:tab/>
        </w:r>
        <w:r w:rsidR="000A57A1" w:rsidRPr="00827ABB">
          <w:rPr>
            <w:rStyle w:val="Hyperlink"/>
            <w:noProof/>
            <w:shd w:val="clear" w:color="auto" w:fill="E6E6E6"/>
          </w:rPr>
          <w:t>Automatic Monitoring Sites</w:t>
        </w:r>
        <w:r w:rsidR="000A57A1">
          <w:rPr>
            <w:noProof/>
            <w:webHidden/>
          </w:rPr>
          <w:tab/>
        </w:r>
        <w:r w:rsidR="000A57A1">
          <w:rPr>
            <w:noProof/>
            <w:webHidden/>
          </w:rPr>
          <w:fldChar w:fldCharType="begin"/>
        </w:r>
        <w:r w:rsidR="000A57A1">
          <w:rPr>
            <w:noProof/>
            <w:webHidden/>
          </w:rPr>
          <w:instrText xml:space="preserve"> PAGEREF _Toc166052877 \h </w:instrText>
        </w:r>
        <w:r w:rsidR="000A57A1">
          <w:rPr>
            <w:noProof/>
            <w:webHidden/>
          </w:rPr>
        </w:r>
        <w:r w:rsidR="000A57A1">
          <w:rPr>
            <w:noProof/>
            <w:webHidden/>
          </w:rPr>
          <w:fldChar w:fldCharType="separate"/>
        </w:r>
        <w:r w:rsidR="000A57A1">
          <w:rPr>
            <w:noProof/>
            <w:webHidden/>
          </w:rPr>
          <w:t>16</w:t>
        </w:r>
        <w:r w:rsidR="000A57A1">
          <w:rPr>
            <w:noProof/>
            <w:webHidden/>
          </w:rPr>
          <w:fldChar w:fldCharType="end"/>
        </w:r>
      </w:hyperlink>
    </w:p>
    <w:p w14:paraId="4C2DC821" w14:textId="1F4BCA2D" w:rsidR="000A57A1" w:rsidRDefault="007E11D7">
      <w:pPr>
        <w:pStyle w:val="TOC3"/>
        <w:tabs>
          <w:tab w:val="left" w:pos="1320"/>
          <w:tab w:val="right" w:leader="dot" w:pos="9621"/>
        </w:tabs>
        <w:rPr>
          <w:rFonts w:asciiTheme="minorHAnsi" w:eastAsiaTheme="minorEastAsia" w:hAnsiTheme="minorHAnsi" w:cstheme="minorBidi"/>
          <w:noProof/>
          <w:sz w:val="22"/>
          <w:lang w:eastAsia="en-GB"/>
        </w:rPr>
      </w:pPr>
      <w:hyperlink w:anchor="_Toc166052878" w:history="1">
        <w:r w:rsidR="000A57A1" w:rsidRPr="00827ABB">
          <w:rPr>
            <w:rStyle w:val="Hyperlink"/>
            <w:noProof/>
          </w:rPr>
          <w:t>3.1.2</w:t>
        </w:r>
        <w:r w:rsidR="000A57A1">
          <w:rPr>
            <w:rFonts w:asciiTheme="minorHAnsi" w:eastAsiaTheme="minorEastAsia" w:hAnsiTheme="minorHAnsi" w:cstheme="minorBidi"/>
            <w:noProof/>
            <w:sz w:val="22"/>
            <w:lang w:eastAsia="en-GB"/>
          </w:rPr>
          <w:tab/>
        </w:r>
        <w:r w:rsidR="000A57A1" w:rsidRPr="00827ABB">
          <w:rPr>
            <w:rStyle w:val="Hyperlink"/>
            <w:noProof/>
            <w:shd w:val="clear" w:color="auto" w:fill="E6E6E6"/>
          </w:rPr>
          <w:t>Non-Automatic Monitoring Sites</w:t>
        </w:r>
        <w:r w:rsidR="000A57A1">
          <w:rPr>
            <w:noProof/>
            <w:webHidden/>
          </w:rPr>
          <w:tab/>
        </w:r>
        <w:r w:rsidR="000A57A1">
          <w:rPr>
            <w:noProof/>
            <w:webHidden/>
          </w:rPr>
          <w:fldChar w:fldCharType="begin"/>
        </w:r>
        <w:r w:rsidR="000A57A1">
          <w:rPr>
            <w:noProof/>
            <w:webHidden/>
          </w:rPr>
          <w:instrText xml:space="preserve"> PAGEREF _Toc166052878 \h </w:instrText>
        </w:r>
        <w:r w:rsidR="000A57A1">
          <w:rPr>
            <w:noProof/>
            <w:webHidden/>
          </w:rPr>
        </w:r>
        <w:r w:rsidR="000A57A1">
          <w:rPr>
            <w:noProof/>
            <w:webHidden/>
          </w:rPr>
          <w:fldChar w:fldCharType="separate"/>
        </w:r>
        <w:r w:rsidR="000A57A1">
          <w:rPr>
            <w:noProof/>
            <w:webHidden/>
          </w:rPr>
          <w:t>16</w:t>
        </w:r>
        <w:r w:rsidR="000A57A1">
          <w:rPr>
            <w:noProof/>
            <w:webHidden/>
          </w:rPr>
          <w:fldChar w:fldCharType="end"/>
        </w:r>
      </w:hyperlink>
    </w:p>
    <w:p w14:paraId="13636AB0" w14:textId="50B1F714" w:rsidR="000A57A1" w:rsidRDefault="007E11D7">
      <w:pPr>
        <w:pStyle w:val="TOC1"/>
        <w:tabs>
          <w:tab w:val="left" w:pos="660"/>
        </w:tabs>
        <w:rPr>
          <w:rFonts w:asciiTheme="minorHAnsi" w:eastAsiaTheme="minorEastAsia" w:hAnsiTheme="minorHAnsi" w:cstheme="minorBidi"/>
          <w:b w:val="0"/>
          <w:color w:val="auto"/>
          <w:sz w:val="22"/>
          <w:lang w:eastAsia="en-GB"/>
        </w:rPr>
      </w:pPr>
      <w:hyperlink w:anchor="_Toc166052879" w:history="1">
        <w:r w:rsidR="000A57A1" w:rsidRPr="00827ABB">
          <w:rPr>
            <w:rStyle w:val="Hyperlink"/>
          </w:rPr>
          <w:t>3.2</w:t>
        </w:r>
        <w:r w:rsidR="000A57A1">
          <w:rPr>
            <w:rFonts w:asciiTheme="minorHAnsi" w:eastAsiaTheme="minorEastAsia" w:hAnsiTheme="minorHAnsi" w:cstheme="minorBidi"/>
            <w:b w:val="0"/>
            <w:color w:val="auto"/>
            <w:sz w:val="22"/>
            <w:lang w:eastAsia="en-GB"/>
          </w:rPr>
          <w:tab/>
        </w:r>
        <w:r w:rsidR="000A57A1" w:rsidRPr="00827ABB">
          <w:rPr>
            <w:rStyle w:val="Hyperlink"/>
          </w:rPr>
          <w:t>Individual Pollutants</w:t>
        </w:r>
        <w:r w:rsidR="000A57A1">
          <w:rPr>
            <w:webHidden/>
          </w:rPr>
          <w:tab/>
        </w:r>
        <w:r w:rsidR="000A57A1">
          <w:rPr>
            <w:webHidden/>
          </w:rPr>
          <w:fldChar w:fldCharType="begin"/>
        </w:r>
        <w:r w:rsidR="000A57A1">
          <w:rPr>
            <w:webHidden/>
          </w:rPr>
          <w:instrText xml:space="preserve"> PAGEREF _Toc166052879 \h </w:instrText>
        </w:r>
        <w:r w:rsidR="000A57A1">
          <w:rPr>
            <w:webHidden/>
          </w:rPr>
        </w:r>
        <w:r w:rsidR="000A57A1">
          <w:rPr>
            <w:webHidden/>
          </w:rPr>
          <w:fldChar w:fldCharType="separate"/>
        </w:r>
        <w:r w:rsidR="000A57A1">
          <w:rPr>
            <w:webHidden/>
          </w:rPr>
          <w:t>17</w:t>
        </w:r>
        <w:r w:rsidR="000A57A1">
          <w:rPr>
            <w:webHidden/>
          </w:rPr>
          <w:fldChar w:fldCharType="end"/>
        </w:r>
      </w:hyperlink>
    </w:p>
    <w:p w14:paraId="6800AD77" w14:textId="2CC8FA11" w:rsidR="000A57A1" w:rsidRDefault="007E11D7">
      <w:pPr>
        <w:pStyle w:val="TOC3"/>
        <w:tabs>
          <w:tab w:val="left" w:pos="1320"/>
          <w:tab w:val="right" w:leader="dot" w:pos="9621"/>
        </w:tabs>
        <w:rPr>
          <w:rFonts w:asciiTheme="minorHAnsi" w:eastAsiaTheme="minorEastAsia" w:hAnsiTheme="minorHAnsi" w:cstheme="minorBidi"/>
          <w:noProof/>
          <w:sz w:val="22"/>
          <w:lang w:eastAsia="en-GB"/>
        </w:rPr>
      </w:pPr>
      <w:hyperlink w:anchor="_Toc166052880" w:history="1">
        <w:r w:rsidR="000A57A1" w:rsidRPr="00827ABB">
          <w:rPr>
            <w:rStyle w:val="Hyperlink"/>
            <w:noProof/>
          </w:rPr>
          <w:t>3.2.1</w:t>
        </w:r>
        <w:r w:rsidR="000A57A1">
          <w:rPr>
            <w:rFonts w:asciiTheme="minorHAnsi" w:eastAsiaTheme="minorEastAsia" w:hAnsiTheme="minorHAnsi" w:cstheme="minorBidi"/>
            <w:noProof/>
            <w:sz w:val="22"/>
            <w:lang w:eastAsia="en-GB"/>
          </w:rPr>
          <w:tab/>
        </w:r>
        <w:r w:rsidR="000A57A1" w:rsidRPr="00827ABB">
          <w:rPr>
            <w:rStyle w:val="Hyperlink"/>
            <w:noProof/>
            <w:shd w:val="clear" w:color="auto" w:fill="E6E6E6"/>
          </w:rPr>
          <w:t>Nitrogen Dioxide (NO</w:t>
        </w:r>
        <w:r w:rsidR="000A57A1" w:rsidRPr="00827ABB">
          <w:rPr>
            <w:rStyle w:val="Hyperlink"/>
            <w:noProof/>
            <w:shd w:val="clear" w:color="auto" w:fill="E6E6E6"/>
            <w:vertAlign w:val="subscript"/>
          </w:rPr>
          <w:t>2</w:t>
        </w:r>
        <w:r w:rsidR="000A57A1" w:rsidRPr="00827ABB">
          <w:rPr>
            <w:rStyle w:val="Hyperlink"/>
            <w:noProof/>
            <w:shd w:val="clear" w:color="auto" w:fill="E6E6E6"/>
          </w:rPr>
          <w:t>)</w:t>
        </w:r>
        <w:r w:rsidR="000A57A1">
          <w:rPr>
            <w:noProof/>
            <w:webHidden/>
          </w:rPr>
          <w:tab/>
        </w:r>
        <w:r w:rsidR="000A57A1">
          <w:rPr>
            <w:noProof/>
            <w:webHidden/>
          </w:rPr>
          <w:fldChar w:fldCharType="begin"/>
        </w:r>
        <w:r w:rsidR="000A57A1">
          <w:rPr>
            <w:noProof/>
            <w:webHidden/>
          </w:rPr>
          <w:instrText xml:space="preserve"> PAGEREF _Toc166052880 \h </w:instrText>
        </w:r>
        <w:r w:rsidR="000A57A1">
          <w:rPr>
            <w:noProof/>
            <w:webHidden/>
          </w:rPr>
        </w:r>
        <w:r w:rsidR="000A57A1">
          <w:rPr>
            <w:noProof/>
            <w:webHidden/>
          </w:rPr>
          <w:fldChar w:fldCharType="separate"/>
        </w:r>
        <w:r w:rsidR="000A57A1">
          <w:rPr>
            <w:noProof/>
            <w:webHidden/>
          </w:rPr>
          <w:t>17</w:t>
        </w:r>
        <w:r w:rsidR="000A57A1">
          <w:rPr>
            <w:noProof/>
            <w:webHidden/>
          </w:rPr>
          <w:fldChar w:fldCharType="end"/>
        </w:r>
      </w:hyperlink>
    </w:p>
    <w:p w14:paraId="7D0B8BAA" w14:textId="1BE83B0B" w:rsidR="000A57A1" w:rsidRDefault="007E11D7">
      <w:pPr>
        <w:pStyle w:val="TOC3"/>
        <w:tabs>
          <w:tab w:val="left" w:pos="1320"/>
          <w:tab w:val="right" w:leader="dot" w:pos="9621"/>
        </w:tabs>
        <w:rPr>
          <w:rFonts w:asciiTheme="minorHAnsi" w:eastAsiaTheme="minorEastAsia" w:hAnsiTheme="minorHAnsi" w:cstheme="minorBidi"/>
          <w:noProof/>
          <w:sz w:val="22"/>
          <w:lang w:eastAsia="en-GB"/>
        </w:rPr>
      </w:pPr>
      <w:hyperlink w:anchor="_Toc166052881" w:history="1">
        <w:r w:rsidR="000A57A1" w:rsidRPr="00827ABB">
          <w:rPr>
            <w:rStyle w:val="Hyperlink"/>
            <w:noProof/>
          </w:rPr>
          <w:t>3.2.2</w:t>
        </w:r>
        <w:r w:rsidR="000A57A1">
          <w:rPr>
            <w:rFonts w:asciiTheme="minorHAnsi" w:eastAsiaTheme="minorEastAsia" w:hAnsiTheme="minorHAnsi" w:cstheme="minorBidi"/>
            <w:noProof/>
            <w:sz w:val="22"/>
            <w:lang w:eastAsia="en-GB"/>
          </w:rPr>
          <w:tab/>
        </w:r>
        <w:r w:rsidR="000A57A1" w:rsidRPr="00827ABB">
          <w:rPr>
            <w:rStyle w:val="Hyperlink"/>
            <w:noProof/>
            <w:shd w:val="clear" w:color="auto" w:fill="E6E6E6"/>
          </w:rPr>
          <w:t>Particulate Matter (PM</w:t>
        </w:r>
        <w:r w:rsidR="000A57A1" w:rsidRPr="00827ABB">
          <w:rPr>
            <w:rStyle w:val="Hyperlink"/>
            <w:noProof/>
            <w:shd w:val="clear" w:color="auto" w:fill="E6E6E6"/>
            <w:vertAlign w:val="subscript"/>
          </w:rPr>
          <w:t>10</w:t>
        </w:r>
        <w:r w:rsidR="000A57A1" w:rsidRPr="00827ABB">
          <w:rPr>
            <w:rStyle w:val="Hyperlink"/>
            <w:noProof/>
            <w:shd w:val="clear" w:color="auto" w:fill="E6E6E6"/>
          </w:rPr>
          <w:t>)</w:t>
        </w:r>
        <w:r w:rsidR="000A57A1">
          <w:rPr>
            <w:noProof/>
            <w:webHidden/>
          </w:rPr>
          <w:tab/>
        </w:r>
        <w:r w:rsidR="000A57A1">
          <w:rPr>
            <w:noProof/>
            <w:webHidden/>
          </w:rPr>
          <w:fldChar w:fldCharType="begin"/>
        </w:r>
        <w:r w:rsidR="000A57A1">
          <w:rPr>
            <w:noProof/>
            <w:webHidden/>
          </w:rPr>
          <w:instrText xml:space="preserve"> PAGEREF _Toc166052881 \h </w:instrText>
        </w:r>
        <w:r w:rsidR="000A57A1">
          <w:rPr>
            <w:noProof/>
            <w:webHidden/>
          </w:rPr>
        </w:r>
        <w:r w:rsidR="000A57A1">
          <w:rPr>
            <w:noProof/>
            <w:webHidden/>
          </w:rPr>
          <w:fldChar w:fldCharType="separate"/>
        </w:r>
        <w:r w:rsidR="000A57A1">
          <w:rPr>
            <w:noProof/>
            <w:webHidden/>
          </w:rPr>
          <w:t>20</w:t>
        </w:r>
        <w:r w:rsidR="000A57A1">
          <w:rPr>
            <w:noProof/>
            <w:webHidden/>
          </w:rPr>
          <w:fldChar w:fldCharType="end"/>
        </w:r>
      </w:hyperlink>
    </w:p>
    <w:p w14:paraId="3EF9E601" w14:textId="601657FD" w:rsidR="000A57A1" w:rsidRDefault="007E11D7">
      <w:pPr>
        <w:pStyle w:val="TOC3"/>
        <w:tabs>
          <w:tab w:val="left" w:pos="1320"/>
          <w:tab w:val="right" w:leader="dot" w:pos="9621"/>
        </w:tabs>
        <w:rPr>
          <w:rFonts w:asciiTheme="minorHAnsi" w:eastAsiaTheme="minorEastAsia" w:hAnsiTheme="minorHAnsi" w:cstheme="minorBidi"/>
          <w:noProof/>
          <w:sz w:val="22"/>
          <w:lang w:eastAsia="en-GB"/>
        </w:rPr>
      </w:pPr>
      <w:hyperlink w:anchor="_Toc166052882" w:history="1">
        <w:r w:rsidR="000A57A1" w:rsidRPr="00827ABB">
          <w:rPr>
            <w:rStyle w:val="Hyperlink"/>
            <w:noProof/>
          </w:rPr>
          <w:t>3.2.3</w:t>
        </w:r>
        <w:r w:rsidR="000A57A1">
          <w:rPr>
            <w:rFonts w:asciiTheme="minorHAnsi" w:eastAsiaTheme="minorEastAsia" w:hAnsiTheme="minorHAnsi" w:cstheme="minorBidi"/>
            <w:noProof/>
            <w:sz w:val="22"/>
            <w:lang w:eastAsia="en-GB"/>
          </w:rPr>
          <w:tab/>
        </w:r>
        <w:r w:rsidR="000A57A1" w:rsidRPr="00827ABB">
          <w:rPr>
            <w:rStyle w:val="Hyperlink"/>
            <w:noProof/>
            <w:shd w:val="clear" w:color="auto" w:fill="E6E6E6"/>
          </w:rPr>
          <w:t>Particulate Matter (PM</w:t>
        </w:r>
        <w:r w:rsidR="000A57A1" w:rsidRPr="00827ABB">
          <w:rPr>
            <w:rStyle w:val="Hyperlink"/>
            <w:noProof/>
            <w:shd w:val="clear" w:color="auto" w:fill="E6E6E6"/>
            <w:vertAlign w:val="subscript"/>
          </w:rPr>
          <w:t>2.5</w:t>
        </w:r>
        <w:r w:rsidR="000A57A1" w:rsidRPr="00827ABB">
          <w:rPr>
            <w:rStyle w:val="Hyperlink"/>
            <w:noProof/>
            <w:shd w:val="clear" w:color="auto" w:fill="E6E6E6"/>
          </w:rPr>
          <w:t>)</w:t>
        </w:r>
        <w:r w:rsidR="000A57A1">
          <w:rPr>
            <w:noProof/>
            <w:webHidden/>
          </w:rPr>
          <w:tab/>
        </w:r>
        <w:r w:rsidR="000A57A1">
          <w:rPr>
            <w:noProof/>
            <w:webHidden/>
          </w:rPr>
          <w:fldChar w:fldCharType="begin"/>
        </w:r>
        <w:r w:rsidR="000A57A1">
          <w:rPr>
            <w:noProof/>
            <w:webHidden/>
          </w:rPr>
          <w:instrText xml:space="preserve"> PAGEREF _Toc166052882 \h </w:instrText>
        </w:r>
        <w:r w:rsidR="000A57A1">
          <w:rPr>
            <w:noProof/>
            <w:webHidden/>
          </w:rPr>
        </w:r>
        <w:r w:rsidR="000A57A1">
          <w:rPr>
            <w:noProof/>
            <w:webHidden/>
          </w:rPr>
          <w:fldChar w:fldCharType="separate"/>
        </w:r>
        <w:r w:rsidR="000A57A1">
          <w:rPr>
            <w:noProof/>
            <w:webHidden/>
          </w:rPr>
          <w:t>21</w:t>
        </w:r>
        <w:r w:rsidR="000A57A1">
          <w:rPr>
            <w:noProof/>
            <w:webHidden/>
          </w:rPr>
          <w:fldChar w:fldCharType="end"/>
        </w:r>
      </w:hyperlink>
    </w:p>
    <w:p w14:paraId="13F987E9" w14:textId="7C1C4867" w:rsidR="000A57A1" w:rsidRDefault="007E11D7">
      <w:pPr>
        <w:pStyle w:val="TOC3"/>
        <w:tabs>
          <w:tab w:val="left" w:pos="1320"/>
          <w:tab w:val="right" w:leader="dot" w:pos="9621"/>
        </w:tabs>
        <w:rPr>
          <w:rFonts w:asciiTheme="minorHAnsi" w:eastAsiaTheme="minorEastAsia" w:hAnsiTheme="minorHAnsi" w:cstheme="minorBidi"/>
          <w:noProof/>
          <w:sz w:val="22"/>
          <w:lang w:eastAsia="en-GB"/>
        </w:rPr>
      </w:pPr>
      <w:hyperlink w:anchor="_Toc166052883" w:history="1">
        <w:r w:rsidR="000A57A1" w:rsidRPr="00827ABB">
          <w:rPr>
            <w:rStyle w:val="Hyperlink"/>
            <w:noProof/>
          </w:rPr>
          <w:t>3.2.4</w:t>
        </w:r>
        <w:r w:rsidR="000A57A1">
          <w:rPr>
            <w:rFonts w:asciiTheme="minorHAnsi" w:eastAsiaTheme="minorEastAsia" w:hAnsiTheme="minorHAnsi" w:cstheme="minorBidi"/>
            <w:noProof/>
            <w:sz w:val="22"/>
            <w:lang w:eastAsia="en-GB"/>
          </w:rPr>
          <w:tab/>
        </w:r>
        <w:r w:rsidR="000A57A1" w:rsidRPr="00827ABB">
          <w:rPr>
            <w:rStyle w:val="Hyperlink"/>
            <w:noProof/>
            <w:shd w:val="clear" w:color="auto" w:fill="E6E6E6"/>
          </w:rPr>
          <w:t>Sulphur Dioxide (SO</w:t>
        </w:r>
        <w:r w:rsidR="000A57A1" w:rsidRPr="00827ABB">
          <w:rPr>
            <w:rStyle w:val="Hyperlink"/>
            <w:noProof/>
            <w:shd w:val="clear" w:color="auto" w:fill="E6E6E6"/>
            <w:vertAlign w:val="subscript"/>
          </w:rPr>
          <w:t>2</w:t>
        </w:r>
        <w:r w:rsidR="000A57A1" w:rsidRPr="00827ABB">
          <w:rPr>
            <w:rStyle w:val="Hyperlink"/>
            <w:noProof/>
            <w:shd w:val="clear" w:color="auto" w:fill="E6E6E6"/>
          </w:rPr>
          <w:t>)</w:t>
        </w:r>
        <w:r w:rsidR="000A57A1">
          <w:rPr>
            <w:noProof/>
            <w:webHidden/>
          </w:rPr>
          <w:tab/>
        </w:r>
        <w:r w:rsidR="000A57A1">
          <w:rPr>
            <w:noProof/>
            <w:webHidden/>
          </w:rPr>
          <w:fldChar w:fldCharType="begin"/>
        </w:r>
        <w:r w:rsidR="000A57A1">
          <w:rPr>
            <w:noProof/>
            <w:webHidden/>
          </w:rPr>
          <w:instrText xml:space="preserve"> PAGEREF _Toc166052883 \h </w:instrText>
        </w:r>
        <w:r w:rsidR="000A57A1">
          <w:rPr>
            <w:noProof/>
            <w:webHidden/>
          </w:rPr>
        </w:r>
        <w:r w:rsidR="000A57A1">
          <w:rPr>
            <w:noProof/>
            <w:webHidden/>
          </w:rPr>
          <w:fldChar w:fldCharType="separate"/>
        </w:r>
        <w:r w:rsidR="000A57A1">
          <w:rPr>
            <w:noProof/>
            <w:webHidden/>
          </w:rPr>
          <w:t>22</w:t>
        </w:r>
        <w:r w:rsidR="000A57A1">
          <w:rPr>
            <w:noProof/>
            <w:webHidden/>
          </w:rPr>
          <w:fldChar w:fldCharType="end"/>
        </w:r>
      </w:hyperlink>
    </w:p>
    <w:p w14:paraId="66DFBD6C" w14:textId="5B1BB608" w:rsidR="000A57A1" w:rsidRDefault="007E11D7">
      <w:pPr>
        <w:pStyle w:val="TOC1"/>
        <w:rPr>
          <w:rFonts w:asciiTheme="minorHAnsi" w:eastAsiaTheme="minorEastAsia" w:hAnsiTheme="minorHAnsi" w:cstheme="minorBidi"/>
          <w:b w:val="0"/>
          <w:color w:val="auto"/>
          <w:sz w:val="22"/>
          <w:lang w:eastAsia="en-GB"/>
        </w:rPr>
      </w:pPr>
      <w:hyperlink w:anchor="_Toc166052884" w:history="1">
        <w:r w:rsidR="000A57A1" w:rsidRPr="00827ABB">
          <w:rPr>
            <w:rStyle w:val="Hyperlink"/>
            <w:shd w:val="clear" w:color="auto" w:fill="E6E6E6"/>
          </w:rPr>
          <w:t>Appendix A: Monitoring Results</w:t>
        </w:r>
        <w:r w:rsidR="000A57A1">
          <w:rPr>
            <w:webHidden/>
          </w:rPr>
          <w:tab/>
        </w:r>
        <w:r w:rsidR="000A57A1">
          <w:rPr>
            <w:webHidden/>
          </w:rPr>
          <w:fldChar w:fldCharType="begin"/>
        </w:r>
        <w:r w:rsidR="000A57A1">
          <w:rPr>
            <w:webHidden/>
          </w:rPr>
          <w:instrText xml:space="preserve"> PAGEREF _Toc166052884 \h </w:instrText>
        </w:r>
        <w:r w:rsidR="000A57A1">
          <w:rPr>
            <w:webHidden/>
          </w:rPr>
        </w:r>
        <w:r w:rsidR="000A57A1">
          <w:rPr>
            <w:webHidden/>
          </w:rPr>
          <w:fldChar w:fldCharType="separate"/>
        </w:r>
        <w:r w:rsidR="000A57A1">
          <w:rPr>
            <w:webHidden/>
          </w:rPr>
          <w:t>24</w:t>
        </w:r>
        <w:r w:rsidR="000A57A1">
          <w:rPr>
            <w:webHidden/>
          </w:rPr>
          <w:fldChar w:fldCharType="end"/>
        </w:r>
      </w:hyperlink>
    </w:p>
    <w:p w14:paraId="3072D8E3" w14:textId="32311E93" w:rsidR="000A57A1" w:rsidRDefault="007E11D7">
      <w:pPr>
        <w:pStyle w:val="TOC1"/>
        <w:rPr>
          <w:rFonts w:asciiTheme="minorHAnsi" w:eastAsiaTheme="minorEastAsia" w:hAnsiTheme="minorHAnsi" w:cstheme="minorBidi"/>
          <w:b w:val="0"/>
          <w:color w:val="auto"/>
          <w:sz w:val="22"/>
          <w:lang w:eastAsia="en-GB"/>
        </w:rPr>
      </w:pPr>
      <w:hyperlink w:anchor="_Toc166052885" w:history="1">
        <w:r w:rsidR="000A57A1" w:rsidRPr="00827ABB">
          <w:rPr>
            <w:rStyle w:val="Hyperlink"/>
            <w:shd w:val="clear" w:color="auto" w:fill="E6E6E6"/>
          </w:rPr>
          <w:t>Appendix B: Full Monthly Diffusion Tube Results for 2023</w:t>
        </w:r>
        <w:r w:rsidR="000A57A1">
          <w:rPr>
            <w:webHidden/>
          </w:rPr>
          <w:tab/>
        </w:r>
        <w:r w:rsidR="000A57A1">
          <w:rPr>
            <w:webHidden/>
          </w:rPr>
          <w:fldChar w:fldCharType="begin"/>
        </w:r>
        <w:r w:rsidR="000A57A1">
          <w:rPr>
            <w:webHidden/>
          </w:rPr>
          <w:instrText xml:space="preserve"> PAGEREF _Toc166052885 \h </w:instrText>
        </w:r>
        <w:r w:rsidR="000A57A1">
          <w:rPr>
            <w:webHidden/>
          </w:rPr>
        </w:r>
        <w:r w:rsidR="000A57A1">
          <w:rPr>
            <w:webHidden/>
          </w:rPr>
          <w:fldChar w:fldCharType="separate"/>
        </w:r>
        <w:r w:rsidR="000A57A1">
          <w:rPr>
            <w:webHidden/>
          </w:rPr>
          <w:t>48</w:t>
        </w:r>
        <w:r w:rsidR="000A57A1">
          <w:rPr>
            <w:webHidden/>
          </w:rPr>
          <w:fldChar w:fldCharType="end"/>
        </w:r>
      </w:hyperlink>
    </w:p>
    <w:p w14:paraId="40F75195" w14:textId="413D2FAF" w:rsidR="000A57A1" w:rsidRDefault="007E11D7">
      <w:pPr>
        <w:pStyle w:val="TOC1"/>
        <w:rPr>
          <w:rFonts w:asciiTheme="minorHAnsi" w:eastAsiaTheme="minorEastAsia" w:hAnsiTheme="minorHAnsi" w:cstheme="minorBidi"/>
          <w:b w:val="0"/>
          <w:color w:val="auto"/>
          <w:sz w:val="22"/>
          <w:lang w:eastAsia="en-GB"/>
        </w:rPr>
      </w:pPr>
      <w:hyperlink w:anchor="_Toc166052886" w:history="1">
        <w:r w:rsidR="000A57A1" w:rsidRPr="00827ABB">
          <w:rPr>
            <w:rStyle w:val="Hyperlink"/>
            <w:shd w:val="clear" w:color="auto" w:fill="E6E6E6"/>
          </w:rPr>
          <w:t>Appendix C: Supporting Technical Information / Air Quality Monitoring Data QA/QC</w:t>
        </w:r>
        <w:r w:rsidR="000A57A1">
          <w:rPr>
            <w:webHidden/>
          </w:rPr>
          <w:tab/>
        </w:r>
        <w:r w:rsidR="000A57A1">
          <w:rPr>
            <w:webHidden/>
          </w:rPr>
          <w:fldChar w:fldCharType="begin"/>
        </w:r>
        <w:r w:rsidR="000A57A1">
          <w:rPr>
            <w:webHidden/>
          </w:rPr>
          <w:instrText xml:space="preserve"> PAGEREF _Toc166052886 \h </w:instrText>
        </w:r>
        <w:r w:rsidR="000A57A1">
          <w:rPr>
            <w:webHidden/>
          </w:rPr>
        </w:r>
        <w:r w:rsidR="000A57A1">
          <w:rPr>
            <w:webHidden/>
          </w:rPr>
          <w:fldChar w:fldCharType="separate"/>
        </w:r>
        <w:r w:rsidR="000A57A1">
          <w:rPr>
            <w:webHidden/>
          </w:rPr>
          <w:t>50</w:t>
        </w:r>
        <w:r w:rsidR="000A57A1">
          <w:rPr>
            <w:webHidden/>
          </w:rPr>
          <w:fldChar w:fldCharType="end"/>
        </w:r>
      </w:hyperlink>
    </w:p>
    <w:p w14:paraId="6B01A827" w14:textId="3135469D" w:rsidR="000A57A1" w:rsidRDefault="007E11D7">
      <w:pPr>
        <w:pStyle w:val="TOC2"/>
        <w:tabs>
          <w:tab w:val="right" w:leader="dot" w:pos="9621"/>
        </w:tabs>
        <w:rPr>
          <w:rFonts w:asciiTheme="minorHAnsi" w:eastAsiaTheme="minorEastAsia" w:hAnsiTheme="minorHAnsi" w:cstheme="minorBidi"/>
          <w:noProof/>
          <w:lang w:eastAsia="en-GB"/>
        </w:rPr>
      </w:pPr>
      <w:hyperlink w:anchor="_Toc166052887" w:history="1">
        <w:r w:rsidR="000A57A1" w:rsidRPr="00827ABB">
          <w:rPr>
            <w:rStyle w:val="Hyperlink"/>
            <w:noProof/>
          </w:rPr>
          <w:t>New or Change</w:t>
        </w:r>
        <w:r w:rsidR="006F28F5">
          <w:rPr>
            <w:rStyle w:val="Hyperlink"/>
            <w:noProof/>
          </w:rPr>
          <w:t>d Sources Identified Within Hartlepool Borough Council During 2023</w:t>
        </w:r>
        <w:r w:rsidR="000A57A1">
          <w:rPr>
            <w:noProof/>
            <w:webHidden/>
          </w:rPr>
          <w:tab/>
        </w:r>
        <w:r w:rsidR="000A57A1">
          <w:rPr>
            <w:noProof/>
            <w:webHidden/>
          </w:rPr>
          <w:fldChar w:fldCharType="begin"/>
        </w:r>
        <w:r w:rsidR="000A57A1">
          <w:rPr>
            <w:noProof/>
            <w:webHidden/>
          </w:rPr>
          <w:instrText xml:space="preserve"> PAGEREF _Toc166052887 \h </w:instrText>
        </w:r>
        <w:r w:rsidR="000A57A1">
          <w:rPr>
            <w:noProof/>
            <w:webHidden/>
          </w:rPr>
        </w:r>
        <w:r w:rsidR="000A57A1">
          <w:rPr>
            <w:noProof/>
            <w:webHidden/>
          </w:rPr>
          <w:fldChar w:fldCharType="separate"/>
        </w:r>
        <w:r w:rsidR="000A57A1">
          <w:rPr>
            <w:noProof/>
            <w:webHidden/>
          </w:rPr>
          <w:t>51</w:t>
        </w:r>
        <w:r w:rsidR="000A57A1">
          <w:rPr>
            <w:noProof/>
            <w:webHidden/>
          </w:rPr>
          <w:fldChar w:fldCharType="end"/>
        </w:r>
      </w:hyperlink>
    </w:p>
    <w:p w14:paraId="399CD701" w14:textId="202D36EB" w:rsidR="000A57A1" w:rsidRDefault="007E11D7">
      <w:pPr>
        <w:pStyle w:val="TOC2"/>
        <w:tabs>
          <w:tab w:val="right" w:leader="dot" w:pos="9621"/>
        </w:tabs>
        <w:rPr>
          <w:rFonts w:asciiTheme="minorHAnsi" w:eastAsiaTheme="minorEastAsia" w:hAnsiTheme="minorHAnsi" w:cstheme="minorBidi"/>
          <w:noProof/>
          <w:lang w:eastAsia="en-GB"/>
        </w:rPr>
      </w:pPr>
      <w:hyperlink w:anchor="_Toc166052888" w:history="1">
        <w:r w:rsidR="000A57A1" w:rsidRPr="00827ABB">
          <w:rPr>
            <w:rStyle w:val="Hyperlink"/>
            <w:noProof/>
          </w:rPr>
          <w:t xml:space="preserve">Additional Air </w:t>
        </w:r>
        <w:r w:rsidR="006F28F5">
          <w:rPr>
            <w:rStyle w:val="Hyperlink"/>
            <w:noProof/>
          </w:rPr>
          <w:t>Quality Works Undertaken by Hartlepool Borough Council During 2023</w:t>
        </w:r>
        <w:r w:rsidR="000A57A1">
          <w:rPr>
            <w:noProof/>
            <w:webHidden/>
          </w:rPr>
          <w:tab/>
        </w:r>
        <w:r w:rsidR="000A57A1">
          <w:rPr>
            <w:noProof/>
            <w:webHidden/>
          </w:rPr>
          <w:fldChar w:fldCharType="begin"/>
        </w:r>
        <w:r w:rsidR="000A57A1">
          <w:rPr>
            <w:noProof/>
            <w:webHidden/>
          </w:rPr>
          <w:instrText xml:space="preserve"> PAGEREF _Toc166052888 \h </w:instrText>
        </w:r>
        <w:r w:rsidR="000A57A1">
          <w:rPr>
            <w:noProof/>
            <w:webHidden/>
          </w:rPr>
        </w:r>
        <w:r w:rsidR="000A57A1">
          <w:rPr>
            <w:noProof/>
            <w:webHidden/>
          </w:rPr>
          <w:fldChar w:fldCharType="separate"/>
        </w:r>
        <w:r w:rsidR="000A57A1">
          <w:rPr>
            <w:noProof/>
            <w:webHidden/>
          </w:rPr>
          <w:t>51</w:t>
        </w:r>
        <w:r w:rsidR="000A57A1">
          <w:rPr>
            <w:noProof/>
            <w:webHidden/>
          </w:rPr>
          <w:fldChar w:fldCharType="end"/>
        </w:r>
      </w:hyperlink>
    </w:p>
    <w:p w14:paraId="50F11E80" w14:textId="76FBF9A9" w:rsidR="000A57A1" w:rsidRDefault="007E11D7">
      <w:pPr>
        <w:pStyle w:val="TOC2"/>
        <w:tabs>
          <w:tab w:val="right" w:leader="dot" w:pos="9621"/>
        </w:tabs>
        <w:rPr>
          <w:rFonts w:asciiTheme="minorHAnsi" w:eastAsiaTheme="minorEastAsia" w:hAnsiTheme="minorHAnsi" w:cstheme="minorBidi"/>
          <w:noProof/>
          <w:lang w:eastAsia="en-GB"/>
        </w:rPr>
      </w:pPr>
      <w:hyperlink w:anchor="_Toc166052889" w:history="1">
        <w:r w:rsidR="000A57A1" w:rsidRPr="00827ABB">
          <w:rPr>
            <w:rStyle w:val="Hyperlink"/>
            <w:noProof/>
          </w:rPr>
          <w:t>QA/QC of Diffusion Tube Monitoring</w:t>
        </w:r>
        <w:r w:rsidR="000A57A1">
          <w:rPr>
            <w:noProof/>
            <w:webHidden/>
          </w:rPr>
          <w:tab/>
        </w:r>
        <w:r w:rsidR="000A57A1">
          <w:rPr>
            <w:noProof/>
            <w:webHidden/>
          </w:rPr>
          <w:fldChar w:fldCharType="begin"/>
        </w:r>
        <w:r w:rsidR="000A57A1">
          <w:rPr>
            <w:noProof/>
            <w:webHidden/>
          </w:rPr>
          <w:instrText xml:space="preserve"> PAGEREF _Toc166052889 \h </w:instrText>
        </w:r>
        <w:r w:rsidR="000A57A1">
          <w:rPr>
            <w:noProof/>
            <w:webHidden/>
          </w:rPr>
        </w:r>
        <w:r w:rsidR="000A57A1">
          <w:rPr>
            <w:noProof/>
            <w:webHidden/>
          </w:rPr>
          <w:fldChar w:fldCharType="separate"/>
        </w:r>
        <w:r w:rsidR="000A57A1">
          <w:rPr>
            <w:noProof/>
            <w:webHidden/>
          </w:rPr>
          <w:t>52</w:t>
        </w:r>
        <w:r w:rsidR="000A57A1">
          <w:rPr>
            <w:noProof/>
            <w:webHidden/>
          </w:rPr>
          <w:fldChar w:fldCharType="end"/>
        </w:r>
      </w:hyperlink>
    </w:p>
    <w:p w14:paraId="4D2BE5DF" w14:textId="0AF5D5A8" w:rsidR="000A57A1" w:rsidRDefault="007E11D7">
      <w:pPr>
        <w:pStyle w:val="TOC3"/>
        <w:tabs>
          <w:tab w:val="right" w:leader="dot" w:pos="9621"/>
        </w:tabs>
        <w:rPr>
          <w:rFonts w:asciiTheme="minorHAnsi" w:eastAsiaTheme="minorEastAsia" w:hAnsiTheme="minorHAnsi" w:cstheme="minorBidi"/>
          <w:noProof/>
          <w:sz w:val="22"/>
          <w:lang w:eastAsia="en-GB"/>
        </w:rPr>
      </w:pPr>
      <w:hyperlink w:anchor="_Toc166052890" w:history="1">
        <w:r w:rsidR="000A57A1" w:rsidRPr="00827ABB">
          <w:rPr>
            <w:rStyle w:val="Hyperlink"/>
            <w:noProof/>
            <w:shd w:val="clear" w:color="auto" w:fill="E6E6E6"/>
          </w:rPr>
          <w:t>Diffusion Tube Annualisation</w:t>
        </w:r>
        <w:r w:rsidR="000A57A1">
          <w:rPr>
            <w:noProof/>
            <w:webHidden/>
          </w:rPr>
          <w:tab/>
        </w:r>
        <w:r w:rsidR="000A57A1">
          <w:rPr>
            <w:noProof/>
            <w:webHidden/>
          </w:rPr>
          <w:fldChar w:fldCharType="begin"/>
        </w:r>
        <w:r w:rsidR="000A57A1">
          <w:rPr>
            <w:noProof/>
            <w:webHidden/>
          </w:rPr>
          <w:instrText xml:space="preserve"> PAGEREF _Toc166052890 \h </w:instrText>
        </w:r>
        <w:r w:rsidR="000A57A1">
          <w:rPr>
            <w:noProof/>
            <w:webHidden/>
          </w:rPr>
        </w:r>
        <w:r w:rsidR="000A57A1">
          <w:rPr>
            <w:noProof/>
            <w:webHidden/>
          </w:rPr>
          <w:fldChar w:fldCharType="separate"/>
        </w:r>
        <w:r w:rsidR="000A57A1">
          <w:rPr>
            <w:noProof/>
            <w:webHidden/>
          </w:rPr>
          <w:t>52</w:t>
        </w:r>
        <w:r w:rsidR="000A57A1">
          <w:rPr>
            <w:noProof/>
            <w:webHidden/>
          </w:rPr>
          <w:fldChar w:fldCharType="end"/>
        </w:r>
      </w:hyperlink>
    </w:p>
    <w:p w14:paraId="281E7FE5" w14:textId="7998A6A7" w:rsidR="000A57A1" w:rsidRDefault="007E11D7">
      <w:pPr>
        <w:pStyle w:val="TOC3"/>
        <w:tabs>
          <w:tab w:val="right" w:leader="dot" w:pos="9621"/>
        </w:tabs>
        <w:rPr>
          <w:rFonts w:asciiTheme="minorHAnsi" w:eastAsiaTheme="minorEastAsia" w:hAnsiTheme="minorHAnsi" w:cstheme="minorBidi"/>
          <w:noProof/>
          <w:sz w:val="22"/>
          <w:lang w:eastAsia="en-GB"/>
        </w:rPr>
      </w:pPr>
      <w:hyperlink w:anchor="_Toc166052891" w:history="1">
        <w:r w:rsidR="000A57A1" w:rsidRPr="00827ABB">
          <w:rPr>
            <w:rStyle w:val="Hyperlink"/>
            <w:noProof/>
            <w:shd w:val="clear" w:color="auto" w:fill="E6E6E6"/>
          </w:rPr>
          <w:t>Diffusion Tube Bias Adjustment Factors</w:t>
        </w:r>
        <w:r w:rsidR="000A57A1">
          <w:rPr>
            <w:noProof/>
            <w:webHidden/>
          </w:rPr>
          <w:tab/>
        </w:r>
        <w:r w:rsidR="000A57A1">
          <w:rPr>
            <w:noProof/>
            <w:webHidden/>
          </w:rPr>
          <w:fldChar w:fldCharType="begin"/>
        </w:r>
        <w:r w:rsidR="000A57A1">
          <w:rPr>
            <w:noProof/>
            <w:webHidden/>
          </w:rPr>
          <w:instrText xml:space="preserve"> PAGEREF _Toc166052891 \h </w:instrText>
        </w:r>
        <w:r w:rsidR="000A57A1">
          <w:rPr>
            <w:noProof/>
            <w:webHidden/>
          </w:rPr>
        </w:r>
        <w:r w:rsidR="000A57A1">
          <w:rPr>
            <w:noProof/>
            <w:webHidden/>
          </w:rPr>
          <w:fldChar w:fldCharType="separate"/>
        </w:r>
        <w:r w:rsidR="000A57A1">
          <w:rPr>
            <w:noProof/>
            <w:webHidden/>
          </w:rPr>
          <w:t>54</w:t>
        </w:r>
        <w:r w:rsidR="000A57A1">
          <w:rPr>
            <w:noProof/>
            <w:webHidden/>
          </w:rPr>
          <w:fldChar w:fldCharType="end"/>
        </w:r>
      </w:hyperlink>
    </w:p>
    <w:p w14:paraId="351D2C8A" w14:textId="3682EC42" w:rsidR="000A57A1" w:rsidRDefault="007E11D7">
      <w:pPr>
        <w:pStyle w:val="TOC3"/>
        <w:tabs>
          <w:tab w:val="right" w:leader="dot" w:pos="9621"/>
        </w:tabs>
        <w:rPr>
          <w:rFonts w:asciiTheme="minorHAnsi" w:eastAsiaTheme="minorEastAsia" w:hAnsiTheme="minorHAnsi" w:cstheme="minorBidi"/>
          <w:noProof/>
          <w:sz w:val="22"/>
          <w:lang w:eastAsia="en-GB"/>
        </w:rPr>
      </w:pPr>
      <w:hyperlink w:anchor="_Toc166052892" w:history="1">
        <w:r w:rsidR="000A57A1" w:rsidRPr="00827ABB">
          <w:rPr>
            <w:rStyle w:val="Hyperlink"/>
            <w:noProof/>
            <w:shd w:val="clear" w:color="auto" w:fill="E6E6E6"/>
          </w:rPr>
          <w:t>NO</w:t>
        </w:r>
        <w:r w:rsidR="000A57A1" w:rsidRPr="00827ABB">
          <w:rPr>
            <w:rStyle w:val="Hyperlink"/>
            <w:noProof/>
            <w:shd w:val="clear" w:color="auto" w:fill="E6E6E6"/>
            <w:vertAlign w:val="subscript"/>
          </w:rPr>
          <w:t>2</w:t>
        </w:r>
        <w:r w:rsidR="000A57A1" w:rsidRPr="00827ABB">
          <w:rPr>
            <w:rStyle w:val="Hyperlink"/>
            <w:noProof/>
            <w:shd w:val="clear" w:color="auto" w:fill="E6E6E6"/>
          </w:rPr>
          <w:t xml:space="preserve"> Fall-off with Distance from the Road</w:t>
        </w:r>
        <w:r w:rsidR="000A57A1">
          <w:rPr>
            <w:noProof/>
            <w:webHidden/>
          </w:rPr>
          <w:tab/>
        </w:r>
        <w:r w:rsidR="000A57A1">
          <w:rPr>
            <w:noProof/>
            <w:webHidden/>
          </w:rPr>
          <w:fldChar w:fldCharType="begin"/>
        </w:r>
        <w:r w:rsidR="000A57A1">
          <w:rPr>
            <w:noProof/>
            <w:webHidden/>
          </w:rPr>
          <w:instrText xml:space="preserve"> PAGEREF _Toc166052892 \h </w:instrText>
        </w:r>
        <w:r w:rsidR="000A57A1">
          <w:rPr>
            <w:noProof/>
            <w:webHidden/>
          </w:rPr>
        </w:r>
        <w:r w:rsidR="000A57A1">
          <w:rPr>
            <w:noProof/>
            <w:webHidden/>
          </w:rPr>
          <w:fldChar w:fldCharType="separate"/>
        </w:r>
        <w:r w:rsidR="000A57A1">
          <w:rPr>
            <w:noProof/>
            <w:webHidden/>
          </w:rPr>
          <w:t>56</w:t>
        </w:r>
        <w:r w:rsidR="000A57A1">
          <w:rPr>
            <w:noProof/>
            <w:webHidden/>
          </w:rPr>
          <w:fldChar w:fldCharType="end"/>
        </w:r>
      </w:hyperlink>
    </w:p>
    <w:p w14:paraId="3B427463" w14:textId="475AB3F2" w:rsidR="000A57A1" w:rsidRDefault="007E11D7">
      <w:pPr>
        <w:pStyle w:val="TOC2"/>
        <w:tabs>
          <w:tab w:val="right" w:leader="dot" w:pos="9621"/>
        </w:tabs>
        <w:rPr>
          <w:rFonts w:asciiTheme="minorHAnsi" w:eastAsiaTheme="minorEastAsia" w:hAnsiTheme="minorHAnsi" w:cstheme="minorBidi"/>
          <w:noProof/>
          <w:lang w:eastAsia="en-GB"/>
        </w:rPr>
      </w:pPr>
      <w:hyperlink w:anchor="_Toc166052893" w:history="1">
        <w:r w:rsidR="000A57A1" w:rsidRPr="00827ABB">
          <w:rPr>
            <w:rStyle w:val="Hyperlink"/>
            <w:noProof/>
          </w:rPr>
          <w:t>QA/QC of Automatic Monitoring</w:t>
        </w:r>
        <w:r w:rsidR="000A57A1">
          <w:rPr>
            <w:noProof/>
            <w:webHidden/>
          </w:rPr>
          <w:tab/>
        </w:r>
        <w:r w:rsidR="000A57A1">
          <w:rPr>
            <w:noProof/>
            <w:webHidden/>
          </w:rPr>
          <w:fldChar w:fldCharType="begin"/>
        </w:r>
        <w:r w:rsidR="000A57A1">
          <w:rPr>
            <w:noProof/>
            <w:webHidden/>
          </w:rPr>
          <w:instrText xml:space="preserve"> PAGEREF _Toc166052893 \h </w:instrText>
        </w:r>
        <w:r w:rsidR="000A57A1">
          <w:rPr>
            <w:noProof/>
            <w:webHidden/>
          </w:rPr>
        </w:r>
        <w:r w:rsidR="000A57A1">
          <w:rPr>
            <w:noProof/>
            <w:webHidden/>
          </w:rPr>
          <w:fldChar w:fldCharType="separate"/>
        </w:r>
        <w:r w:rsidR="000A57A1">
          <w:rPr>
            <w:noProof/>
            <w:webHidden/>
          </w:rPr>
          <w:t>58</w:t>
        </w:r>
        <w:r w:rsidR="000A57A1">
          <w:rPr>
            <w:noProof/>
            <w:webHidden/>
          </w:rPr>
          <w:fldChar w:fldCharType="end"/>
        </w:r>
      </w:hyperlink>
    </w:p>
    <w:p w14:paraId="7F77D406" w14:textId="1631651A" w:rsidR="000A57A1" w:rsidRDefault="007E11D7">
      <w:pPr>
        <w:pStyle w:val="TOC3"/>
        <w:tabs>
          <w:tab w:val="right" w:leader="dot" w:pos="9621"/>
        </w:tabs>
        <w:rPr>
          <w:rFonts w:asciiTheme="minorHAnsi" w:eastAsiaTheme="minorEastAsia" w:hAnsiTheme="minorHAnsi" w:cstheme="minorBidi"/>
          <w:noProof/>
          <w:sz w:val="22"/>
          <w:lang w:eastAsia="en-GB"/>
        </w:rPr>
      </w:pPr>
      <w:hyperlink w:anchor="_Toc166052894" w:history="1">
        <w:r w:rsidR="000A57A1" w:rsidRPr="00827ABB">
          <w:rPr>
            <w:rStyle w:val="Hyperlink"/>
            <w:noProof/>
            <w:shd w:val="clear" w:color="auto" w:fill="E6E6E6"/>
          </w:rPr>
          <w:t>PM</w:t>
        </w:r>
        <w:r w:rsidR="000A57A1" w:rsidRPr="00827ABB">
          <w:rPr>
            <w:rStyle w:val="Hyperlink"/>
            <w:noProof/>
            <w:shd w:val="clear" w:color="auto" w:fill="E6E6E6"/>
            <w:vertAlign w:val="subscript"/>
          </w:rPr>
          <w:t>10</w:t>
        </w:r>
        <w:r w:rsidR="000A57A1" w:rsidRPr="00827ABB">
          <w:rPr>
            <w:rStyle w:val="Hyperlink"/>
            <w:noProof/>
            <w:shd w:val="clear" w:color="auto" w:fill="E6E6E6"/>
          </w:rPr>
          <w:t xml:space="preserve"> and PM</w:t>
        </w:r>
        <w:r w:rsidR="000A57A1" w:rsidRPr="00827ABB">
          <w:rPr>
            <w:rStyle w:val="Hyperlink"/>
            <w:noProof/>
            <w:shd w:val="clear" w:color="auto" w:fill="E6E6E6"/>
            <w:vertAlign w:val="subscript"/>
          </w:rPr>
          <w:t xml:space="preserve">2.5 </w:t>
        </w:r>
        <w:r w:rsidR="000A57A1" w:rsidRPr="00827ABB">
          <w:rPr>
            <w:rStyle w:val="Hyperlink"/>
            <w:noProof/>
            <w:shd w:val="clear" w:color="auto" w:fill="E6E6E6"/>
          </w:rPr>
          <w:t>Monitoring Adjustment</w:t>
        </w:r>
        <w:r w:rsidR="000A57A1">
          <w:rPr>
            <w:noProof/>
            <w:webHidden/>
          </w:rPr>
          <w:tab/>
        </w:r>
        <w:r w:rsidR="000A57A1">
          <w:rPr>
            <w:noProof/>
            <w:webHidden/>
          </w:rPr>
          <w:fldChar w:fldCharType="begin"/>
        </w:r>
        <w:r w:rsidR="000A57A1">
          <w:rPr>
            <w:noProof/>
            <w:webHidden/>
          </w:rPr>
          <w:instrText xml:space="preserve"> PAGEREF _Toc166052894 \h </w:instrText>
        </w:r>
        <w:r w:rsidR="000A57A1">
          <w:rPr>
            <w:noProof/>
            <w:webHidden/>
          </w:rPr>
        </w:r>
        <w:r w:rsidR="000A57A1">
          <w:rPr>
            <w:noProof/>
            <w:webHidden/>
          </w:rPr>
          <w:fldChar w:fldCharType="separate"/>
        </w:r>
        <w:r w:rsidR="000A57A1">
          <w:rPr>
            <w:noProof/>
            <w:webHidden/>
          </w:rPr>
          <w:t>58</w:t>
        </w:r>
        <w:r w:rsidR="000A57A1">
          <w:rPr>
            <w:noProof/>
            <w:webHidden/>
          </w:rPr>
          <w:fldChar w:fldCharType="end"/>
        </w:r>
      </w:hyperlink>
    </w:p>
    <w:p w14:paraId="330DF71F" w14:textId="091EA53B" w:rsidR="000A57A1" w:rsidRDefault="007E11D7">
      <w:pPr>
        <w:pStyle w:val="TOC3"/>
        <w:tabs>
          <w:tab w:val="right" w:leader="dot" w:pos="9621"/>
        </w:tabs>
        <w:rPr>
          <w:rFonts w:asciiTheme="minorHAnsi" w:eastAsiaTheme="minorEastAsia" w:hAnsiTheme="minorHAnsi" w:cstheme="minorBidi"/>
          <w:noProof/>
          <w:sz w:val="22"/>
          <w:lang w:eastAsia="en-GB"/>
        </w:rPr>
      </w:pPr>
      <w:hyperlink w:anchor="_Toc166052895" w:history="1">
        <w:r w:rsidR="000A57A1" w:rsidRPr="00827ABB">
          <w:rPr>
            <w:rStyle w:val="Hyperlink"/>
            <w:noProof/>
            <w:shd w:val="clear" w:color="auto" w:fill="E6E6E6"/>
          </w:rPr>
          <w:t>Automatic Monitoring Annualisation</w:t>
        </w:r>
        <w:r w:rsidR="000A57A1">
          <w:rPr>
            <w:noProof/>
            <w:webHidden/>
          </w:rPr>
          <w:tab/>
        </w:r>
        <w:r w:rsidR="000A57A1">
          <w:rPr>
            <w:noProof/>
            <w:webHidden/>
          </w:rPr>
          <w:fldChar w:fldCharType="begin"/>
        </w:r>
        <w:r w:rsidR="000A57A1">
          <w:rPr>
            <w:noProof/>
            <w:webHidden/>
          </w:rPr>
          <w:instrText xml:space="preserve"> PAGEREF _Toc166052895 \h </w:instrText>
        </w:r>
        <w:r w:rsidR="000A57A1">
          <w:rPr>
            <w:noProof/>
            <w:webHidden/>
          </w:rPr>
        </w:r>
        <w:r w:rsidR="000A57A1">
          <w:rPr>
            <w:noProof/>
            <w:webHidden/>
          </w:rPr>
          <w:fldChar w:fldCharType="separate"/>
        </w:r>
        <w:r w:rsidR="000A57A1">
          <w:rPr>
            <w:noProof/>
            <w:webHidden/>
          </w:rPr>
          <w:t>59</w:t>
        </w:r>
        <w:r w:rsidR="000A57A1">
          <w:rPr>
            <w:noProof/>
            <w:webHidden/>
          </w:rPr>
          <w:fldChar w:fldCharType="end"/>
        </w:r>
      </w:hyperlink>
    </w:p>
    <w:p w14:paraId="39CE2D5D" w14:textId="06860AB5" w:rsidR="000A57A1" w:rsidRDefault="007E11D7">
      <w:pPr>
        <w:pStyle w:val="TOC3"/>
        <w:tabs>
          <w:tab w:val="right" w:leader="dot" w:pos="9621"/>
        </w:tabs>
        <w:rPr>
          <w:rFonts w:asciiTheme="minorHAnsi" w:eastAsiaTheme="minorEastAsia" w:hAnsiTheme="minorHAnsi" w:cstheme="minorBidi"/>
          <w:noProof/>
          <w:sz w:val="22"/>
          <w:lang w:eastAsia="en-GB"/>
        </w:rPr>
      </w:pPr>
      <w:hyperlink w:anchor="_Toc166052896" w:history="1">
        <w:r w:rsidR="000A57A1" w:rsidRPr="00827ABB">
          <w:rPr>
            <w:rStyle w:val="Hyperlink"/>
            <w:noProof/>
            <w:shd w:val="clear" w:color="auto" w:fill="E6E6E6"/>
          </w:rPr>
          <w:t>NO</w:t>
        </w:r>
        <w:r w:rsidR="000A57A1" w:rsidRPr="00827ABB">
          <w:rPr>
            <w:rStyle w:val="Hyperlink"/>
            <w:noProof/>
            <w:shd w:val="clear" w:color="auto" w:fill="E6E6E6"/>
            <w:vertAlign w:val="subscript"/>
          </w:rPr>
          <w:t>2</w:t>
        </w:r>
        <w:r w:rsidR="000A57A1" w:rsidRPr="00827ABB">
          <w:rPr>
            <w:rStyle w:val="Hyperlink"/>
            <w:noProof/>
            <w:shd w:val="clear" w:color="auto" w:fill="E6E6E6"/>
          </w:rPr>
          <w:t xml:space="preserve"> Fall-off with Distance from the Road</w:t>
        </w:r>
        <w:r w:rsidR="000A57A1">
          <w:rPr>
            <w:noProof/>
            <w:webHidden/>
          </w:rPr>
          <w:tab/>
        </w:r>
        <w:r w:rsidR="000A57A1">
          <w:rPr>
            <w:noProof/>
            <w:webHidden/>
          </w:rPr>
          <w:fldChar w:fldCharType="begin"/>
        </w:r>
        <w:r w:rsidR="000A57A1">
          <w:rPr>
            <w:noProof/>
            <w:webHidden/>
          </w:rPr>
          <w:instrText xml:space="preserve"> PAGEREF _Toc166052896 \h </w:instrText>
        </w:r>
        <w:r w:rsidR="000A57A1">
          <w:rPr>
            <w:noProof/>
            <w:webHidden/>
          </w:rPr>
        </w:r>
        <w:r w:rsidR="000A57A1">
          <w:rPr>
            <w:noProof/>
            <w:webHidden/>
          </w:rPr>
          <w:fldChar w:fldCharType="separate"/>
        </w:r>
        <w:r w:rsidR="000A57A1">
          <w:rPr>
            <w:noProof/>
            <w:webHidden/>
          </w:rPr>
          <w:t>59</w:t>
        </w:r>
        <w:r w:rsidR="000A57A1">
          <w:rPr>
            <w:noProof/>
            <w:webHidden/>
          </w:rPr>
          <w:fldChar w:fldCharType="end"/>
        </w:r>
      </w:hyperlink>
    </w:p>
    <w:p w14:paraId="35AF1F1A" w14:textId="16F0C3CF" w:rsidR="000A57A1" w:rsidRDefault="007E11D7">
      <w:pPr>
        <w:pStyle w:val="TOC1"/>
        <w:rPr>
          <w:rFonts w:asciiTheme="minorHAnsi" w:eastAsiaTheme="minorEastAsia" w:hAnsiTheme="minorHAnsi" w:cstheme="minorBidi"/>
          <w:b w:val="0"/>
          <w:color w:val="auto"/>
          <w:sz w:val="22"/>
          <w:lang w:eastAsia="en-GB"/>
        </w:rPr>
      </w:pPr>
      <w:hyperlink w:anchor="_Toc166052897" w:history="1">
        <w:r w:rsidR="000A57A1" w:rsidRPr="00827ABB">
          <w:rPr>
            <w:rStyle w:val="Hyperlink"/>
            <w:shd w:val="clear" w:color="auto" w:fill="E6E6E6"/>
          </w:rPr>
          <w:t>Appendix D: Map(s) of Monitoring Locations and AQMAs</w:t>
        </w:r>
        <w:r w:rsidR="000A57A1">
          <w:rPr>
            <w:webHidden/>
          </w:rPr>
          <w:tab/>
        </w:r>
        <w:r w:rsidR="000A57A1">
          <w:rPr>
            <w:webHidden/>
          </w:rPr>
          <w:fldChar w:fldCharType="begin"/>
        </w:r>
        <w:r w:rsidR="000A57A1">
          <w:rPr>
            <w:webHidden/>
          </w:rPr>
          <w:instrText xml:space="preserve"> PAGEREF _Toc166052897 \h </w:instrText>
        </w:r>
        <w:r w:rsidR="000A57A1">
          <w:rPr>
            <w:webHidden/>
          </w:rPr>
        </w:r>
        <w:r w:rsidR="000A57A1">
          <w:rPr>
            <w:webHidden/>
          </w:rPr>
          <w:fldChar w:fldCharType="separate"/>
        </w:r>
        <w:r w:rsidR="000A57A1">
          <w:rPr>
            <w:webHidden/>
          </w:rPr>
          <w:t>61</w:t>
        </w:r>
        <w:r w:rsidR="000A57A1">
          <w:rPr>
            <w:webHidden/>
          </w:rPr>
          <w:fldChar w:fldCharType="end"/>
        </w:r>
      </w:hyperlink>
    </w:p>
    <w:p w14:paraId="1A490BE1" w14:textId="3631E9A7" w:rsidR="000A57A1" w:rsidRDefault="007E11D7">
      <w:pPr>
        <w:pStyle w:val="TOC1"/>
        <w:rPr>
          <w:rFonts w:asciiTheme="minorHAnsi" w:eastAsiaTheme="minorEastAsia" w:hAnsiTheme="minorHAnsi" w:cstheme="minorBidi"/>
          <w:b w:val="0"/>
          <w:color w:val="auto"/>
          <w:sz w:val="22"/>
          <w:lang w:eastAsia="en-GB"/>
        </w:rPr>
      </w:pPr>
      <w:hyperlink w:anchor="_Toc166052898" w:history="1">
        <w:r w:rsidR="000A57A1" w:rsidRPr="00827ABB">
          <w:rPr>
            <w:rStyle w:val="Hyperlink"/>
            <w:shd w:val="clear" w:color="auto" w:fill="E6E6E6"/>
          </w:rPr>
          <w:t>Appendix E: Summary of Air Quality Objectives in England</w:t>
        </w:r>
        <w:r w:rsidR="000A57A1">
          <w:rPr>
            <w:webHidden/>
          </w:rPr>
          <w:tab/>
        </w:r>
        <w:r w:rsidR="000A57A1">
          <w:rPr>
            <w:webHidden/>
          </w:rPr>
          <w:fldChar w:fldCharType="begin"/>
        </w:r>
        <w:r w:rsidR="000A57A1">
          <w:rPr>
            <w:webHidden/>
          </w:rPr>
          <w:instrText xml:space="preserve"> PAGEREF _Toc166052898 \h </w:instrText>
        </w:r>
        <w:r w:rsidR="000A57A1">
          <w:rPr>
            <w:webHidden/>
          </w:rPr>
        </w:r>
        <w:r w:rsidR="000A57A1">
          <w:rPr>
            <w:webHidden/>
          </w:rPr>
          <w:fldChar w:fldCharType="separate"/>
        </w:r>
        <w:r w:rsidR="000A57A1">
          <w:rPr>
            <w:webHidden/>
          </w:rPr>
          <w:t>63</w:t>
        </w:r>
        <w:r w:rsidR="000A57A1">
          <w:rPr>
            <w:webHidden/>
          </w:rPr>
          <w:fldChar w:fldCharType="end"/>
        </w:r>
      </w:hyperlink>
    </w:p>
    <w:p w14:paraId="7F596BA2" w14:textId="02EAE7E0" w:rsidR="000A57A1" w:rsidRDefault="007E11D7">
      <w:pPr>
        <w:pStyle w:val="TOC1"/>
        <w:rPr>
          <w:rFonts w:asciiTheme="minorHAnsi" w:eastAsiaTheme="minorEastAsia" w:hAnsiTheme="minorHAnsi" w:cstheme="minorBidi"/>
          <w:b w:val="0"/>
          <w:color w:val="auto"/>
          <w:sz w:val="22"/>
          <w:lang w:eastAsia="en-GB"/>
        </w:rPr>
      </w:pPr>
      <w:hyperlink w:anchor="_Toc166052899" w:history="1">
        <w:r w:rsidR="000A57A1" w:rsidRPr="00827ABB">
          <w:rPr>
            <w:rStyle w:val="Hyperlink"/>
            <w:shd w:val="clear" w:color="auto" w:fill="E6E6E6"/>
          </w:rPr>
          <w:t>Glossary of Terms</w:t>
        </w:r>
        <w:r w:rsidR="000A57A1">
          <w:rPr>
            <w:webHidden/>
          </w:rPr>
          <w:tab/>
        </w:r>
        <w:r w:rsidR="000A57A1">
          <w:rPr>
            <w:webHidden/>
          </w:rPr>
          <w:fldChar w:fldCharType="begin"/>
        </w:r>
        <w:r w:rsidR="000A57A1">
          <w:rPr>
            <w:webHidden/>
          </w:rPr>
          <w:instrText xml:space="preserve"> PAGEREF _Toc166052899 \h </w:instrText>
        </w:r>
        <w:r w:rsidR="000A57A1">
          <w:rPr>
            <w:webHidden/>
          </w:rPr>
        </w:r>
        <w:r w:rsidR="000A57A1">
          <w:rPr>
            <w:webHidden/>
          </w:rPr>
          <w:fldChar w:fldCharType="separate"/>
        </w:r>
        <w:r w:rsidR="000A57A1">
          <w:rPr>
            <w:webHidden/>
          </w:rPr>
          <w:t>64</w:t>
        </w:r>
        <w:r w:rsidR="000A57A1">
          <w:rPr>
            <w:webHidden/>
          </w:rPr>
          <w:fldChar w:fldCharType="end"/>
        </w:r>
      </w:hyperlink>
    </w:p>
    <w:p w14:paraId="24832F32" w14:textId="68B0DA53" w:rsidR="000A57A1" w:rsidRDefault="007E11D7">
      <w:pPr>
        <w:pStyle w:val="TOC1"/>
      </w:pPr>
      <w:hyperlink w:anchor="_Toc166052900" w:history="1">
        <w:r w:rsidR="000A57A1" w:rsidRPr="00827ABB">
          <w:rPr>
            <w:rStyle w:val="Hyperlink"/>
            <w:shd w:val="clear" w:color="auto" w:fill="E6E6E6"/>
          </w:rPr>
          <w:t>References</w:t>
        </w:r>
        <w:r w:rsidR="000A57A1">
          <w:rPr>
            <w:webHidden/>
          </w:rPr>
          <w:tab/>
        </w:r>
        <w:r w:rsidR="00BA1106">
          <w:rPr>
            <w:webHidden/>
          </w:rPr>
          <w:t>57</w:t>
        </w:r>
      </w:hyperlink>
    </w:p>
    <w:p w14:paraId="63B4A25A" w14:textId="4F5048BB" w:rsidR="00AD39F6" w:rsidRDefault="00AD39F6" w:rsidP="00AD39F6"/>
    <w:p w14:paraId="2A128DB8" w14:textId="77777777" w:rsidR="00AD39F6" w:rsidRPr="008474D8" w:rsidRDefault="00AD39F6" w:rsidP="00AD39F6">
      <w:pPr>
        <w:pStyle w:val="Contents"/>
      </w:pPr>
      <w:r w:rsidRPr="0040723F">
        <w:rPr>
          <w:shd w:val="clear" w:color="auto" w:fill="E6E6E6"/>
        </w:rPr>
        <w:t>Figures</w:t>
      </w:r>
    </w:p>
    <w:p w14:paraId="24D393DA" w14:textId="77777777" w:rsidR="00AD39F6" w:rsidRDefault="00AD39F6" w:rsidP="00AD39F6">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r w:rsidRPr="005874B7">
        <w:rPr>
          <w:rStyle w:val="Hyperlink"/>
          <w:noProof/>
        </w:rPr>
        <w:fldChar w:fldCharType="begin"/>
      </w:r>
      <w:r w:rsidRPr="005874B7">
        <w:rPr>
          <w:rStyle w:val="Hyperlink"/>
          <w:noProof/>
        </w:rPr>
        <w:instrText xml:space="preserve"> TOC \h \z \c "Figure A" </w:instrText>
      </w:r>
      <w:r w:rsidRPr="005874B7">
        <w:rPr>
          <w:rStyle w:val="Hyperlink"/>
          <w:noProof/>
        </w:rPr>
        <w:fldChar w:fldCharType="separate"/>
      </w:r>
      <w:hyperlink w:anchor="_Toc161820859" w:history="1">
        <w:r w:rsidRPr="00F22078">
          <w:rPr>
            <w:rStyle w:val="Hyperlink"/>
            <w:noProof/>
            <w:shd w:val="clear" w:color="auto" w:fill="E6E6E6"/>
          </w:rPr>
          <w:t>Figure A.</w:t>
        </w:r>
        <w:r w:rsidRPr="00F22078">
          <w:rPr>
            <w:rStyle w:val="Hyperlink"/>
            <w:noProof/>
          </w:rPr>
          <w:t>1</w:t>
        </w:r>
        <w:r w:rsidRPr="00F22078">
          <w:rPr>
            <w:rStyle w:val="Hyperlink"/>
            <w:noProof/>
            <w:shd w:val="clear" w:color="auto" w:fill="E6E6E6"/>
          </w:rPr>
          <w:t xml:space="preserve"> – Trends in Annual Mean NO</w:t>
        </w:r>
        <w:r w:rsidRPr="00F22078">
          <w:rPr>
            <w:rStyle w:val="Hyperlink"/>
            <w:noProof/>
            <w:shd w:val="clear" w:color="auto" w:fill="E6E6E6"/>
            <w:vertAlign w:val="subscript"/>
          </w:rPr>
          <w:t>2</w:t>
        </w:r>
        <w:r w:rsidRPr="00F22078">
          <w:rPr>
            <w:rStyle w:val="Hyperlink"/>
            <w:noProof/>
            <w:shd w:val="clear" w:color="auto" w:fill="E6E6E6"/>
          </w:rPr>
          <w:t xml:space="preserve"> Concentrations</w:t>
        </w:r>
        <w:r>
          <w:rPr>
            <w:noProof/>
            <w:webHidden/>
          </w:rPr>
          <w:tab/>
        </w:r>
        <w:r>
          <w:rPr>
            <w:noProof/>
            <w:webHidden/>
          </w:rPr>
          <w:fldChar w:fldCharType="begin"/>
        </w:r>
        <w:r>
          <w:rPr>
            <w:noProof/>
            <w:webHidden/>
          </w:rPr>
          <w:instrText xml:space="preserve"> PAGEREF _Toc161820859 \h </w:instrText>
        </w:r>
        <w:r>
          <w:rPr>
            <w:noProof/>
            <w:webHidden/>
          </w:rPr>
        </w:r>
        <w:r>
          <w:rPr>
            <w:noProof/>
            <w:webHidden/>
          </w:rPr>
          <w:fldChar w:fldCharType="separate"/>
        </w:r>
        <w:r>
          <w:rPr>
            <w:noProof/>
            <w:webHidden/>
          </w:rPr>
          <w:t>32</w:t>
        </w:r>
        <w:r>
          <w:rPr>
            <w:noProof/>
            <w:webHidden/>
          </w:rPr>
          <w:fldChar w:fldCharType="end"/>
        </w:r>
      </w:hyperlink>
    </w:p>
    <w:p w14:paraId="63DBDB06" w14:textId="77777777" w:rsidR="00AD39F6" w:rsidRDefault="007E11D7" w:rsidP="00AD39F6">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60" w:history="1">
        <w:r w:rsidR="00AD39F6" w:rsidRPr="00F22078">
          <w:rPr>
            <w:rStyle w:val="Hyperlink"/>
            <w:noProof/>
            <w:shd w:val="clear" w:color="auto" w:fill="E6E6E6"/>
          </w:rPr>
          <w:t>Figure A.</w:t>
        </w:r>
        <w:r w:rsidR="00AD39F6" w:rsidRPr="00F22078">
          <w:rPr>
            <w:rStyle w:val="Hyperlink"/>
            <w:noProof/>
          </w:rPr>
          <w:t>2</w:t>
        </w:r>
        <w:r w:rsidR="00AD39F6" w:rsidRPr="00F22078">
          <w:rPr>
            <w:rStyle w:val="Hyperlink"/>
            <w:noProof/>
            <w:shd w:val="clear" w:color="auto" w:fill="E6E6E6"/>
          </w:rPr>
          <w:t xml:space="preserve"> – Trends in Number of NO</w:t>
        </w:r>
        <w:r w:rsidR="00AD39F6" w:rsidRPr="00F22078">
          <w:rPr>
            <w:rStyle w:val="Hyperlink"/>
            <w:noProof/>
            <w:shd w:val="clear" w:color="auto" w:fill="E6E6E6"/>
            <w:vertAlign w:val="subscript"/>
          </w:rPr>
          <w:t>2</w:t>
        </w:r>
        <w:r w:rsidR="00AD39F6" w:rsidRPr="00F22078">
          <w:rPr>
            <w:rStyle w:val="Hyperlink"/>
            <w:noProof/>
            <w:shd w:val="clear" w:color="auto" w:fill="E6E6E6"/>
          </w:rPr>
          <w:t xml:space="preserve"> 1-Hour Means &gt; 200µg/m</w:t>
        </w:r>
        <w:r w:rsidR="00AD39F6" w:rsidRPr="00F22078">
          <w:rPr>
            <w:rStyle w:val="Hyperlink"/>
            <w:noProof/>
            <w:shd w:val="clear" w:color="auto" w:fill="E6E6E6"/>
            <w:vertAlign w:val="superscript"/>
          </w:rPr>
          <w:t>3</w:t>
        </w:r>
        <w:r w:rsidR="00AD39F6">
          <w:rPr>
            <w:noProof/>
            <w:webHidden/>
          </w:rPr>
          <w:tab/>
        </w:r>
        <w:r w:rsidR="00AD39F6">
          <w:rPr>
            <w:noProof/>
            <w:webHidden/>
          </w:rPr>
          <w:fldChar w:fldCharType="begin"/>
        </w:r>
        <w:r w:rsidR="00AD39F6">
          <w:rPr>
            <w:noProof/>
            <w:webHidden/>
          </w:rPr>
          <w:instrText xml:space="preserve"> PAGEREF _Toc161820860 \h </w:instrText>
        </w:r>
        <w:r w:rsidR="00AD39F6">
          <w:rPr>
            <w:noProof/>
            <w:webHidden/>
          </w:rPr>
        </w:r>
        <w:r w:rsidR="00AD39F6">
          <w:rPr>
            <w:noProof/>
            <w:webHidden/>
          </w:rPr>
          <w:fldChar w:fldCharType="separate"/>
        </w:r>
        <w:r w:rsidR="00AD39F6">
          <w:rPr>
            <w:noProof/>
            <w:webHidden/>
          </w:rPr>
          <w:t>37</w:t>
        </w:r>
        <w:r w:rsidR="00AD39F6">
          <w:rPr>
            <w:noProof/>
            <w:webHidden/>
          </w:rPr>
          <w:fldChar w:fldCharType="end"/>
        </w:r>
      </w:hyperlink>
    </w:p>
    <w:p w14:paraId="046E644D" w14:textId="77777777" w:rsidR="00AD39F6" w:rsidRDefault="007E11D7" w:rsidP="00AD39F6">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61" w:history="1">
        <w:r w:rsidR="00AD39F6" w:rsidRPr="00F22078">
          <w:rPr>
            <w:rStyle w:val="Hyperlink"/>
            <w:noProof/>
            <w:shd w:val="clear" w:color="auto" w:fill="E6E6E6"/>
          </w:rPr>
          <w:t>Figure A.</w:t>
        </w:r>
        <w:r w:rsidR="00AD39F6" w:rsidRPr="00F22078">
          <w:rPr>
            <w:rStyle w:val="Hyperlink"/>
            <w:noProof/>
          </w:rPr>
          <w:t>3</w:t>
        </w:r>
        <w:r w:rsidR="00AD39F6" w:rsidRPr="00F22078">
          <w:rPr>
            <w:rStyle w:val="Hyperlink"/>
            <w:noProof/>
            <w:shd w:val="clear" w:color="auto" w:fill="E6E6E6"/>
          </w:rPr>
          <w:t xml:space="preserve"> – Trends in Annual Mean PM</w:t>
        </w:r>
        <w:r w:rsidR="00AD39F6" w:rsidRPr="00F22078">
          <w:rPr>
            <w:rStyle w:val="Hyperlink"/>
            <w:noProof/>
            <w:shd w:val="clear" w:color="auto" w:fill="E6E6E6"/>
            <w:vertAlign w:val="subscript"/>
          </w:rPr>
          <w:t>10</w:t>
        </w:r>
        <w:r w:rsidR="00AD39F6" w:rsidRPr="00F22078">
          <w:rPr>
            <w:rStyle w:val="Hyperlink"/>
            <w:noProof/>
            <w:shd w:val="clear" w:color="auto" w:fill="E6E6E6"/>
          </w:rPr>
          <w:t xml:space="preserve"> Concentrations</w:t>
        </w:r>
        <w:r w:rsidR="00AD39F6">
          <w:rPr>
            <w:noProof/>
            <w:webHidden/>
          </w:rPr>
          <w:tab/>
        </w:r>
        <w:r w:rsidR="00AD39F6">
          <w:rPr>
            <w:noProof/>
            <w:webHidden/>
          </w:rPr>
          <w:fldChar w:fldCharType="begin"/>
        </w:r>
        <w:r w:rsidR="00AD39F6">
          <w:rPr>
            <w:noProof/>
            <w:webHidden/>
          </w:rPr>
          <w:instrText xml:space="preserve"> PAGEREF _Toc161820861 \h </w:instrText>
        </w:r>
        <w:r w:rsidR="00AD39F6">
          <w:rPr>
            <w:noProof/>
            <w:webHidden/>
          </w:rPr>
        </w:r>
        <w:r w:rsidR="00AD39F6">
          <w:rPr>
            <w:noProof/>
            <w:webHidden/>
          </w:rPr>
          <w:fldChar w:fldCharType="separate"/>
        </w:r>
        <w:r w:rsidR="00AD39F6">
          <w:rPr>
            <w:noProof/>
            <w:webHidden/>
          </w:rPr>
          <w:t>40</w:t>
        </w:r>
        <w:r w:rsidR="00AD39F6">
          <w:rPr>
            <w:noProof/>
            <w:webHidden/>
          </w:rPr>
          <w:fldChar w:fldCharType="end"/>
        </w:r>
      </w:hyperlink>
    </w:p>
    <w:p w14:paraId="1A0A9FC3" w14:textId="77777777" w:rsidR="00AD39F6" w:rsidRDefault="007E11D7" w:rsidP="00AD39F6">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62" w:history="1">
        <w:r w:rsidR="00AD39F6" w:rsidRPr="00F22078">
          <w:rPr>
            <w:rStyle w:val="Hyperlink"/>
            <w:noProof/>
            <w:shd w:val="clear" w:color="auto" w:fill="E6E6E6"/>
          </w:rPr>
          <w:t>Figure A.</w:t>
        </w:r>
        <w:r w:rsidR="00AD39F6" w:rsidRPr="00F22078">
          <w:rPr>
            <w:rStyle w:val="Hyperlink"/>
            <w:noProof/>
          </w:rPr>
          <w:t>4</w:t>
        </w:r>
        <w:r w:rsidR="00AD39F6" w:rsidRPr="00F22078">
          <w:rPr>
            <w:rStyle w:val="Hyperlink"/>
            <w:noProof/>
            <w:shd w:val="clear" w:color="auto" w:fill="E6E6E6"/>
          </w:rPr>
          <w:t xml:space="preserve"> – Trends in Number of 24-Hour Mean PM</w:t>
        </w:r>
        <w:r w:rsidR="00AD39F6" w:rsidRPr="00F22078">
          <w:rPr>
            <w:rStyle w:val="Hyperlink"/>
            <w:noProof/>
            <w:shd w:val="clear" w:color="auto" w:fill="E6E6E6"/>
            <w:vertAlign w:val="subscript"/>
          </w:rPr>
          <w:t>10</w:t>
        </w:r>
        <w:r w:rsidR="00AD39F6" w:rsidRPr="00F22078">
          <w:rPr>
            <w:rStyle w:val="Hyperlink"/>
            <w:noProof/>
            <w:shd w:val="clear" w:color="auto" w:fill="E6E6E6"/>
          </w:rPr>
          <w:t xml:space="preserve"> Results &gt; 50µg/m</w:t>
        </w:r>
        <w:r w:rsidR="00AD39F6" w:rsidRPr="00F22078">
          <w:rPr>
            <w:rStyle w:val="Hyperlink"/>
            <w:noProof/>
            <w:shd w:val="clear" w:color="auto" w:fill="E6E6E6"/>
            <w:vertAlign w:val="superscript"/>
          </w:rPr>
          <w:t>3</w:t>
        </w:r>
        <w:r w:rsidR="00AD39F6">
          <w:rPr>
            <w:noProof/>
            <w:webHidden/>
          </w:rPr>
          <w:tab/>
        </w:r>
        <w:r w:rsidR="00AD39F6">
          <w:rPr>
            <w:noProof/>
            <w:webHidden/>
          </w:rPr>
          <w:fldChar w:fldCharType="begin"/>
        </w:r>
        <w:r w:rsidR="00AD39F6">
          <w:rPr>
            <w:noProof/>
            <w:webHidden/>
          </w:rPr>
          <w:instrText xml:space="preserve"> PAGEREF _Toc161820862 \h </w:instrText>
        </w:r>
        <w:r w:rsidR="00AD39F6">
          <w:rPr>
            <w:noProof/>
            <w:webHidden/>
          </w:rPr>
        </w:r>
        <w:r w:rsidR="00AD39F6">
          <w:rPr>
            <w:noProof/>
            <w:webHidden/>
          </w:rPr>
          <w:fldChar w:fldCharType="separate"/>
        </w:r>
        <w:r w:rsidR="00AD39F6">
          <w:rPr>
            <w:noProof/>
            <w:webHidden/>
          </w:rPr>
          <w:t>43</w:t>
        </w:r>
        <w:r w:rsidR="00AD39F6">
          <w:rPr>
            <w:noProof/>
            <w:webHidden/>
          </w:rPr>
          <w:fldChar w:fldCharType="end"/>
        </w:r>
      </w:hyperlink>
    </w:p>
    <w:p w14:paraId="249FC1C0" w14:textId="77777777" w:rsidR="00AD39F6" w:rsidRDefault="007E11D7" w:rsidP="00AD39F6">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63" w:history="1">
        <w:r w:rsidR="00AD39F6" w:rsidRPr="00F22078">
          <w:rPr>
            <w:rStyle w:val="Hyperlink"/>
            <w:noProof/>
            <w:shd w:val="clear" w:color="auto" w:fill="E6E6E6"/>
          </w:rPr>
          <w:t>Figure A.</w:t>
        </w:r>
        <w:r w:rsidR="00AD39F6" w:rsidRPr="00F22078">
          <w:rPr>
            <w:rStyle w:val="Hyperlink"/>
            <w:noProof/>
          </w:rPr>
          <w:t>5</w:t>
        </w:r>
        <w:r w:rsidR="00AD39F6" w:rsidRPr="00F22078">
          <w:rPr>
            <w:rStyle w:val="Hyperlink"/>
            <w:noProof/>
            <w:shd w:val="clear" w:color="auto" w:fill="E6E6E6"/>
          </w:rPr>
          <w:t xml:space="preserve"> – Trends in Annual Mean PM</w:t>
        </w:r>
        <w:r w:rsidR="00AD39F6" w:rsidRPr="00F22078">
          <w:rPr>
            <w:rStyle w:val="Hyperlink"/>
            <w:noProof/>
            <w:shd w:val="clear" w:color="auto" w:fill="E6E6E6"/>
            <w:vertAlign w:val="subscript"/>
          </w:rPr>
          <w:t xml:space="preserve">2.5 </w:t>
        </w:r>
        <w:r w:rsidR="00AD39F6" w:rsidRPr="00F22078">
          <w:rPr>
            <w:rStyle w:val="Hyperlink"/>
            <w:noProof/>
            <w:shd w:val="clear" w:color="auto" w:fill="E6E6E6"/>
          </w:rPr>
          <w:t>Concentrations</w:t>
        </w:r>
        <w:r w:rsidR="00AD39F6">
          <w:rPr>
            <w:noProof/>
            <w:webHidden/>
          </w:rPr>
          <w:tab/>
        </w:r>
        <w:r w:rsidR="00AD39F6">
          <w:rPr>
            <w:noProof/>
            <w:webHidden/>
          </w:rPr>
          <w:fldChar w:fldCharType="begin"/>
        </w:r>
        <w:r w:rsidR="00AD39F6">
          <w:rPr>
            <w:noProof/>
            <w:webHidden/>
          </w:rPr>
          <w:instrText xml:space="preserve"> PAGEREF _Toc161820863 \h </w:instrText>
        </w:r>
        <w:r w:rsidR="00AD39F6">
          <w:rPr>
            <w:noProof/>
            <w:webHidden/>
          </w:rPr>
        </w:r>
        <w:r w:rsidR="00AD39F6">
          <w:rPr>
            <w:noProof/>
            <w:webHidden/>
          </w:rPr>
          <w:fldChar w:fldCharType="separate"/>
        </w:r>
        <w:r w:rsidR="00AD39F6">
          <w:rPr>
            <w:noProof/>
            <w:webHidden/>
          </w:rPr>
          <w:t>46</w:t>
        </w:r>
        <w:r w:rsidR="00AD39F6">
          <w:rPr>
            <w:noProof/>
            <w:webHidden/>
          </w:rPr>
          <w:fldChar w:fldCharType="end"/>
        </w:r>
      </w:hyperlink>
    </w:p>
    <w:p w14:paraId="1FD8A849" w14:textId="77777777" w:rsidR="00AD39F6" w:rsidRPr="00AA05EA" w:rsidRDefault="00AD39F6" w:rsidP="00AD39F6">
      <w:pPr>
        <w:pStyle w:val="TableofFigures"/>
        <w:tabs>
          <w:tab w:val="right" w:leader="dot" w:pos="9621"/>
        </w:tabs>
        <w:rPr>
          <w:noProof/>
        </w:rPr>
      </w:pPr>
      <w:r w:rsidRPr="005874B7">
        <w:rPr>
          <w:rStyle w:val="Hyperlink"/>
          <w:noProof/>
        </w:rPr>
        <w:fldChar w:fldCharType="end"/>
      </w:r>
      <w:r w:rsidRPr="07F01278">
        <w:rPr>
          <w:rStyle w:val="Hyperlink"/>
          <w:noProof/>
        </w:rPr>
        <w:fldChar w:fldCharType="begin"/>
      </w:r>
      <w:r>
        <w:rPr>
          <w:rStyle w:val="Hyperlink"/>
          <w:noProof/>
        </w:rPr>
        <w:instrText xml:space="preserve"> TOC \h \z \c "Figure D" </w:instrText>
      </w:r>
      <w:r w:rsidRPr="07F01278">
        <w:rPr>
          <w:rStyle w:val="Hyperlink"/>
          <w:noProof/>
        </w:rPr>
        <w:fldChar w:fldCharType="separate"/>
      </w:r>
      <w:hyperlink w:anchor="_Toc161820864" w:history="1">
        <w:r w:rsidRPr="007B2A8A">
          <w:rPr>
            <w:rStyle w:val="Hyperlink"/>
            <w:noProof/>
            <w:shd w:val="clear" w:color="auto" w:fill="E6E6E6"/>
          </w:rPr>
          <w:t>Figure D.</w:t>
        </w:r>
        <w:r w:rsidRPr="007B2A8A">
          <w:rPr>
            <w:rStyle w:val="Hyperlink"/>
            <w:noProof/>
          </w:rPr>
          <w:t>1</w:t>
        </w:r>
        <w:r w:rsidRPr="007B2A8A">
          <w:rPr>
            <w:rStyle w:val="Hyperlink"/>
            <w:noProof/>
            <w:shd w:val="clear" w:color="auto" w:fill="E6E6E6"/>
          </w:rPr>
          <w:t xml:space="preserve"> – Map of Non-Automatic Monitoring Site</w:t>
        </w:r>
        <w:r>
          <w:rPr>
            <w:noProof/>
            <w:webHidden/>
          </w:rPr>
          <w:tab/>
        </w:r>
        <w:r>
          <w:rPr>
            <w:noProof/>
            <w:webHidden/>
          </w:rPr>
          <w:fldChar w:fldCharType="begin"/>
        </w:r>
        <w:r>
          <w:rPr>
            <w:noProof/>
            <w:webHidden/>
          </w:rPr>
          <w:instrText xml:space="preserve"> PAGEREF _Toc161820864 \h </w:instrText>
        </w:r>
        <w:r>
          <w:rPr>
            <w:noProof/>
            <w:webHidden/>
          </w:rPr>
        </w:r>
        <w:r>
          <w:rPr>
            <w:noProof/>
            <w:webHidden/>
          </w:rPr>
          <w:fldChar w:fldCharType="separate"/>
        </w:r>
        <w:r>
          <w:rPr>
            <w:noProof/>
            <w:webHidden/>
          </w:rPr>
          <w:t>62</w:t>
        </w:r>
        <w:r>
          <w:rPr>
            <w:noProof/>
            <w:webHidden/>
          </w:rPr>
          <w:fldChar w:fldCharType="end"/>
        </w:r>
      </w:hyperlink>
    </w:p>
    <w:p w14:paraId="55BCC193" w14:textId="77777777" w:rsidR="00AD39F6" w:rsidRPr="004630FC" w:rsidRDefault="00AD39F6" w:rsidP="00AD39F6">
      <w:pPr>
        <w:pStyle w:val="Contents"/>
      </w:pPr>
      <w:r w:rsidRPr="07F01278">
        <w:rPr>
          <w:rStyle w:val="Hyperlink"/>
          <w:noProof/>
        </w:rPr>
        <w:fldChar w:fldCharType="end"/>
      </w:r>
      <w:r w:rsidRPr="0040723F">
        <w:rPr>
          <w:shd w:val="clear" w:color="auto" w:fill="E6E6E6"/>
        </w:rPr>
        <w:t>Tables</w:t>
      </w:r>
      <w:r w:rsidRPr="00B0163A">
        <w:rPr>
          <w:rStyle w:val="Hyperlink"/>
          <w:noProof/>
        </w:rPr>
        <w:fldChar w:fldCharType="begin"/>
      </w:r>
      <w:r w:rsidRPr="00B0163A">
        <w:rPr>
          <w:rStyle w:val="Hyperlink"/>
          <w:noProof/>
        </w:rPr>
        <w:instrText xml:space="preserve"> TOC \h \z \c "Table" </w:instrText>
      </w:r>
      <w:r w:rsidRPr="00B0163A">
        <w:rPr>
          <w:rStyle w:val="Hyperlink"/>
          <w:noProof/>
        </w:rPr>
        <w:fldChar w:fldCharType="separate"/>
      </w:r>
    </w:p>
    <w:p w14:paraId="455B0210" w14:textId="77777777" w:rsidR="00AD39F6" w:rsidRDefault="007E11D7" w:rsidP="00AD39F6">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66" w:history="1">
        <w:r w:rsidR="00AD39F6" w:rsidRPr="004A06E4">
          <w:rPr>
            <w:rStyle w:val="Hyperlink"/>
            <w:noProof/>
            <w:shd w:val="clear" w:color="auto" w:fill="E6E6E6"/>
          </w:rPr>
          <w:t>Table 2.2 – Progress on Measures to Improve Air Quality</w:t>
        </w:r>
        <w:r w:rsidR="00AD39F6">
          <w:rPr>
            <w:noProof/>
            <w:webHidden/>
          </w:rPr>
          <w:tab/>
        </w:r>
        <w:r w:rsidR="00AD39F6">
          <w:rPr>
            <w:noProof/>
            <w:webHidden/>
          </w:rPr>
          <w:fldChar w:fldCharType="begin"/>
        </w:r>
        <w:r w:rsidR="00AD39F6">
          <w:rPr>
            <w:noProof/>
            <w:webHidden/>
          </w:rPr>
          <w:instrText xml:space="preserve"> PAGEREF _Toc161820866 \h </w:instrText>
        </w:r>
        <w:r w:rsidR="00AD39F6">
          <w:rPr>
            <w:noProof/>
            <w:webHidden/>
          </w:rPr>
        </w:r>
        <w:r w:rsidR="00AD39F6">
          <w:rPr>
            <w:noProof/>
            <w:webHidden/>
          </w:rPr>
          <w:fldChar w:fldCharType="separate"/>
        </w:r>
        <w:r w:rsidR="00AD39F6">
          <w:rPr>
            <w:noProof/>
            <w:webHidden/>
          </w:rPr>
          <w:t>10</w:t>
        </w:r>
        <w:r w:rsidR="00AD39F6">
          <w:rPr>
            <w:noProof/>
            <w:webHidden/>
          </w:rPr>
          <w:fldChar w:fldCharType="end"/>
        </w:r>
      </w:hyperlink>
    </w:p>
    <w:p w14:paraId="4F6AFB99" w14:textId="77777777" w:rsidR="00AD39F6" w:rsidRDefault="00AD39F6" w:rsidP="00AD39F6">
      <w:pPr>
        <w:pStyle w:val="TableofFigures"/>
        <w:tabs>
          <w:tab w:val="right" w:leader="dot" w:pos="9621"/>
        </w:tabs>
        <w:rPr>
          <w:noProof/>
        </w:rPr>
      </w:pPr>
      <w:r w:rsidRPr="00B0163A">
        <w:rPr>
          <w:rStyle w:val="Hyperlink"/>
          <w:noProof/>
        </w:rPr>
        <w:fldChar w:fldCharType="end"/>
      </w:r>
      <w:r w:rsidRPr="00B0163A">
        <w:rPr>
          <w:rStyle w:val="Hyperlink"/>
          <w:noProof/>
        </w:rPr>
        <w:fldChar w:fldCharType="begin"/>
      </w:r>
      <w:r w:rsidRPr="00B0163A">
        <w:rPr>
          <w:rStyle w:val="Hyperlink"/>
          <w:noProof/>
        </w:rPr>
        <w:instrText xml:space="preserve"> TOC \h \z \c "Table A" </w:instrText>
      </w:r>
      <w:r w:rsidRPr="00B0163A">
        <w:rPr>
          <w:rStyle w:val="Hyperlink"/>
          <w:noProof/>
        </w:rPr>
        <w:fldChar w:fldCharType="separate"/>
      </w:r>
    </w:p>
    <w:p w14:paraId="564309FA" w14:textId="77777777" w:rsidR="00AD39F6" w:rsidRDefault="007E11D7" w:rsidP="00AD39F6">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67" w:history="1">
        <w:r w:rsidR="00AD39F6" w:rsidRPr="00A2550A">
          <w:rPr>
            <w:rStyle w:val="Hyperlink"/>
            <w:noProof/>
            <w:shd w:val="clear" w:color="auto" w:fill="E6E6E6"/>
          </w:rPr>
          <w:t>Table A.</w:t>
        </w:r>
        <w:r w:rsidR="00AD39F6" w:rsidRPr="00A2550A">
          <w:rPr>
            <w:rStyle w:val="Hyperlink"/>
            <w:noProof/>
          </w:rPr>
          <w:t>1</w:t>
        </w:r>
        <w:r w:rsidR="00AD39F6" w:rsidRPr="00A2550A">
          <w:rPr>
            <w:rStyle w:val="Hyperlink"/>
            <w:noProof/>
            <w:shd w:val="clear" w:color="auto" w:fill="E6E6E6"/>
          </w:rPr>
          <w:t xml:space="preserve"> – Details of Automatic Monitoring Sites</w:t>
        </w:r>
        <w:r w:rsidR="00AD39F6">
          <w:rPr>
            <w:noProof/>
            <w:webHidden/>
          </w:rPr>
          <w:tab/>
        </w:r>
        <w:r w:rsidR="00AD39F6">
          <w:rPr>
            <w:noProof/>
            <w:webHidden/>
          </w:rPr>
          <w:fldChar w:fldCharType="begin"/>
        </w:r>
        <w:r w:rsidR="00AD39F6">
          <w:rPr>
            <w:noProof/>
            <w:webHidden/>
          </w:rPr>
          <w:instrText xml:space="preserve"> PAGEREF _Toc161820867 \h </w:instrText>
        </w:r>
        <w:r w:rsidR="00AD39F6">
          <w:rPr>
            <w:noProof/>
            <w:webHidden/>
          </w:rPr>
        </w:r>
        <w:r w:rsidR="00AD39F6">
          <w:rPr>
            <w:noProof/>
            <w:webHidden/>
          </w:rPr>
          <w:fldChar w:fldCharType="separate"/>
        </w:r>
        <w:r w:rsidR="00AD39F6">
          <w:rPr>
            <w:noProof/>
            <w:webHidden/>
          </w:rPr>
          <w:t>25</w:t>
        </w:r>
        <w:r w:rsidR="00AD39F6">
          <w:rPr>
            <w:noProof/>
            <w:webHidden/>
          </w:rPr>
          <w:fldChar w:fldCharType="end"/>
        </w:r>
      </w:hyperlink>
    </w:p>
    <w:p w14:paraId="64E29D26" w14:textId="77777777" w:rsidR="00AD39F6" w:rsidRDefault="007E11D7" w:rsidP="00AD39F6">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68" w:history="1">
        <w:r w:rsidR="00AD39F6" w:rsidRPr="00A2550A">
          <w:rPr>
            <w:rStyle w:val="Hyperlink"/>
            <w:noProof/>
            <w:shd w:val="clear" w:color="auto" w:fill="E6E6E6"/>
          </w:rPr>
          <w:t>Table A.</w:t>
        </w:r>
        <w:r w:rsidR="00AD39F6" w:rsidRPr="00A2550A">
          <w:rPr>
            <w:rStyle w:val="Hyperlink"/>
            <w:noProof/>
          </w:rPr>
          <w:t>2</w:t>
        </w:r>
        <w:r w:rsidR="00AD39F6" w:rsidRPr="00A2550A">
          <w:rPr>
            <w:rStyle w:val="Hyperlink"/>
            <w:noProof/>
            <w:shd w:val="clear" w:color="auto" w:fill="E6E6E6"/>
          </w:rPr>
          <w:t xml:space="preserve"> – Details of Non-Automatic Monitoring Sites</w:t>
        </w:r>
        <w:r w:rsidR="00AD39F6">
          <w:rPr>
            <w:noProof/>
            <w:webHidden/>
          </w:rPr>
          <w:tab/>
        </w:r>
        <w:r w:rsidR="00AD39F6">
          <w:rPr>
            <w:noProof/>
            <w:webHidden/>
          </w:rPr>
          <w:fldChar w:fldCharType="begin"/>
        </w:r>
        <w:r w:rsidR="00AD39F6">
          <w:rPr>
            <w:noProof/>
            <w:webHidden/>
          </w:rPr>
          <w:instrText xml:space="preserve"> PAGEREF _Toc161820868 \h </w:instrText>
        </w:r>
        <w:r w:rsidR="00AD39F6">
          <w:rPr>
            <w:noProof/>
            <w:webHidden/>
          </w:rPr>
        </w:r>
        <w:r w:rsidR="00AD39F6">
          <w:rPr>
            <w:noProof/>
            <w:webHidden/>
          </w:rPr>
          <w:fldChar w:fldCharType="separate"/>
        </w:r>
        <w:r w:rsidR="00AD39F6">
          <w:rPr>
            <w:noProof/>
            <w:webHidden/>
          </w:rPr>
          <w:t>26</w:t>
        </w:r>
        <w:r w:rsidR="00AD39F6">
          <w:rPr>
            <w:noProof/>
            <w:webHidden/>
          </w:rPr>
          <w:fldChar w:fldCharType="end"/>
        </w:r>
      </w:hyperlink>
    </w:p>
    <w:p w14:paraId="64B3B922" w14:textId="77777777" w:rsidR="00AD39F6" w:rsidRDefault="007E11D7" w:rsidP="00AD39F6">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69" w:history="1">
        <w:r w:rsidR="00AD39F6" w:rsidRPr="00A2550A">
          <w:rPr>
            <w:rStyle w:val="Hyperlink"/>
            <w:noProof/>
            <w:shd w:val="clear" w:color="auto" w:fill="E6E6E6"/>
          </w:rPr>
          <w:t>Table A.</w:t>
        </w:r>
        <w:r w:rsidR="00AD39F6" w:rsidRPr="00A2550A">
          <w:rPr>
            <w:rStyle w:val="Hyperlink"/>
            <w:noProof/>
          </w:rPr>
          <w:t>3</w:t>
        </w:r>
        <w:r w:rsidR="00AD39F6" w:rsidRPr="00A2550A">
          <w:rPr>
            <w:rStyle w:val="Hyperlink"/>
            <w:noProof/>
            <w:shd w:val="clear" w:color="auto" w:fill="E6E6E6"/>
          </w:rPr>
          <w:t xml:space="preserve"> – Annual Mean NO</w:t>
        </w:r>
        <w:r w:rsidR="00AD39F6" w:rsidRPr="00A2550A">
          <w:rPr>
            <w:rStyle w:val="Hyperlink"/>
            <w:noProof/>
            <w:shd w:val="clear" w:color="auto" w:fill="E6E6E6"/>
            <w:vertAlign w:val="subscript"/>
          </w:rPr>
          <w:t>2</w:t>
        </w:r>
        <w:r w:rsidR="00AD39F6" w:rsidRPr="00A2550A">
          <w:rPr>
            <w:rStyle w:val="Hyperlink"/>
            <w:noProof/>
            <w:shd w:val="clear" w:color="auto" w:fill="E6E6E6"/>
          </w:rPr>
          <w:t xml:space="preserve"> Monitoring Results: Automatic Monitoring (</w:t>
        </w:r>
        <w:r w:rsidR="00AD39F6" w:rsidRPr="00A2550A">
          <w:rPr>
            <w:rStyle w:val="Hyperlink"/>
            <w:rFonts w:cs="Arial"/>
            <w:noProof/>
            <w:shd w:val="clear" w:color="auto" w:fill="E6E6E6"/>
          </w:rPr>
          <w:t>µg/m</w:t>
        </w:r>
        <w:r w:rsidR="00AD39F6" w:rsidRPr="00A2550A">
          <w:rPr>
            <w:rStyle w:val="Hyperlink"/>
            <w:rFonts w:cs="Arial"/>
            <w:noProof/>
            <w:shd w:val="clear" w:color="auto" w:fill="E6E6E6"/>
            <w:vertAlign w:val="superscript"/>
          </w:rPr>
          <w:t>3</w:t>
        </w:r>
        <w:r w:rsidR="00AD39F6" w:rsidRPr="00A2550A">
          <w:rPr>
            <w:rStyle w:val="Hyperlink"/>
            <w:rFonts w:cs="Arial"/>
            <w:noProof/>
            <w:shd w:val="clear" w:color="auto" w:fill="E6E6E6"/>
          </w:rPr>
          <w:t>)</w:t>
        </w:r>
        <w:r w:rsidR="00AD39F6">
          <w:rPr>
            <w:noProof/>
            <w:webHidden/>
          </w:rPr>
          <w:tab/>
        </w:r>
        <w:r w:rsidR="00AD39F6">
          <w:rPr>
            <w:noProof/>
            <w:webHidden/>
          </w:rPr>
          <w:fldChar w:fldCharType="begin"/>
        </w:r>
        <w:r w:rsidR="00AD39F6">
          <w:rPr>
            <w:noProof/>
            <w:webHidden/>
          </w:rPr>
          <w:instrText xml:space="preserve"> PAGEREF _Toc161820869 \h </w:instrText>
        </w:r>
        <w:r w:rsidR="00AD39F6">
          <w:rPr>
            <w:noProof/>
            <w:webHidden/>
          </w:rPr>
        </w:r>
        <w:r w:rsidR="00AD39F6">
          <w:rPr>
            <w:noProof/>
            <w:webHidden/>
          </w:rPr>
          <w:fldChar w:fldCharType="separate"/>
        </w:r>
        <w:r w:rsidR="00AD39F6">
          <w:rPr>
            <w:noProof/>
            <w:webHidden/>
          </w:rPr>
          <w:t>27</w:t>
        </w:r>
        <w:r w:rsidR="00AD39F6">
          <w:rPr>
            <w:noProof/>
            <w:webHidden/>
          </w:rPr>
          <w:fldChar w:fldCharType="end"/>
        </w:r>
      </w:hyperlink>
    </w:p>
    <w:p w14:paraId="5DD230A1" w14:textId="77777777" w:rsidR="00AD39F6" w:rsidRDefault="007E11D7" w:rsidP="00AD39F6">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70" w:history="1">
        <w:r w:rsidR="00AD39F6" w:rsidRPr="00A2550A">
          <w:rPr>
            <w:rStyle w:val="Hyperlink"/>
            <w:noProof/>
            <w:shd w:val="clear" w:color="auto" w:fill="E6E6E6"/>
          </w:rPr>
          <w:t>Table A.</w:t>
        </w:r>
        <w:r w:rsidR="00AD39F6" w:rsidRPr="00A2550A">
          <w:rPr>
            <w:rStyle w:val="Hyperlink"/>
            <w:noProof/>
          </w:rPr>
          <w:t>4</w:t>
        </w:r>
        <w:r w:rsidR="00AD39F6" w:rsidRPr="00A2550A">
          <w:rPr>
            <w:rStyle w:val="Hyperlink"/>
            <w:noProof/>
            <w:shd w:val="clear" w:color="auto" w:fill="E6E6E6"/>
          </w:rPr>
          <w:t xml:space="preserve"> – Annual Mean NO</w:t>
        </w:r>
        <w:r w:rsidR="00AD39F6" w:rsidRPr="00A2550A">
          <w:rPr>
            <w:rStyle w:val="Hyperlink"/>
            <w:noProof/>
            <w:shd w:val="clear" w:color="auto" w:fill="E6E6E6"/>
            <w:vertAlign w:val="subscript"/>
          </w:rPr>
          <w:t>2</w:t>
        </w:r>
        <w:r w:rsidR="00AD39F6" w:rsidRPr="00A2550A">
          <w:rPr>
            <w:rStyle w:val="Hyperlink"/>
            <w:noProof/>
            <w:shd w:val="clear" w:color="auto" w:fill="E6E6E6"/>
          </w:rPr>
          <w:t xml:space="preserve"> Monitoring Results: Non-Automatic Monitoring (</w:t>
        </w:r>
        <w:r w:rsidR="00AD39F6" w:rsidRPr="00A2550A">
          <w:rPr>
            <w:rStyle w:val="Hyperlink"/>
            <w:rFonts w:cs="Arial"/>
            <w:noProof/>
            <w:shd w:val="clear" w:color="auto" w:fill="E6E6E6"/>
          </w:rPr>
          <w:t>µg/m</w:t>
        </w:r>
        <w:r w:rsidR="00AD39F6" w:rsidRPr="00A2550A">
          <w:rPr>
            <w:rStyle w:val="Hyperlink"/>
            <w:rFonts w:cs="Arial"/>
            <w:noProof/>
            <w:shd w:val="clear" w:color="auto" w:fill="E6E6E6"/>
            <w:vertAlign w:val="superscript"/>
          </w:rPr>
          <w:t>3</w:t>
        </w:r>
        <w:r w:rsidR="00AD39F6" w:rsidRPr="00A2550A">
          <w:rPr>
            <w:rStyle w:val="Hyperlink"/>
            <w:rFonts w:cs="Arial"/>
            <w:noProof/>
            <w:shd w:val="clear" w:color="auto" w:fill="E6E6E6"/>
          </w:rPr>
          <w:t>)</w:t>
        </w:r>
        <w:r w:rsidR="00AD39F6">
          <w:rPr>
            <w:noProof/>
            <w:webHidden/>
          </w:rPr>
          <w:tab/>
        </w:r>
        <w:r w:rsidR="00AD39F6">
          <w:rPr>
            <w:noProof/>
            <w:webHidden/>
          </w:rPr>
          <w:fldChar w:fldCharType="begin"/>
        </w:r>
        <w:r w:rsidR="00AD39F6">
          <w:rPr>
            <w:noProof/>
            <w:webHidden/>
          </w:rPr>
          <w:instrText xml:space="preserve"> PAGEREF _Toc161820870 \h </w:instrText>
        </w:r>
        <w:r w:rsidR="00AD39F6">
          <w:rPr>
            <w:noProof/>
            <w:webHidden/>
          </w:rPr>
        </w:r>
        <w:r w:rsidR="00AD39F6">
          <w:rPr>
            <w:noProof/>
            <w:webHidden/>
          </w:rPr>
          <w:fldChar w:fldCharType="separate"/>
        </w:r>
        <w:r w:rsidR="00AD39F6">
          <w:rPr>
            <w:noProof/>
            <w:webHidden/>
          </w:rPr>
          <w:t>29</w:t>
        </w:r>
        <w:r w:rsidR="00AD39F6">
          <w:rPr>
            <w:noProof/>
            <w:webHidden/>
          </w:rPr>
          <w:fldChar w:fldCharType="end"/>
        </w:r>
      </w:hyperlink>
    </w:p>
    <w:p w14:paraId="63A0842D" w14:textId="77777777" w:rsidR="00AD39F6" w:rsidRDefault="007E11D7" w:rsidP="00AD39F6">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71" w:history="1">
        <w:r w:rsidR="00AD39F6" w:rsidRPr="00A2550A">
          <w:rPr>
            <w:rStyle w:val="Hyperlink"/>
            <w:noProof/>
            <w:shd w:val="clear" w:color="auto" w:fill="E6E6E6"/>
          </w:rPr>
          <w:t>Table A.</w:t>
        </w:r>
        <w:r w:rsidR="00AD39F6" w:rsidRPr="00A2550A">
          <w:rPr>
            <w:rStyle w:val="Hyperlink"/>
            <w:noProof/>
          </w:rPr>
          <w:t>5</w:t>
        </w:r>
        <w:r w:rsidR="00AD39F6" w:rsidRPr="00A2550A">
          <w:rPr>
            <w:rStyle w:val="Hyperlink"/>
            <w:noProof/>
            <w:shd w:val="clear" w:color="auto" w:fill="E6E6E6"/>
          </w:rPr>
          <w:t xml:space="preserve"> – 1-Hour Mean NO</w:t>
        </w:r>
        <w:r w:rsidR="00AD39F6" w:rsidRPr="00A2550A">
          <w:rPr>
            <w:rStyle w:val="Hyperlink"/>
            <w:noProof/>
            <w:shd w:val="clear" w:color="auto" w:fill="E6E6E6"/>
            <w:vertAlign w:val="subscript"/>
          </w:rPr>
          <w:t>2</w:t>
        </w:r>
        <w:r w:rsidR="00AD39F6" w:rsidRPr="00A2550A">
          <w:rPr>
            <w:rStyle w:val="Hyperlink"/>
            <w:noProof/>
            <w:shd w:val="clear" w:color="auto" w:fill="E6E6E6"/>
          </w:rPr>
          <w:t xml:space="preserve"> Monitoring Results, Number of </w:t>
        </w:r>
        <w:r w:rsidR="00AD39F6" w:rsidRPr="00A2550A">
          <w:rPr>
            <w:rStyle w:val="Hyperlink"/>
            <w:rFonts w:cs="Arial"/>
            <w:noProof/>
            <w:shd w:val="clear" w:color="auto" w:fill="E6E6E6"/>
          </w:rPr>
          <w:t>1-Hour Means &gt; 200µg/m</w:t>
        </w:r>
        <w:r w:rsidR="00AD39F6" w:rsidRPr="00A2550A">
          <w:rPr>
            <w:rStyle w:val="Hyperlink"/>
            <w:rFonts w:cs="Arial"/>
            <w:noProof/>
            <w:shd w:val="clear" w:color="auto" w:fill="E6E6E6"/>
            <w:vertAlign w:val="superscript"/>
          </w:rPr>
          <w:t>3</w:t>
        </w:r>
        <w:r w:rsidR="00AD39F6">
          <w:rPr>
            <w:noProof/>
            <w:webHidden/>
          </w:rPr>
          <w:tab/>
        </w:r>
        <w:r w:rsidR="00AD39F6">
          <w:rPr>
            <w:noProof/>
            <w:webHidden/>
          </w:rPr>
          <w:fldChar w:fldCharType="begin"/>
        </w:r>
        <w:r w:rsidR="00AD39F6">
          <w:rPr>
            <w:noProof/>
            <w:webHidden/>
          </w:rPr>
          <w:instrText xml:space="preserve"> PAGEREF _Toc161820871 \h </w:instrText>
        </w:r>
        <w:r w:rsidR="00AD39F6">
          <w:rPr>
            <w:noProof/>
            <w:webHidden/>
          </w:rPr>
        </w:r>
        <w:r w:rsidR="00AD39F6">
          <w:rPr>
            <w:noProof/>
            <w:webHidden/>
          </w:rPr>
          <w:fldChar w:fldCharType="separate"/>
        </w:r>
        <w:r w:rsidR="00AD39F6">
          <w:rPr>
            <w:noProof/>
            <w:webHidden/>
          </w:rPr>
          <w:t>35</w:t>
        </w:r>
        <w:r w:rsidR="00AD39F6">
          <w:rPr>
            <w:noProof/>
            <w:webHidden/>
          </w:rPr>
          <w:fldChar w:fldCharType="end"/>
        </w:r>
      </w:hyperlink>
    </w:p>
    <w:p w14:paraId="1FFB9D93" w14:textId="77777777" w:rsidR="00AD39F6" w:rsidRDefault="007E11D7" w:rsidP="00AD39F6">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72" w:history="1">
        <w:r w:rsidR="00AD39F6" w:rsidRPr="00A2550A">
          <w:rPr>
            <w:rStyle w:val="Hyperlink"/>
            <w:noProof/>
            <w:shd w:val="clear" w:color="auto" w:fill="E6E6E6"/>
          </w:rPr>
          <w:t>Table A.</w:t>
        </w:r>
        <w:r w:rsidR="00AD39F6" w:rsidRPr="00A2550A">
          <w:rPr>
            <w:rStyle w:val="Hyperlink"/>
            <w:noProof/>
          </w:rPr>
          <w:t>6</w:t>
        </w:r>
        <w:r w:rsidR="00AD39F6" w:rsidRPr="00A2550A">
          <w:rPr>
            <w:rStyle w:val="Hyperlink"/>
            <w:noProof/>
            <w:shd w:val="clear" w:color="auto" w:fill="E6E6E6"/>
          </w:rPr>
          <w:t xml:space="preserve"> – Annual Mean PM</w:t>
        </w:r>
        <w:r w:rsidR="00AD39F6" w:rsidRPr="00A2550A">
          <w:rPr>
            <w:rStyle w:val="Hyperlink"/>
            <w:noProof/>
            <w:shd w:val="clear" w:color="auto" w:fill="E6E6E6"/>
            <w:vertAlign w:val="subscript"/>
          </w:rPr>
          <w:t xml:space="preserve">10 </w:t>
        </w:r>
        <w:r w:rsidR="00AD39F6" w:rsidRPr="00A2550A">
          <w:rPr>
            <w:rStyle w:val="Hyperlink"/>
            <w:noProof/>
            <w:shd w:val="clear" w:color="auto" w:fill="E6E6E6"/>
          </w:rPr>
          <w:t>Monitoring Results (</w:t>
        </w:r>
        <w:r w:rsidR="00AD39F6" w:rsidRPr="00A2550A">
          <w:rPr>
            <w:rStyle w:val="Hyperlink"/>
            <w:rFonts w:cs="Arial"/>
            <w:noProof/>
            <w:shd w:val="clear" w:color="auto" w:fill="E6E6E6"/>
          </w:rPr>
          <w:t>µg/m</w:t>
        </w:r>
        <w:r w:rsidR="00AD39F6" w:rsidRPr="00A2550A">
          <w:rPr>
            <w:rStyle w:val="Hyperlink"/>
            <w:rFonts w:cs="Arial"/>
            <w:noProof/>
            <w:shd w:val="clear" w:color="auto" w:fill="E6E6E6"/>
            <w:vertAlign w:val="superscript"/>
          </w:rPr>
          <w:t>3</w:t>
        </w:r>
        <w:r w:rsidR="00AD39F6" w:rsidRPr="00A2550A">
          <w:rPr>
            <w:rStyle w:val="Hyperlink"/>
            <w:rFonts w:cs="Arial"/>
            <w:noProof/>
            <w:shd w:val="clear" w:color="auto" w:fill="E6E6E6"/>
          </w:rPr>
          <w:t>)</w:t>
        </w:r>
        <w:r w:rsidR="00AD39F6">
          <w:rPr>
            <w:noProof/>
            <w:webHidden/>
          </w:rPr>
          <w:tab/>
        </w:r>
        <w:r w:rsidR="00AD39F6">
          <w:rPr>
            <w:noProof/>
            <w:webHidden/>
          </w:rPr>
          <w:fldChar w:fldCharType="begin"/>
        </w:r>
        <w:r w:rsidR="00AD39F6">
          <w:rPr>
            <w:noProof/>
            <w:webHidden/>
          </w:rPr>
          <w:instrText xml:space="preserve"> PAGEREF _Toc161820872 \h </w:instrText>
        </w:r>
        <w:r w:rsidR="00AD39F6">
          <w:rPr>
            <w:noProof/>
            <w:webHidden/>
          </w:rPr>
        </w:r>
        <w:r w:rsidR="00AD39F6">
          <w:rPr>
            <w:noProof/>
            <w:webHidden/>
          </w:rPr>
          <w:fldChar w:fldCharType="separate"/>
        </w:r>
        <w:r w:rsidR="00AD39F6">
          <w:rPr>
            <w:noProof/>
            <w:webHidden/>
          </w:rPr>
          <w:t>38</w:t>
        </w:r>
        <w:r w:rsidR="00AD39F6">
          <w:rPr>
            <w:noProof/>
            <w:webHidden/>
          </w:rPr>
          <w:fldChar w:fldCharType="end"/>
        </w:r>
      </w:hyperlink>
    </w:p>
    <w:p w14:paraId="12D8C11C" w14:textId="77777777" w:rsidR="00AD39F6" w:rsidRDefault="007E11D7" w:rsidP="00AD39F6">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73" w:history="1">
        <w:r w:rsidR="00AD39F6" w:rsidRPr="00A2550A">
          <w:rPr>
            <w:rStyle w:val="Hyperlink"/>
            <w:noProof/>
            <w:shd w:val="clear" w:color="auto" w:fill="E6E6E6"/>
          </w:rPr>
          <w:t>Table A.</w:t>
        </w:r>
        <w:r w:rsidR="00AD39F6" w:rsidRPr="00A2550A">
          <w:rPr>
            <w:rStyle w:val="Hyperlink"/>
            <w:noProof/>
          </w:rPr>
          <w:t>7</w:t>
        </w:r>
        <w:r w:rsidR="00AD39F6" w:rsidRPr="00A2550A">
          <w:rPr>
            <w:rStyle w:val="Hyperlink"/>
            <w:noProof/>
            <w:shd w:val="clear" w:color="auto" w:fill="E6E6E6"/>
          </w:rPr>
          <w:t xml:space="preserve"> – 24-Hour Mean </w:t>
        </w:r>
        <w:r w:rsidR="00AD39F6" w:rsidRPr="00A2550A">
          <w:rPr>
            <w:rStyle w:val="Hyperlink"/>
            <w:rFonts w:cs="Arial"/>
            <w:noProof/>
            <w:shd w:val="clear" w:color="auto" w:fill="E6E6E6"/>
          </w:rPr>
          <w:t>PM</w:t>
        </w:r>
        <w:r w:rsidR="00AD39F6" w:rsidRPr="00A2550A">
          <w:rPr>
            <w:rStyle w:val="Hyperlink"/>
            <w:rFonts w:cs="Arial"/>
            <w:noProof/>
            <w:shd w:val="clear" w:color="auto" w:fill="E6E6E6"/>
            <w:vertAlign w:val="subscript"/>
          </w:rPr>
          <w:t>10</w:t>
        </w:r>
        <w:r w:rsidR="00AD39F6" w:rsidRPr="00A2550A">
          <w:rPr>
            <w:rStyle w:val="Hyperlink"/>
            <w:noProof/>
            <w:shd w:val="clear" w:color="auto" w:fill="E6E6E6"/>
          </w:rPr>
          <w:t xml:space="preserve"> Monitoring Results, Number of </w:t>
        </w:r>
        <w:r w:rsidR="00AD39F6" w:rsidRPr="00A2550A">
          <w:rPr>
            <w:rStyle w:val="Hyperlink"/>
            <w:rFonts w:cs="Arial"/>
            <w:noProof/>
            <w:shd w:val="clear" w:color="auto" w:fill="E6E6E6"/>
          </w:rPr>
          <w:t>PM</w:t>
        </w:r>
        <w:r w:rsidR="00AD39F6" w:rsidRPr="00A2550A">
          <w:rPr>
            <w:rStyle w:val="Hyperlink"/>
            <w:rFonts w:cs="Arial"/>
            <w:noProof/>
            <w:shd w:val="clear" w:color="auto" w:fill="E6E6E6"/>
            <w:vertAlign w:val="subscript"/>
          </w:rPr>
          <w:t>10</w:t>
        </w:r>
        <w:r w:rsidR="00AD39F6" w:rsidRPr="00A2550A">
          <w:rPr>
            <w:rStyle w:val="Hyperlink"/>
            <w:rFonts w:cs="Arial"/>
            <w:noProof/>
            <w:shd w:val="clear" w:color="auto" w:fill="E6E6E6"/>
          </w:rPr>
          <w:t xml:space="preserve"> 24-Hour Means &gt; 50µg/m</w:t>
        </w:r>
        <w:r w:rsidR="00AD39F6" w:rsidRPr="00A2550A">
          <w:rPr>
            <w:rStyle w:val="Hyperlink"/>
            <w:rFonts w:cs="Arial"/>
            <w:noProof/>
            <w:shd w:val="clear" w:color="auto" w:fill="E6E6E6"/>
            <w:vertAlign w:val="superscript"/>
          </w:rPr>
          <w:t>3</w:t>
        </w:r>
        <w:r w:rsidR="00AD39F6">
          <w:rPr>
            <w:noProof/>
            <w:webHidden/>
          </w:rPr>
          <w:tab/>
        </w:r>
        <w:r w:rsidR="00AD39F6">
          <w:rPr>
            <w:noProof/>
            <w:webHidden/>
          </w:rPr>
          <w:fldChar w:fldCharType="begin"/>
        </w:r>
        <w:r w:rsidR="00AD39F6">
          <w:rPr>
            <w:noProof/>
            <w:webHidden/>
          </w:rPr>
          <w:instrText xml:space="preserve"> PAGEREF _Toc161820873 \h </w:instrText>
        </w:r>
        <w:r w:rsidR="00AD39F6">
          <w:rPr>
            <w:noProof/>
            <w:webHidden/>
          </w:rPr>
        </w:r>
        <w:r w:rsidR="00AD39F6">
          <w:rPr>
            <w:noProof/>
            <w:webHidden/>
          </w:rPr>
          <w:fldChar w:fldCharType="separate"/>
        </w:r>
        <w:r w:rsidR="00AD39F6">
          <w:rPr>
            <w:noProof/>
            <w:webHidden/>
          </w:rPr>
          <w:t>41</w:t>
        </w:r>
        <w:r w:rsidR="00AD39F6">
          <w:rPr>
            <w:noProof/>
            <w:webHidden/>
          </w:rPr>
          <w:fldChar w:fldCharType="end"/>
        </w:r>
      </w:hyperlink>
    </w:p>
    <w:p w14:paraId="20750533" w14:textId="77777777" w:rsidR="00AD39F6" w:rsidRDefault="007E11D7" w:rsidP="00AD39F6">
      <w:pPr>
        <w:pStyle w:val="TableofFigures"/>
        <w:tabs>
          <w:tab w:val="right" w:leader="dot" w:pos="9621"/>
        </w:tabs>
        <w:rPr>
          <w:noProof/>
        </w:rPr>
      </w:pPr>
      <w:hyperlink w:anchor="_Toc161820874" w:history="1">
        <w:r w:rsidR="00AD39F6" w:rsidRPr="00A2550A">
          <w:rPr>
            <w:rStyle w:val="Hyperlink"/>
            <w:noProof/>
            <w:shd w:val="clear" w:color="auto" w:fill="E6E6E6"/>
          </w:rPr>
          <w:t>Table A.</w:t>
        </w:r>
        <w:r w:rsidR="00AD39F6" w:rsidRPr="00A2550A">
          <w:rPr>
            <w:rStyle w:val="Hyperlink"/>
            <w:noProof/>
          </w:rPr>
          <w:t>8</w:t>
        </w:r>
        <w:r w:rsidR="00AD39F6" w:rsidRPr="00A2550A">
          <w:rPr>
            <w:rStyle w:val="Hyperlink"/>
            <w:noProof/>
            <w:shd w:val="clear" w:color="auto" w:fill="E6E6E6"/>
          </w:rPr>
          <w:t xml:space="preserve"> – Annual Mean PM</w:t>
        </w:r>
        <w:r w:rsidR="00AD39F6" w:rsidRPr="00A2550A">
          <w:rPr>
            <w:rStyle w:val="Hyperlink"/>
            <w:noProof/>
            <w:shd w:val="clear" w:color="auto" w:fill="E6E6E6"/>
            <w:vertAlign w:val="subscript"/>
          </w:rPr>
          <w:t xml:space="preserve">2.5 </w:t>
        </w:r>
        <w:r w:rsidR="00AD39F6" w:rsidRPr="00A2550A">
          <w:rPr>
            <w:rStyle w:val="Hyperlink"/>
            <w:noProof/>
            <w:shd w:val="clear" w:color="auto" w:fill="E6E6E6"/>
          </w:rPr>
          <w:t>Monitoring Results (</w:t>
        </w:r>
        <w:r w:rsidR="00AD39F6" w:rsidRPr="00A2550A">
          <w:rPr>
            <w:rStyle w:val="Hyperlink"/>
            <w:rFonts w:cs="Arial"/>
            <w:noProof/>
            <w:shd w:val="clear" w:color="auto" w:fill="E6E6E6"/>
          </w:rPr>
          <w:t>µg/m</w:t>
        </w:r>
        <w:r w:rsidR="00AD39F6" w:rsidRPr="00A2550A">
          <w:rPr>
            <w:rStyle w:val="Hyperlink"/>
            <w:rFonts w:cs="Arial"/>
            <w:noProof/>
            <w:shd w:val="clear" w:color="auto" w:fill="E6E6E6"/>
            <w:vertAlign w:val="superscript"/>
          </w:rPr>
          <w:t>3</w:t>
        </w:r>
        <w:r w:rsidR="00AD39F6" w:rsidRPr="00A2550A">
          <w:rPr>
            <w:rStyle w:val="Hyperlink"/>
            <w:rFonts w:cs="Arial"/>
            <w:noProof/>
            <w:shd w:val="clear" w:color="auto" w:fill="E6E6E6"/>
          </w:rPr>
          <w:t>)</w:t>
        </w:r>
        <w:r w:rsidR="00AD39F6">
          <w:rPr>
            <w:noProof/>
            <w:webHidden/>
          </w:rPr>
          <w:tab/>
        </w:r>
        <w:r w:rsidR="00AD39F6">
          <w:rPr>
            <w:noProof/>
            <w:webHidden/>
          </w:rPr>
          <w:fldChar w:fldCharType="begin"/>
        </w:r>
        <w:r w:rsidR="00AD39F6">
          <w:rPr>
            <w:noProof/>
            <w:webHidden/>
          </w:rPr>
          <w:instrText xml:space="preserve"> PAGEREF _Toc161820874 \h </w:instrText>
        </w:r>
        <w:r w:rsidR="00AD39F6">
          <w:rPr>
            <w:noProof/>
            <w:webHidden/>
          </w:rPr>
        </w:r>
        <w:r w:rsidR="00AD39F6">
          <w:rPr>
            <w:noProof/>
            <w:webHidden/>
          </w:rPr>
          <w:fldChar w:fldCharType="separate"/>
        </w:r>
        <w:r w:rsidR="00AD39F6">
          <w:rPr>
            <w:noProof/>
            <w:webHidden/>
          </w:rPr>
          <w:t>44</w:t>
        </w:r>
        <w:r w:rsidR="00AD39F6">
          <w:rPr>
            <w:noProof/>
            <w:webHidden/>
          </w:rPr>
          <w:fldChar w:fldCharType="end"/>
        </w:r>
      </w:hyperlink>
    </w:p>
    <w:p w14:paraId="44552794" w14:textId="77777777" w:rsidR="00AD39F6" w:rsidRPr="00AD39F6" w:rsidRDefault="00AD39F6" w:rsidP="00AD39F6"/>
    <w:p w14:paraId="11DC3F7F" w14:textId="77777777" w:rsidR="00AD39F6" w:rsidRPr="00AD39F6" w:rsidRDefault="007E11D7" w:rsidP="00AD39F6">
      <w:pPr>
        <w:pStyle w:val="TableofFigures"/>
        <w:tabs>
          <w:tab w:val="right" w:leader="dot" w:pos="9621"/>
        </w:tabs>
        <w:rPr>
          <w:noProof/>
        </w:rPr>
      </w:pPr>
      <w:hyperlink w:anchor="_Toc161820875" w:history="1">
        <w:r w:rsidR="00AD39F6">
          <w:rPr>
            <w:noProof/>
            <w:webHidden/>
          </w:rPr>
          <w:fldChar w:fldCharType="begin"/>
        </w:r>
        <w:r w:rsidR="00AD39F6">
          <w:rPr>
            <w:noProof/>
            <w:webHidden/>
          </w:rPr>
          <w:instrText xml:space="preserve"> PAGEREF _Toc161820875 \h </w:instrText>
        </w:r>
        <w:r w:rsidR="00AD39F6">
          <w:rPr>
            <w:noProof/>
            <w:webHidden/>
          </w:rPr>
        </w:r>
        <w:r w:rsidR="00AD39F6">
          <w:rPr>
            <w:noProof/>
            <w:webHidden/>
          </w:rPr>
          <w:fldChar w:fldCharType="separate"/>
        </w:r>
        <w:r w:rsidR="00AD39F6">
          <w:rPr>
            <w:noProof/>
            <w:webHidden/>
          </w:rPr>
          <w:t>7</w:t>
        </w:r>
        <w:r w:rsidR="00AD39F6">
          <w:rPr>
            <w:noProof/>
            <w:webHidden/>
          </w:rPr>
          <w:fldChar w:fldCharType="end"/>
        </w:r>
      </w:hyperlink>
      <w:r w:rsidR="00AD39F6" w:rsidRPr="00B0163A">
        <w:rPr>
          <w:rStyle w:val="Hyperlink"/>
          <w:noProof/>
        </w:rPr>
        <w:fldChar w:fldCharType="end"/>
      </w:r>
      <w:r w:rsidR="00AD39F6" w:rsidRPr="008A315E">
        <w:rPr>
          <w:rStyle w:val="Hyperlink"/>
          <w:noProof/>
        </w:rPr>
        <w:fldChar w:fldCharType="begin"/>
      </w:r>
      <w:r w:rsidR="00AD39F6" w:rsidRPr="008A315E">
        <w:rPr>
          <w:rStyle w:val="Hyperlink"/>
          <w:noProof/>
        </w:rPr>
        <w:instrText xml:space="preserve"> TOC \h \z \c "Table B" </w:instrText>
      </w:r>
      <w:r w:rsidR="00AD39F6" w:rsidRPr="008A315E">
        <w:rPr>
          <w:rStyle w:val="Hyperlink"/>
          <w:noProof/>
        </w:rPr>
        <w:fldChar w:fldCharType="separate"/>
      </w:r>
      <w:hyperlink w:anchor="_Toc161820876" w:history="1">
        <w:r w:rsidR="00AD39F6" w:rsidRPr="009C2FD4">
          <w:rPr>
            <w:rStyle w:val="Hyperlink"/>
            <w:noProof/>
            <w:shd w:val="clear" w:color="auto" w:fill="E6E6E6"/>
          </w:rPr>
          <w:t>Table B.</w:t>
        </w:r>
        <w:r w:rsidR="00AD39F6" w:rsidRPr="009C2FD4">
          <w:rPr>
            <w:rStyle w:val="Hyperlink"/>
            <w:noProof/>
          </w:rPr>
          <w:t>1</w:t>
        </w:r>
        <w:r w:rsidR="00AD39F6" w:rsidRPr="009C2FD4">
          <w:rPr>
            <w:rStyle w:val="Hyperlink"/>
            <w:noProof/>
            <w:shd w:val="clear" w:color="auto" w:fill="E6E6E6"/>
          </w:rPr>
          <w:t xml:space="preserve"> – NO</w:t>
        </w:r>
        <w:r w:rsidR="00AD39F6" w:rsidRPr="009C2FD4">
          <w:rPr>
            <w:rStyle w:val="Hyperlink"/>
            <w:noProof/>
            <w:shd w:val="clear" w:color="auto" w:fill="E6E6E6"/>
            <w:vertAlign w:val="subscript"/>
          </w:rPr>
          <w:t>2</w:t>
        </w:r>
        <w:r w:rsidR="00AD39F6" w:rsidRPr="009C2FD4">
          <w:rPr>
            <w:rStyle w:val="Hyperlink"/>
            <w:noProof/>
            <w:shd w:val="clear" w:color="auto" w:fill="E6E6E6"/>
          </w:rPr>
          <w:t xml:space="preserve"> 2023 Diffusion Tube Results (</w:t>
        </w:r>
        <w:r w:rsidR="00AD39F6" w:rsidRPr="009C2FD4">
          <w:rPr>
            <w:rStyle w:val="Hyperlink"/>
            <w:rFonts w:cs="Arial"/>
            <w:noProof/>
            <w:shd w:val="clear" w:color="auto" w:fill="E6E6E6"/>
          </w:rPr>
          <w:t>µg/m</w:t>
        </w:r>
        <w:r w:rsidR="00AD39F6" w:rsidRPr="009C2FD4">
          <w:rPr>
            <w:rStyle w:val="Hyperlink"/>
            <w:rFonts w:cs="Arial"/>
            <w:noProof/>
            <w:shd w:val="clear" w:color="auto" w:fill="E6E6E6"/>
            <w:vertAlign w:val="superscript"/>
          </w:rPr>
          <w:t>3</w:t>
        </w:r>
        <w:r w:rsidR="00AD39F6" w:rsidRPr="009C2FD4">
          <w:rPr>
            <w:rStyle w:val="Hyperlink"/>
            <w:rFonts w:cs="Arial"/>
            <w:noProof/>
            <w:shd w:val="clear" w:color="auto" w:fill="E6E6E6"/>
          </w:rPr>
          <w:t>)</w:t>
        </w:r>
        <w:r w:rsidR="00AD39F6">
          <w:rPr>
            <w:noProof/>
            <w:webHidden/>
          </w:rPr>
          <w:tab/>
        </w:r>
        <w:r w:rsidR="00AD39F6">
          <w:rPr>
            <w:noProof/>
            <w:webHidden/>
          </w:rPr>
          <w:fldChar w:fldCharType="begin"/>
        </w:r>
        <w:r w:rsidR="00AD39F6">
          <w:rPr>
            <w:noProof/>
            <w:webHidden/>
          </w:rPr>
          <w:instrText xml:space="preserve"> PAGEREF _Toc161820876 \h </w:instrText>
        </w:r>
        <w:r w:rsidR="00AD39F6">
          <w:rPr>
            <w:noProof/>
            <w:webHidden/>
          </w:rPr>
        </w:r>
        <w:r w:rsidR="00AD39F6">
          <w:rPr>
            <w:noProof/>
            <w:webHidden/>
          </w:rPr>
          <w:fldChar w:fldCharType="separate"/>
        </w:r>
        <w:r w:rsidR="00AD39F6">
          <w:rPr>
            <w:noProof/>
            <w:webHidden/>
          </w:rPr>
          <w:t>49</w:t>
        </w:r>
        <w:r w:rsidR="00AD39F6">
          <w:rPr>
            <w:noProof/>
            <w:webHidden/>
          </w:rPr>
          <w:fldChar w:fldCharType="end"/>
        </w:r>
      </w:hyperlink>
    </w:p>
    <w:p w14:paraId="497C9FBC" w14:textId="77777777" w:rsidR="00AD39F6" w:rsidRPr="00AD39F6" w:rsidRDefault="00AD39F6" w:rsidP="00AD39F6">
      <w:pPr>
        <w:pStyle w:val="TableofFigures"/>
        <w:tabs>
          <w:tab w:val="right" w:leader="dot" w:pos="9621"/>
        </w:tabs>
        <w:rPr>
          <w:noProof/>
        </w:rPr>
      </w:pPr>
      <w:r w:rsidRPr="008A315E">
        <w:rPr>
          <w:rStyle w:val="Hyperlink"/>
          <w:noProof/>
        </w:rPr>
        <w:fldChar w:fldCharType="end"/>
      </w:r>
      <w:r>
        <w:rPr>
          <w:rStyle w:val="Hyperlink"/>
          <w:noProof/>
        </w:rPr>
        <w:fldChar w:fldCharType="begin"/>
      </w:r>
      <w:r>
        <w:rPr>
          <w:rStyle w:val="Hyperlink"/>
          <w:noProof/>
        </w:rPr>
        <w:instrText xml:space="preserve"> TOC \h \z \c "Table C" </w:instrText>
      </w:r>
      <w:r>
        <w:rPr>
          <w:rStyle w:val="Hyperlink"/>
          <w:noProof/>
        </w:rPr>
        <w:fldChar w:fldCharType="separate"/>
      </w:r>
      <w:hyperlink w:anchor="_Toc161820877" w:history="1"/>
    </w:p>
    <w:p w14:paraId="4D08DCC4" w14:textId="77777777" w:rsidR="00AD39F6" w:rsidRDefault="007E11D7" w:rsidP="00AD39F6">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78" w:history="1">
        <w:r w:rsidR="00AD39F6" w:rsidRPr="008F4E22">
          <w:rPr>
            <w:rStyle w:val="Hyperlink"/>
            <w:noProof/>
            <w:shd w:val="clear" w:color="auto" w:fill="E6E6E6"/>
          </w:rPr>
          <w:t>Table C.</w:t>
        </w:r>
        <w:r w:rsidR="00AD39F6" w:rsidRPr="008F4E22">
          <w:rPr>
            <w:rStyle w:val="Hyperlink"/>
            <w:noProof/>
          </w:rPr>
          <w:t>2</w:t>
        </w:r>
        <w:r w:rsidR="00AD39F6" w:rsidRPr="008F4E22">
          <w:rPr>
            <w:rStyle w:val="Hyperlink"/>
            <w:noProof/>
            <w:shd w:val="clear" w:color="auto" w:fill="E6E6E6"/>
          </w:rPr>
          <w:t xml:space="preserve"> – Bias Adjustment Factor</w:t>
        </w:r>
        <w:r w:rsidR="00AD39F6">
          <w:rPr>
            <w:noProof/>
            <w:webHidden/>
          </w:rPr>
          <w:tab/>
          <w:t>29</w:t>
        </w:r>
      </w:hyperlink>
    </w:p>
    <w:p w14:paraId="680A3380" w14:textId="77777777" w:rsidR="00AD39F6" w:rsidRDefault="00AD39F6" w:rsidP="00AD39F6">
      <w:pPr>
        <w:pStyle w:val="TableofFigures"/>
        <w:tabs>
          <w:tab w:val="right" w:leader="dot" w:pos="9621"/>
        </w:tabs>
        <w:rPr>
          <w:noProof/>
        </w:rPr>
      </w:pPr>
      <w:r>
        <w:rPr>
          <w:rStyle w:val="Hyperlink"/>
          <w:noProof/>
        </w:rPr>
        <w:fldChar w:fldCharType="end"/>
      </w:r>
      <w:r>
        <w:rPr>
          <w:rStyle w:val="Hyperlink"/>
          <w:noProof/>
        </w:rPr>
        <w:fldChar w:fldCharType="begin"/>
      </w:r>
      <w:r>
        <w:rPr>
          <w:rStyle w:val="Hyperlink"/>
          <w:noProof/>
        </w:rPr>
        <w:instrText xml:space="preserve"> TOC \h \z \c "Table E" </w:instrText>
      </w:r>
      <w:r>
        <w:rPr>
          <w:rStyle w:val="Hyperlink"/>
          <w:noProof/>
        </w:rPr>
        <w:fldChar w:fldCharType="separate"/>
      </w:r>
    </w:p>
    <w:p w14:paraId="6A66AFB5" w14:textId="77777777" w:rsidR="00AD39F6" w:rsidRDefault="007E11D7" w:rsidP="00AD39F6">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hyperlink w:anchor="_Toc161820882" w:history="1">
        <w:r w:rsidR="00AD39F6" w:rsidRPr="003941C3">
          <w:rPr>
            <w:rStyle w:val="Hyperlink"/>
            <w:noProof/>
            <w:shd w:val="clear" w:color="auto" w:fill="E6E6E6"/>
          </w:rPr>
          <w:t>Table E.</w:t>
        </w:r>
        <w:r w:rsidR="00AD39F6" w:rsidRPr="003941C3">
          <w:rPr>
            <w:rStyle w:val="Hyperlink"/>
            <w:noProof/>
          </w:rPr>
          <w:t>1</w:t>
        </w:r>
        <w:r w:rsidR="00AD39F6" w:rsidRPr="003941C3">
          <w:rPr>
            <w:rStyle w:val="Hyperlink"/>
            <w:noProof/>
            <w:shd w:val="clear" w:color="auto" w:fill="E6E6E6"/>
          </w:rPr>
          <w:t xml:space="preserve"> – Air Quality Objectives in England</w:t>
        </w:r>
        <w:r w:rsidR="00AD39F6">
          <w:rPr>
            <w:noProof/>
            <w:webHidden/>
          </w:rPr>
          <w:tab/>
          <w:t>35</w:t>
        </w:r>
      </w:hyperlink>
    </w:p>
    <w:p w14:paraId="56031E40" w14:textId="006F966A" w:rsidR="00AD39F6" w:rsidRPr="00AD39F6" w:rsidRDefault="00AD39F6" w:rsidP="00AD39F6">
      <w:r>
        <w:rPr>
          <w:rStyle w:val="Hyperlink"/>
          <w:noProof/>
        </w:rPr>
        <w:fldChar w:fldCharType="end"/>
      </w:r>
    </w:p>
    <w:p w14:paraId="019F8096" w14:textId="4CCE668D" w:rsidR="00A1229F" w:rsidRDefault="00414262" w:rsidP="00400B0F">
      <w:pPr>
        <w:pStyle w:val="Contents"/>
        <w:sectPr w:rsidR="00A1229F" w:rsidSect="00A87CF9">
          <w:pgSz w:w="11899" w:h="16838" w:code="9"/>
          <w:pgMar w:top="1134" w:right="1134" w:bottom="1134" w:left="1134" w:header="340" w:footer="340" w:gutter="0"/>
          <w:pgNumType w:fmt="lowerRoman"/>
          <w:cols w:space="708"/>
          <w:docGrid w:linePitch="326"/>
        </w:sectPr>
      </w:pPr>
      <w:r>
        <w:rPr>
          <w:noProof/>
          <w:color w:val="2B579A"/>
          <w:sz w:val="24"/>
          <w:shd w:val="clear" w:color="auto" w:fill="E6E6E6"/>
          <w:lang w:eastAsia="en-US"/>
        </w:rPr>
        <w:fldChar w:fldCharType="end"/>
      </w:r>
    </w:p>
    <w:p w14:paraId="2E7F823A" w14:textId="03B22AC4" w:rsidR="00AD39F6" w:rsidRDefault="00AD39F6" w:rsidP="00AD39F6"/>
    <w:p w14:paraId="48A2219D" w14:textId="77777777" w:rsidR="00DB646E" w:rsidRPr="008474D8" w:rsidRDefault="2F813ACB" w:rsidP="07F01278">
      <w:pPr>
        <w:pStyle w:val="Heading1"/>
      </w:pPr>
      <w:bookmarkStart w:id="19" w:name="_Toc166052870"/>
      <w:bookmarkStart w:id="20" w:name="_Toc522629668"/>
      <w:bookmarkStart w:id="21" w:name="_Toc522629671"/>
      <w:bookmarkEnd w:id="18"/>
      <w:r w:rsidRPr="0040723F">
        <w:rPr>
          <w:shd w:val="clear" w:color="auto" w:fill="E6E6E6"/>
        </w:rPr>
        <w:t>Local Air Quality Management</w:t>
      </w:r>
      <w:bookmarkEnd w:id="19"/>
    </w:p>
    <w:p w14:paraId="0EF05E54" w14:textId="5637B24E" w:rsidR="00C04D38" w:rsidRDefault="00C04D38" w:rsidP="00400B0F">
      <w:r>
        <w:t xml:space="preserve">This report provides an overview of air quality in </w:t>
      </w:r>
      <w:r w:rsidR="004035DC" w:rsidRPr="004035DC">
        <w:t>Hartlepool</w:t>
      </w:r>
      <w:r w:rsidR="00A1229F" w:rsidRPr="004035DC">
        <w:t xml:space="preserve"> </w:t>
      </w:r>
      <w:r>
        <w:t xml:space="preserve">during </w:t>
      </w:r>
      <w:r w:rsidR="004035DC">
        <w:t>2023</w:t>
      </w:r>
      <w:r>
        <w:t>. It fulfils the requirements of Local Air Quality Management (LAQM) as set out in Part IV of the Environment Act (1995)</w:t>
      </w:r>
      <w:r w:rsidR="00FF06B3">
        <w:t>, as amended by the Environment Act (2021),</w:t>
      </w:r>
      <w:r>
        <w:t xml:space="preserve"> and the relevant Policy and Technical Guidance documents.</w:t>
      </w:r>
    </w:p>
    <w:p w14:paraId="365F6B46" w14:textId="45A9A26F" w:rsidR="007C35A9" w:rsidRDefault="00C04D38" w:rsidP="00400B0F">
      <w:r>
        <w:t xml:space="preserve">The LAQM process places an obligation on all local authorities to regularly review and assess air quality in their areas, and to determine whether or not the air quality objectives are likely to be achieved. Where an exceedance is considered likely the local authority must declare an Air Quality Management Area (AQMA) and prepare an Air Quality Action Plan (AQAP) setting out the measures it intends to put in place </w:t>
      </w:r>
      <w:r w:rsidR="007B5165">
        <w:t>in order to achieve and maintain</w:t>
      </w:r>
      <w:r>
        <w:t xml:space="preserve"> the objectives</w:t>
      </w:r>
      <w:r w:rsidR="007B5165">
        <w:t xml:space="preserve"> and the dates by which each measure will be carried out</w:t>
      </w:r>
      <w:r>
        <w:t xml:space="preserve">. This Annual Status Report (ASR) is an annual requirement showing the strategies employed by </w:t>
      </w:r>
      <w:r w:rsidR="004035DC" w:rsidRPr="004035DC">
        <w:t>Hartlepool Borough Council</w:t>
      </w:r>
      <w:r w:rsidRPr="004035DC">
        <w:t xml:space="preserve"> </w:t>
      </w:r>
      <w:r>
        <w:t>to improve air quality and any progress that has been made.</w:t>
      </w:r>
    </w:p>
    <w:p w14:paraId="05A31D19" w14:textId="63A9E7B5" w:rsidR="00DB646E" w:rsidRDefault="00C04D38" w:rsidP="00400B0F">
      <w:r>
        <w:t xml:space="preserve">The </w:t>
      </w:r>
      <w:r w:rsidRPr="00E33DDC">
        <w:t xml:space="preserve">statutory air quality objectives applicable to LAQM in England </w:t>
      </w:r>
      <w:r w:rsidR="00E33DDC" w:rsidRPr="00E33DDC">
        <w:t>are presented</w:t>
      </w:r>
      <w:r w:rsidRPr="00E33DDC">
        <w:t xml:space="preserve"> in </w:t>
      </w:r>
      <w:r w:rsidR="00E33DDC" w:rsidRPr="00E33DDC">
        <w:rPr>
          <w:color w:val="2B579A"/>
          <w:shd w:val="clear" w:color="auto" w:fill="E6E6E6"/>
        </w:rPr>
        <w:fldChar w:fldCharType="begin"/>
      </w:r>
      <w:r w:rsidR="00E33DDC" w:rsidRPr="00E33DDC">
        <w:instrText xml:space="preserve"> REF _Ref55286084 \h </w:instrText>
      </w:r>
      <w:r w:rsidR="00E33DDC">
        <w:instrText xml:space="preserve"> \* MERGEFORMAT </w:instrText>
      </w:r>
      <w:r w:rsidR="00E33DDC" w:rsidRPr="00E33DDC">
        <w:rPr>
          <w:color w:val="2B579A"/>
          <w:shd w:val="clear" w:color="auto" w:fill="E6E6E6"/>
        </w:rPr>
      </w:r>
      <w:r w:rsidR="00E33DDC" w:rsidRPr="00E33DDC">
        <w:rPr>
          <w:color w:val="2B579A"/>
          <w:shd w:val="clear" w:color="auto" w:fill="E6E6E6"/>
        </w:rPr>
        <w:fldChar w:fldCharType="separate"/>
      </w:r>
      <w:r w:rsidR="00AD7F81" w:rsidRPr="00AD7F81">
        <w:t>Table E.</w:t>
      </w:r>
      <w:r w:rsidR="00AD7F81">
        <w:rPr>
          <w:noProof/>
        </w:rPr>
        <w:t>1</w:t>
      </w:r>
      <w:r w:rsidR="00E33DDC" w:rsidRPr="00E33DDC">
        <w:rPr>
          <w:color w:val="2B579A"/>
          <w:shd w:val="clear" w:color="auto" w:fill="E6E6E6"/>
        </w:rPr>
        <w:fldChar w:fldCharType="end"/>
      </w:r>
      <w:r w:rsidR="00DB646E" w:rsidRPr="00E33DDC">
        <w:t>.</w:t>
      </w:r>
    </w:p>
    <w:p w14:paraId="5D9FF231" w14:textId="77777777" w:rsidR="00E56F4E" w:rsidRPr="00E56F4E" w:rsidRDefault="00E56F4E" w:rsidP="00400B0F"/>
    <w:p w14:paraId="5C1B1EC9" w14:textId="77777777" w:rsidR="00E56F4E" w:rsidRDefault="00E56F4E" w:rsidP="00400B0F">
      <w:pPr>
        <w:spacing w:before="0" w:after="0"/>
        <w:rPr>
          <w:rFonts w:eastAsia="Times New Roman"/>
          <w:b/>
          <w:bCs/>
          <w:iCs/>
          <w:color w:val="008938"/>
          <w:sz w:val="36"/>
          <w:szCs w:val="28"/>
        </w:rPr>
        <w:sectPr w:rsidR="00E56F4E" w:rsidSect="00A87CF9">
          <w:footerReference w:type="default" r:id="rId26"/>
          <w:pgSz w:w="11899" w:h="16838" w:code="9"/>
          <w:pgMar w:top="1134" w:right="1134" w:bottom="1134" w:left="1134" w:header="340" w:footer="340" w:gutter="0"/>
          <w:pgNumType w:start="1"/>
          <w:cols w:space="708"/>
          <w:docGrid w:linePitch="326"/>
        </w:sectPr>
      </w:pPr>
      <w:bookmarkStart w:id="22" w:name="_Toc522629664"/>
      <w:bookmarkStart w:id="23" w:name="_Toc51079263"/>
    </w:p>
    <w:p w14:paraId="1778EED2" w14:textId="5959B11F" w:rsidR="00DB646E" w:rsidRPr="008474D8" w:rsidRDefault="735FECCE" w:rsidP="001F1CA2">
      <w:pPr>
        <w:pStyle w:val="Heading1"/>
      </w:pPr>
      <w:bookmarkStart w:id="24" w:name="_Toc65697826"/>
      <w:bookmarkStart w:id="25" w:name="_Toc65697870"/>
      <w:bookmarkStart w:id="26" w:name="_Toc66392321"/>
      <w:bookmarkStart w:id="27" w:name="_Toc66450356"/>
      <w:bookmarkStart w:id="28" w:name="_Toc66450868"/>
      <w:bookmarkStart w:id="29" w:name="_Toc65697827"/>
      <w:bookmarkStart w:id="30" w:name="_Toc65697871"/>
      <w:bookmarkStart w:id="31" w:name="_Toc66392322"/>
      <w:bookmarkStart w:id="32" w:name="_Toc66450357"/>
      <w:bookmarkStart w:id="33" w:name="_Toc66450869"/>
      <w:bookmarkStart w:id="34" w:name="_Toc166052871"/>
      <w:bookmarkEnd w:id="22"/>
      <w:bookmarkEnd w:id="23"/>
      <w:bookmarkEnd w:id="24"/>
      <w:bookmarkEnd w:id="25"/>
      <w:bookmarkEnd w:id="26"/>
      <w:bookmarkEnd w:id="27"/>
      <w:bookmarkEnd w:id="28"/>
      <w:bookmarkEnd w:id="29"/>
      <w:bookmarkEnd w:id="30"/>
      <w:bookmarkEnd w:id="31"/>
      <w:bookmarkEnd w:id="32"/>
      <w:bookmarkEnd w:id="33"/>
      <w:r w:rsidRPr="0040723F">
        <w:rPr>
          <w:shd w:val="clear" w:color="auto" w:fill="E6E6E6"/>
        </w:rPr>
        <w:lastRenderedPageBreak/>
        <w:t>Actions to Improve Air Quality</w:t>
      </w:r>
      <w:bookmarkEnd w:id="34"/>
    </w:p>
    <w:p w14:paraId="03A9C715" w14:textId="27776813" w:rsidR="00AB10CA" w:rsidRPr="009533E2" w:rsidRDefault="00007D59" w:rsidP="00AB10CA">
      <w:pPr>
        <w:pStyle w:val="Heading2-2"/>
        <w:rPr>
          <w:sz w:val="32"/>
          <w:szCs w:val="24"/>
        </w:rPr>
      </w:pPr>
      <w:bookmarkStart w:id="35" w:name="_Ref67921876"/>
      <w:bookmarkStart w:id="36" w:name="_Ref67922020"/>
      <w:bookmarkStart w:id="37" w:name="_Toc166052872"/>
      <w:bookmarkStart w:id="38" w:name="_Toc522629667"/>
      <w:bookmarkStart w:id="39" w:name="_Toc51079264"/>
      <w:r w:rsidRPr="009533E2">
        <w:rPr>
          <w:sz w:val="32"/>
          <w:szCs w:val="24"/>
        </w:rPr>
        <w:t>Air Quality Management Areas</w:t>
      </w:r>
      <w:bookmarkEnd w:id="35"/>
      <w:bookmarkEnd w:id="36"/>
      <w:bookmarkEnd w:id="37"/>
    </w:p>
    <w:p w14:paraId="52FE0E52" w14:textId="025ACA34" w:rsidR="00EC5AA4" w:rsidRDefault="00EC5AA4" w:rsidP="00400B0F">
      <w:bookmarkStart w:id="40" w:name="_Toc473641178"/>
      <w:bookmarkStart w:id="41" w:name="_Toc522629669"/>
      <w:bookmarkStart w:id="42" w:name="_Toc51079269"/>
      <w:r w:rsidRPr="00EC5AA4">
        <w:t xml:space="preserve">Air Quality Management Areas (AQMAs) are declared when there is an exceedance or likely exceedance of an air quality objective. After declaration, the authority </w:t>
      </w:r>
      <w:r w:rsidR="007A6882">
        <w:t>should</w:t>
      </w:r>
      <w:r w:rsidR="007A6882" w:rsidRPr="00EC5AA4">
        <w:t xml:space="preserve"> </w:t>
      </w:r>
      <w:r w:rsidRPr="00EC5AA4">
        <w:t>prepare an Air Quality Action Plan (AQAP) within 1</w:t>
      </w:r>
      <w:r w:rsidR="00765843">
        <w:t>8</w:t>
      </w:r>
      <w:r w:rsidR="00586587">
        <w:t xml:space="preserve"> </w:t>
      </w:r>
      <w:r w:rsidRPr="00EC5AA4">
        <w:t>months</w:t>
      </w:r>
      <w:r w:rsidR="00584B86">
        <w:t>. The AQAP</w:t>
      </w:r>
      <w:r w:rsidR="001D7E98">
        <w:t xml:space="preserve"> should specify how air quality targets will be achieved and maintained, and </w:t>
      </w:r>
      <w:r w:rsidR="00797BED">
        <w:t xml:space="preserve">provide </w:t>
      </w:r>
      <w:r w:rsidR="001D7E98">
        <w:t xml:space="preserve">dates by which measures will be carried out. </w:t>
      </w:r>
    </w:p>
    <w:p w14:paraId="0A8648B3" w14:textId="79BD0FF3" w:rsidR="006B5F74" w:rsidRDefault="005A79D3" w:rsidP="005A79D3">
      <w:pPr>
        <w:rPr>
          <w:rStyle w:val="Hyperlink"/>
          <w:rFonts w:ascii="Helvetica" w:hAnsi="Helvetica"/>
          <w:shd w:val="clear" w:color="auto" w:fill="FFFFFF"/>
        </w:rPr>
      </w:pPr>
      <w:r>
        <w:t xml:space="preserve">Hartlepool Borough Council </w:t>
      </w:r>
      <w:r w:rsidR="55AC7986">
        <w:t xml:space="preserve">currently does not have any </w:t>
      </w:r>
      <w:r w:rsidR="7D7AD388">
        <w:t xml:space="preserve">declared </w:t>
      </w:r>
      <w:r w:rsidR="55AC7986">
        <w:t>AQMAs.</w:t>
      </w:r>
      <w:r w:rsidR="44F7C3C1">
        <w:t xml:space="preserve"> </w:t>
      </w:r>
      <w:r w:rsidR="3E58EC93">
        <w:t xml:space="preserve">A </w:t>
      </w:r>
      <w:r w:rsidR="44F7C3C1">
        <w:t>local Air Quality Strategy</w:t>
      </w:r>
      <w:r w:rsidR="00812A04">
        <w:t xml:space="preserve"> has been developed and implemented in 2023</w:t>
      </w:r>
      <w:r>
        <w:t xml:space="preserve"> </w:t>
      </w:r>
      <w:r w:rsidR="0946CC6B">
        <w:t xml:space="preserve">to </w:t>
      </w:r>
      <w:r w:rsidR="0946CC6B" w:rsidRPr="005A79D3">
        <w:rPr>
          <w:rFonts w:cs="Arial"/>
          <w:color w:val="000000" w:themeColor="text1"/>
          <w:szCs w:val="24"/>
        </w:rPr>
        <w:t>prevent and reduce polluting activities</w:t>
      </w:r>
      <w:r w:rsidR="31B5BA8B">
        <w:t xml:space="preserve">. </w:t>
      </w:r>
      <w:r w:rsidR="00A565D4">
        <w:t xml:space="preserve">The </w:t>
      </w:r>
      <w:r>
        <w:t>Loc</w:t>
      </w:r>
      <w:r w:rsidR="00812A04">
        <w:t xml:space="preserve">al Air Quality Strategy is </w:t>
      </w:r>
      <w:r>
        <w:t>available at</w:t>
      </w:r>
      <w:r w:rsidR="00812A04">
        <w:t>:</w:t>
      </w:r>
      <w:r w:rsidR="44F7C3C1">
        <w:t xml:space="preserve"> </w:t>
      </w:r>
      <w:hyperlink r:id="rId27" w:history="1">
        <w:r w:rsidR="006B5F74" w:rsidRPr="00B458F2">
          <w:rPr>
            <w:rStyle w:val="Hyperlink"/>
            <w:rFonts w:ascii="Helvetica" w:hAnsi="Helvetica"/>
            <w:shd w:val="clear" w:color="auto" w:fill="FFFFFF"/>
          </w:rPr>
          <w:t>https://www.hartlepool.gov.uk</w:t>
        </w:r>
      </w:hyperlink>
    </w:p>
    <w:p w14:paraId="0803DB01" w14:textId="0DA515B5" w:rsidR="001D387E" w:rsidRPr="001D387E" w:rsidRDefault="001D387E" w:rsidP="001D387E">
      <w:pPr>
        <w:pStyle w:val="Heading2-2"/>
        <w:rPr>
          <w:color w:val="005720" w:themeColor="accent1" w:themeShade="80"/>
          <w:sz w:val="32"/>
          <w:szCs w:val="32"/>
        </w:rPr>
      </w:pPr>
      <w:bookmarkStart w:id="43" w:name="_Ref67921911"/>
      <w:bookmarkStart w:id="44" w:name="_Ref67921942"/>
      <w:bookmarkStart w:id="45" w:name="_Ref67921979"/>
      <w:bookmarkStart w:id="46" w:name="_Toc166052873"/>
      <w:r w:rsidRPr="001D387E">
        <w:rPr>
          <w:sz w:val="32"/>
          <w:szCs w:val="32"/>
        </w:rPr>
        <w:t xml:space="preserve">Progress and Impact of Measures to address Air Quality in </w:t>
      </w:r>
      <w:bookmarkEnd w:id="43"/>
      <w:bookmarkEnd w:id="44"/>
      <w:bookmarkEnd w:id="45"/>
      <w:bookmarkEnd w:id="46"/>
      <w:r w:rsidRPr="001D387E">
        <w:rPr>
          <w:color w:val="005720" w:themeColor="accent1" w:themeShade="80"/>
          <w:sz w:val="32"/>
          <w:szCs w:val="32"/>
        </w:rPr>
        <w:t xml:space="preserve">Hartlepool </w:t>
      </w:r>
    </w:p>
    <w:p w14:paraId="247D508D" w14:textId="77777777" w:rsidR="001D387E" w:rsidRDefault="001D387E" w:rsidP="001D387E">
      <w:r>
        <w:t>Defra’s appraisal of last year’s ASR concluded</w:t>
      </w:r>
      <w:r w:rsidRPr="005A79D3">
        <w:t xml:space="preserve"> </w:t>
      </w:r>
      <w:r w:rsidRPr="00193A81">
        <w:t xml:space="preserve">that the report </w:t>
      </w:r>
      <w:r>
        <w:t>was</w:t>
      </w:r>
      <w:r w:rsidRPr="00193A81">
        <w:t xml:space="preserve"> well structured, detailed, and provided th</w:t>
      </w:r>
      <w:r>
        <w:t>e information specified in the g</w:t>
      </w:r>
      <w:r w:rsidRPr="00193A81">
        <w:t>uidance. The data was also deemed</w:t>
      </w:r>
      <w:r>
        <w:t xml:space="preserve"> to be up to date and accurate.</w:t>
      </w:r>
      <w:r>
        <w:rPr>
          <w:noProof/>
          <w:lang w:eastAsia="en-GB"/>
        </w:rPr>
        <w:drawing>
          <wp:anchor distT="0" distB="0" distL="114300" distR="114300" simplePos="0" relativeHeight="251670528" behindDoc="0" locked="0" layoutInCell="1" allowOverlap="1" wp14:anchorId="5B0F3C42" wp14:editId="7287877D">
            <wp:simplePos x="0" y="0"/>
            <wp:positionH relativeFrom="column">
              <wp:posOffset>3562350</wp:posOffset>
            </wp:positionH>
            <wp:positionV relativeFrom="paragraph">
              <wp:posOffset>1351280</wp:posOffset>
            </wp:positionV>
            <wp:extent cx="2419985" cy="18364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2418" t="2201" r="2095" b="3775"/>
                    <a:stretch/>
                  </pic:blipFill>
                  <pic:spPr bwMode="auto">
                    <a:xfrm>
                      <a:off x="0" y="0"/>
                      <a:ext cx="2419985" cy="1836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0" locked="0" layoutInCell="1" allowOverlap="1" wp14:anchorId="5465CC9B" wp14:editId="60673C6F">
            <wp:simplePos x="0" y="0"/>
            <wp:positionH relativeFrom="margin">
              <wp:posOffset>125730</wp:posOffset>
            </wp:positionH>
            <wp:positionV relativeFrom="paragraph">
              <wp:posOffset>1366520</wp:posOffset>
            </wp:positionV>
            <wp:extent cx="2734945" cy="1866900"/>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4945" cy="1866900"/>
                    </a:xfrm>
                    <a:prstGeom prst="rect">
                      <a:avLst/>
                    </a:prstGeom>
                    <a:noFill/>
                  </pic:spPr>
                </pic:pic>
              </a:graphicData>
            </a:graphic>
            <wp14:sizeRelH relativeFrom="margin">
              <wp14:pctWidth>0</wp14:pctWidth>
            </wp14:sizeRelH>
            <wp14:sizeRelV relativeFrom="margin">
              <wp14:pctHeight>0</wp14:pctHeight>
            </wp14:sizeRelV>
          </wp:anchor>
        </w:drawing>
      </w:r>
      <w:r>
        <w:t xml:space="preserve">  Hartlepool Borough Council has taken forward a number of direct measures during the current reporting year of </w:t>
      </w:r>
      <w:r w:rsidRPr="009A45F4">
        <w:t>2023</w:t>
      </w:r>
      <w:r>
        <w:t xml:space="preserve"> in pursuit of improving local air quality. </w:t>
      </w:r>
    </w:p>
    <w:p w14:paraId="7688042A" w14:textId="77777777" w:rsidR="001D387E" w:rsidRDefault="001D387E" w:rsidP="001D387E"/>
    <w:p w14:paraId="5B14C262" w14:textId="77777777" w:rsidR="001D387E" w:rsidRDefault="001D387E" w:rsidP="001D387E"/>
    <w:p w14:paraId="4671FEA5" w14:textId="77777777" w:rsidR="001D387E" w:rsidRDefault="001D387E" w:rsidP="001D387E"/>
    <w:p w14:paraId="1E42E000" w14:textId="77777777" w:rsidR="001D387E" w:rsidRDefault="001D387E" w:rsidP="001D387E"/>
    <w:p w14:paraId="06983499" w14:textId="77777777" w:rsidR="001D387E" w:rsidRDefault="001D387E" w:rsidP="001D387E"/>
    <w:p w14:paraId="182687D5" w14:textId="77777777" w:rsidR="001D387E" w:rsidRDefault="001D387E" w:rsidP="001D387E"/>
    <w:p w14:paraId="1935BD57" w14:textId="77777777" w:rsidR="001D387E" w:rsidRPr="005A79D3" w:rsidRDefault="001D387E" w:rsidP="001D387E">
      <w:r>
        <w:t xml:space="preserve">Details of all measures completed, in progress or planned are set out in </w:t>
      </w:r>
      <w:r>
        <w:rPr>
          <w:color w:val="2B579A"/>
          <w:shd w:val="clear" w:color="auto" w:fill="E6E6E6"/>
        </w:rPr>
        <w:fldChar w:fldCharType="begin"/>
      </w:r>
      <w:r>
        <w:instrText xml:space="preserve"> REF _Ref55231798 \h  \* MERGEFORMAT </w:instrText>
      </w:r>
      <w:r>
        <w:rPr>
          <w:color w:val="2B579A"/>
          <w:shd w:val="clear" w:color="auto" w:fill="E6E6E6"/>
        </w:rPr>
      </w:r>
      <w:r>
        <w:rPr>
          <w:color w:val="2B579A"/>
          <w:shd w:val="clear" w:color="auto" w:fill="E6E6E6"/>
        </w:rPr>
        <w:fldChar w:fldCharType="separate"/>
      </w:r>
      <w:r w:rsidRPr="00AD7F81">
        <w:t xml:space="preserve">Table </w:t>
      </w:r>
      <w:r w:rsidRPr="00AD7F81">
        <w:rPr>
          <w:noProof/>
        </w:rPr>
        <w:t>2.2</w:t>
      </w:r>
      <w:r>
        <w:rPr>
          <w:color w:val="2B579A"/>
          <w:shd w:val="clear" w:color="auto" w:fill="E6E6E6"/>
        </w:rPr>
        <w:fldChar w:fldCharType="end"/>
      </w:r>
      <w:r>
        <w:t xml:space="preserve">, with the type of measure and the progress </w:t>
      </w:r>
      <w:r w:rsidRPr="009A45F4">
        <w:t xml:space="preserve">Hartlepool Borough Council </w:t>
      </w:r>
      <w:r w:rsidRPr="00FC1045">
        <w:t xml:space="preserve">have </w:t>
      </w:r>
      <w:r>
        <w:t xml:space="preserve">made during the </w:t>
      </w:r>
      <w:r>
        <w:lastRenderedPageBreak/>
        <w:t xml:space="preserve">reporting year </w:t>
      </w:r>
      <w:r w:rsidRPr="00812A04">
        <w:rPr>
          <w:color w:val="000000" w:themeColor="text1"/>
        </w:rPr>
        <w:t xml:space="preserve">of 2023 </w:t>
      </w:r>
      <w:r>
        <w:t xml:space="preserve">presented. Where there have been, or continue to be, barriers restricting the implementation of the measure, these are also presented within </w:t>
      </w:r>
      <w:r>
        <w:rPr>
          <w:color w:val="2B579A"/>
          <w:shd w:val="clear" w:color="auto" w:fill="E6E6E6"/>
        </w:rPr>
        <w:fldChar w:fldCharType="begin"/>
      </w:r>
      <w:r>
        <w:instrText xml:space="preserve"> REF _Ref55231798 \h  \* MERGEFORMAT </w:instrText>
      </w:r>
      <w:r>
        <w:rPr>
          <w:color w:val="2B579A"/>
          <w:shd w:val="clear" w:color="auto" w:fill="E6E6E6"/>
        </w:rPr>
      </w:r>
      <w:r>
        <w:rPr>
          <w:color w:val="2B579A"/>
          <w:shd w:val="clear" w:color="auto" w:fill="E6E6E6"/>
        </w:rPr>
        <w:fldChar w:fldCharType="separate"/>
      </w:r>
      <w:r w:rsidRPr="00AD7F81">
        <w:t xml:space="preserve">Table </w:t>
      </w:r>
      <w:r w:rsidRPr="00AD7F81">
        <w:rPr>
          <w:noProof/>
        </w:rPr>
        <w:t>2.2</w:t>
      </w:r>
      <w:r>
        <w:rPr>
          <w:color w:val="2B579A"/>
          <w:shd w:val="clear" w:color="auto" w:fill="E6E6E6"/>
        </w:rPr>
        <w:fldChar w:fldCharType="end"/>
      </w:r>
      <w:r>
        <w:t>.</w:t>
      </w:r>
    </w:p>
    <w:p w14:paraId="3DAD669B" w14:textId="52901F2C" w:rsidR="001D387E" w:rsidRPr="008F124B" w:rsidRDefault="001D387E" w:rsidP="001D387E">
      <w:pPr>
        <w:rPr>
          <w:i/>
          <w:sz w:val="20"/>
          <w:szCs w:val="20"/>
        </w:rPr>
      </w:pPr>
      <w:r w:rsidRPr="00B345D4">
        <w:t xml:space="preserve">Hartlepool Borough Council </w:t>
      </w:r>
      <w:r>
        <w:t>expects priority measures: replacement of air qualit</w:t>
      </w:r>
      <w:r w:rsidR="00812A04">
        <w:t>y software/monitoring equipment and the</w:t>
      </w:r>
      <w:r>
        <w:t xml:space="preserve"> </w:t>
      </w:r>
      <w:r w:rsidRPr="00432977">
        <w:t>Net Zero</w:t>
      </w:r>
      <w:r>
        <w:t>/</w:t>
      </w:r>
      <w:r w:rsidRPr="00432977">
        <w:t>Climate Change Strategy</w:t>
      </w:r>
      <w:r>
        <w:t xml:space="preserve"> to be completed over the course of the next reporting year.  The Public Health Strategy incorporat</w:t>
      </w:r>
      <w:r w:rsidR="00812A04">
        <w:t>ing air quality issues has now</w:t>
      </w:r>
      <w:r>
        <w:t xml:space="preserve"> be</w:t>
      </w:r>
      <w:r w:rsidR="00812A04">
        <w:t>en</w:t>
      </w:r>
      <w:r>
        <w:t xml:space="preserve"> completed.   </w:t>
      </w:r>
    </w:p>
    <w:p w14:paraId="40462465" w14:textId="77777777" w:rsidR="001D387E" w:rsidRDefault="001D387E" w:rsidP="001D387E">
      <w:r>
        <w:t>Hartlepool Borough Council</w:t>
      </w:r>
      <w:r w:rsidRPr="59CB660C">
        <w:rPr>
          <w:color w:val="FF0000"/>
        </w:rPr>
        <w:t xml:space="preserve"> </w:t>
      </w:r>
      <w:r>
        <w:t>worked to implement these measures in partnership with the following stakeholders during 2023:</w:t>
      </w:r>
    </w:p>
    <w:p w14:paraId="5DEF1998" w14:textId="77777777" w:rsidR="001D387E" w:rsidRDefault="001D387E" w:rsidP="001D387E">
      <w:r>
        <w:t>•</w:t>
      </w:r>
      <w:r>
        <w:tab/>
        <w:t>Tees Valley Combined Authority</w:t>
      </w:r>
    </w:p>
    <w:p w14:paraId="38B5D36E" w14:textId="77777777" w:rsidR="001D387E" w:rsidRDefault="001D387E" w:rsidP="001D387E">
      <w:r>
        <w:t>•</w:t>
      </w:r>
      <w:r>
        <w:tab/>
        <w:t>Tees Valley Local Authorities</w:t>
      </w:r>
    </w:p>
    <w:p w14:paraId="327CFC6D" w14:textId="77777777" w:rsidR="001D387E" w:rsidRDefault="001D387E" w:rsidP="001D387E">
      <w:r>
        <w:t>•</w:t>
      </w:r>
      <w:r>
        <w:tab/>
        <w:t>Local Councillors</w:t>
      </w:r>
    </w:p>
    <w:p w14:paraId="7FECB6CA" w14:textId="77777777" w:rsidR="001D387E" w:rsidRDefault="001D387E" w:rsidP="001D387E">
      <w:r>
        <w:t>•</w:t>
      </w:r>
      <w:r>
        <w:tab/>
        <w:t>Local bus companies</w:t>
      </w:r>
    </w:p>
    <w:p w14:paraId="372D5161" w14:textId="77777777" w:rsidR="001D387E" w:rsidRDefault="001D387E" w:rsidP="001D387E">
      <w:r>
        <w:t>•</w:t>
      </w:r>
      <w:r>
        <w:tab/>
        <w:t>Local taxi companies</w:t>
      </w:r>
    </w:p>
    <w:p w14:paraId="6097C297" w14:textId="77777777" w:rsidR="001D387E" w:rsidRPr="00A131D5" w:rsidRDefault="001D387E" w:rsidP="001D387E">
      <w:r>
        <w:t>•</w:t>
      </w:r>
      <w:r>
        <w:tab/>
        <w:t>General Public</w:t>
      </w:r>
    </w:p>
    <w:p w14:paraId="649D7205" w14:textId="24DB0612" w:rsidR="001D387E" w:rsidRPr="001D387E" w:rsidRDefault="001D387E" w:rsidP="005A79D3">
      <w:pPr>
        <w:sectPr w:rsidR="001D387E" w:rsidRPr="001D387E" w:rsidSect="00A87CF9">
          <w:pgSz w:w="11899" w:h="16838" w:code="9"/>
          <w:pgMar w:top="1134" w:right="1134" w:bottom="1134" w:left="1134" w:header="340" w:footer="340" w:gutter="0"/>
          <w:cols w:space="708"/>
          <w:docGrid w:linePitch="326"/>
        </w:sectPr>
      </w:pPr>
      <w:r w:rsidRPr="000F02BA">
        <w:t xml:space="preserve">The principal challenges and barriers to implementation that </w:t>
      </w:r>
      <w:r w:rsidRPr="00E36BB6">
        <w:t xml:space="preserve">Hartlepool Borough Council </w:t>
      </w:r>
      <w:r>
        <w:t>anticipates facing are a lack of staff resources and adequate funding.</w:t>
      </w:r>
    </w:p>
    <w:p w14:paraId="6A349889" w14:textId="5AC4022B" w:rsidR="000507E1" w:rsidRDefault="0E864535" w:rsidP="00043C80">
      <w:pPr>
        <w:pStyle w:val="Caption"/>
      </w:pPr>
      <w:bookmarkStart w:id="47" w:name="_Ref55231798"/>
      <w:bookmarkStart w:id="48" w:name="_Toc161820866"/>
      <w:bookmarkEnd w:id="40"/>
      <w:bookmarkEnd w:id="41"/>
      <w:bookmarkEnd w:id="42"/>
      <w:r w:rsidRPr="0040723F">
        <w:rPr>
          <w:shd w:val="clear" w:color="auto" w:fill="E6E6E6"/>
        </w:rPr>
        <w:lastRenderedPageBreak/>
        <w:t xml:space="preserve">Table </w:t>
      </w:r>
      <w:r w:rsidR="0097717C">
        <w:rPr>
          <w:shd w:val="clear" w:color="auto" w:fill="E6E6E6"/>
        </w:rPr>
        <w:fldChar w:fldCharType="begin"/>
      </w:r>
      <w:r w:rsidR="0097717C">
        <w:rPr>
          <w:shd w:val="clear" w:color="auto" w:fill="E6E6E6"/>
        </w:rPr>
        <w:instrText xml:space="preserve"> STYLEREF 1 \s </w:instrText>
      </w:r>
      <w:r w:rsidR="0097717C">
        <w:rPr>
          <w:shd w:val="clear" w:color="auto" w:fill="E6E6E6"/>
        </w:rPr>
        <w:fldChar w:fldCharType="separate"/>
      </w:r>
      <w:r w:rsidR="00AD7F81">
        <w:rPr>
          <w:noProof/>
          <w:shd w:val="clear" w:color="auto" w:fill="E6E6E6"/>
        </w:rPr>
        <w:t>2</w:t>
      </w:r>
      <w:r w:rsidR="0097717C">
        <w:rPr>
          <w:shd w:val="clear" w:color="auto" w:fill="E6E6E6"/>
        </w:rPr>
        <w:fldChar w:fldCharType="end"/>
      </w:r>
      <w:r w:rsidR="0097717C">
        <w:rPr>
          <w:shd w:val="clear" w:color="auto" w:fill="E6E6E6"/>
        </w:rPr>
        <w:t>.</w:t>
      </w:r>
      <w:r w:rsidR="0097717C">
        <w:rPr>
          <w:shd w:val="clear" w:color="auto" w:fill="E6E6E6"/>
        </w:rPr>
        <w:fldChar w:fldCharType="begin"/>
      </w:r>
      <w:r w:rsidR="0097717C">
        <w:rPr>
          <w:shd w:val="clear" w:color="auto" w:fill="E6E6E6"/>
        </w:rPr>
        <w:instrText xml:space="preserve"> SEQ Table \* ARABIC \s 1 </w:instrText>
      </w:r>
      <w:r w:rsidR="0097717C">
        <w:rPr>
          <w:shd w:val="clear" w:color="auto" w:fill="E6E6E6"/>
        </w:rPr>
        <w:fldChar w:fldCharType="separate"/>
      </w:r>
      <w:r w:rsidR="00AD7F81">
        <w:rPr>
          <w:noProof/>
          <w:shd w:val="clear" w:color="auto" w:fill="E6E6E6"/>
        </w:rPr>
        <w:t>2</w:t>
      </w:r>
      <w:r w:rsidR="0097717C">
        <w:rPr>
          <w:shd w:val="clear" w:color="auto" w:fill="E6E6E6"/>
        </w:rPr>
        <w:fldChar w:fldCharType="end"/>
      </w:r>
      <w:bookmarkEnd w:id="47"/>
      <w:r w:rsidRPr="0040723F">
        <w:rPr>
          <w:shd w:val="clear" w:color="auto" w:fill="E6E6E6"/>
        </w:rPr>
        <w:t xml:space="preserve"> – Progress on Measures to Improve Air Quality</w:t>
      </w:r>
      <w:bookmarkEnd w:id="48"/>
    </w:p>
    <w:tbl>
      <w:tblPr>
        <w:tblStyle w:val="TableStyle4"/>
        <w:tblW w:w="0" w:type="auto"/>
        <w:jc w:val="center"/>
        <w:tblLook w:val="04A0" w:firstRow="1" w:lastRow="0" w:firstColumn="1" w:lastColumn="0" w:noHBand="0" w:noVBand="1"/>
      </w:tblPr>
      <w:tblGrid>
        <w:gridCol w:w="1459"/>
        <w:gridCol w:w="1459"/>
        <w:gridCol w:w="1422"/>
        <w:gridCol w:w="1364"/>
        <w:gridCol w:w="1040"/>
        <w:gridCol w:w="1083"/>
        <w:gridCol w:w="1565"/>
        <w:gridCol w:w="1281"/>
        <w:gridCol w:w="811"/>
        <w:gridCol w:w="910"/>
        <w:gridCol w:w="988"/>
        <w:gridCol w:w="1548"/>
        <w:gridCol w:w="1461"/>
        <w:gridCol w:w="1959"/>
        <w:gridCol w:w="1594"/>
        <w:gridCol w:w="1592"/>
      </w:tblGrid>
      <w:tr w:rsidR="005A1F85" w:rsidRPr="00116356" w14:paraId="6B7F0800" w14:textId="77777777" w:rsidTr="005A1F85">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459" w:type="dxa"/>
            <w:tcBorders>
              <w:bottom w:val="single" w:sz="18" w:space="0" w:color="auto"/>
            </w:tcBorders>
          </w:tcPr>
          <w:p w14:paraId="2BED58EF" w14:textId="77777777" w:rsidR="001E59A2" w:rsidRPr="00805E6A" w:rsidRDefault="001E59A2" w:rsidP="00E665C2">
            <w:pPr>
              <w:spacing w:before="0" w:after="0" w:line="240" w:lineRule="auto"/>
              <w:rPr>
                <w:rFonts w:asciiTheme="minorHAnsi" w:hAnsiTheme="minorHAnsi" w:cstheme="minorHAnsi"/>
                <w:sz w:val="16"/>
                <w:szCs w:val="16"/>
              </w:rPr>
            </w:pPr>
            <w:r w:rsidRPr="00805E6A">
              <w:rPr>
                <w:rFonts w:asciiTheme="minorHAnsi" w:hAnsiTheme="minorHAnsi" w:cstheme="minorHAnsi"/>
                <w:sz w:val="16"/>
                <w:szCs w:val="16"/>
              </w:rPr>
              <w:t>Measure No.</w:t>
            </w:r>
          </w:p>
        </w:tc>
        <w:tc>
          <w:tcPr>
            <w:tcW w:w="1459" w:type="dxa"/>
            <w:tcBorders>
              <w:bottom w:val="single" w:sz="18" w:space="0" w:color="auto"/>
            </w:tcBorders>
          </w:tcPr>
          <w:p w14:paraId="4B798969" w14:textId="79C47B79" w:rsidR="001E59A2" w:rsidRPr="00805E6A" w:rsidRDefault="60C5BB3D" w:rsidP="55AD1F6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sz w:val="16"/>
                <w:szCs w:val="16"/>
              </w:rPr>
            </w:pPr>
            <w:r w:rsidRPr="55AD1F66">
              <w:rPr>
                <w:rFonts w:asciiTheme="minorHAnsi" w:hAnsiTheme="minorHAnsi" w:cstheme="minorBidi"/>
                <w:sz w:val="16"/>
                <w:szCs w:val="16"/>
              </w:rPr>
              <w:t>Measure</w:t>
            </w:r>
            <w:r w:rsidR="7C749455" w:rsidRPr="55AD1F66">
              <w:rPr>
                <w:rFonts w:asciiTheme="minorHAnsi" w:hAnsiTheme="minorHAnsi" w:cstheme="minorBidi"/>
                <w:sz w:val="16"/>
                <w:szCs w:val="16"/>
              </w:rPr>
              <w:t xml:space="preserve"> Title</w:t>
            </w:r>
          </w:p>
        </w:tc>
        <w:tc>
          <w:tcPr>
            <w:tcW w:w="1422" w:type="dxa"/>
            <w:tcBorders>
              <w:bottom w:val="single" w:sz="18" w:space="0" w:color="auto"/>
            </w:tcBorders>
          </w:tcPr>
          <w:p w14:paraId="10997104" w14:textId="1206C992"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Category</w:t>
            </w:r>
          </w:p>
        </w:tc>
        <w:tc>
          <w:tcPr>
            <w:tcW w:w="1364" w:type="dxa"/>
            <w:tcBorders>
              <w:bottom w:val="single" w:sz="18" w:space="0" w:color="auto"/>
            </w:tcBorders>
          </w:tcPr>
          <w:p w14:paraId="69916132" w14:textId="3BC29335"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Classification</w:t>
            </w:r>
          </w:p>
        </w:tc>
        <w:tc>
          <w:tcPr>
            <w:tcW w:w="1040" w:type="dxa"/>
            <w:tcBorders>
              <w:bottom w:val="single" w:sz="18" w:space="0" w:color="auto"/>
            </w:tcBorders>
          </w:tcPr>
          <w:p w14:paraId="0A4506AD" w14:textId="477D6413" w:rsidR="001E59A2" w:rsidRPr="00805E6A" w:rsidRDefault="1947665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05E6A">
              <w:rPr>
                <w:rFonts w:asciiTheme="minorHAnsi" w:hAnsiTheme="minorHAnsi" w:cstheme="minorHAnsi"/>
                <w:sz w:val="16"/>
                <w:szCs w:val="16"/>
              </w:rPr>
              <w:t xml:space="preserve">Year Measure </w:t>
            </w:r>
            <w:r w:rsidR="29C2AB8F" w:rsidRPr="00805E6A">
              <w:rPr>
                <w:rFonts w:asciiTheme="minorHAnsi" w:hAnsiTheme="minorHAnsi" w:cstheme="minorHAnsi"/>
                <w:sz w:val="16"/>
                <w:szCs w:val="16"/>
              </w:rPr>
              <w:t>Introduced</w:t>
            </w:r>
            <w:r w:rsidR="4F57D5E3" w:rsidRPr="00805E6A">
              <w:rPr>
                <w:rFonts w:asciiTheme="minorHAnsi" w:hAnsiTheme="minorHAnsi" w:cstheme="minorHAnsi"/>
                <w:sz w:val="16"/>
                <w:szCs w:val="16"/>
              </w:rPr>
              <w:t xml:space="preserve"> in AQAP</w:t>
            </w:r>
          </w:p>
        </w:tc>
        <w:tc>
          <w:tcPr>
            <w:tcW w:w="1083" w:type="dxa"/>
            <w:tcBorders>
              <w:bottom w:val="single" w:sz="18" w:space="0" w:color="auto"/>
            </w:tcBorders>
          </w:tcPr>
          <w:p w14:paraId="094AA498" w14:textId="3F825AE3" w:rsidR="001E59A2" w:rsidRPr="00805E6A" w:rsidRDefault="5D1B6550" w:rsidP="07F01278">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05E6A">
              <w:rPr>
                <w:rFonts w:asciiTheme="minorHAnsi" w:hAnsiTheme="minorHAnsi" w:cstheme="minorHAnsi"/>
                <w:sz w:val="16"/>
                <w:szCs w:val="16"/>
              </w:rPr>
              <w:t xml:space="preserve">Estimated / Actual Completion </w:t>
            </w:r>
            <w:r w:rsidR="3DDD7F35" w:rsidRPr="00805E6A">
              <w:rPr>
                <w:rFonts w:asciiTheme="minorHAnsi" w:hAnsiTheme="minorHAnsi" w:cstheme="minorHAnsi"/>
                <w:sz w:val="16"/>
                <w:szCs w:val="16"/>
              </w:rPr>
              <w:t>Date</w:t>
            </w:r>
          </w:p>
        </w:tc>
        <w:tc>
          <w:tcPr>
            <w:tcW w:w="1565" w:type="dxa"/>
            <w:tcBorders>
              <w:bottom w:val="single" w:sz="18" w:space="0" w:color="auto"/>
            </w:tcBorders>
          </w:tcPr>
          <w:p w14:paraId="0F98FE23" w14:textId="4848C62A"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 xml:space="preserve">Organisations </w:t>
            </w:r>
            <w:r w:rsidR="00C56B6C" w:rsidRPr="00805E6A">
              <w:rPr>
                <w:rFonts w:asciiTheme="minorHAnsi" w:hAnsiTheme="minorHAnsi" w:cstheme="minorHAnsi"/>
                <w:sz w:val="16"/>
              </w:rPr>
              <w:t>I</w:t>
            </w:r>
            <w:r w:rsidRPr="00805E6A">
              <w:rPr>
                <w:rFonts w:asciiTheme="minorHAnsi" w:hAnsiTheme="minorHAnsi" w:cstheme="minorHAnsi"/>
                <w:sz w:val="16"/>
              </w:rPr>
              <w:t>nvolved</w:t>
            </w:r>
          </w:p>
        </w:tc>
        <w:tc>
          <w:tcPr>
            <w:tcW w:w="1281" w:type="dxa"/>
            <w:tcBorders>
              <w:bottom w:val="single" w:sz="18" w:space="0" w:color="auto"/>
            </w:tcBorders>
          </w:tcPr>
          <w:p w14:paraId="68A5F799" w14:textId="5F850D96"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rPr>
            </w:pPr>
            <w:r w:rsidRPr="00805E6A">
              <w:rPr>
                <w:rFonts w:asciiTheme="minorHAnsi" w:hAnsiTheme="minorHAnsi" w:cstheme="minorHAnsi"/>
                <w:sz w:val="16"/>
              </w:rPr>
              <w:t>Funding Source</w:t>
            </w:r>
          </w:p>
        </w:tc>
        <w:tc>
          <w:tcPr>
            <w:tcW w:w="811" w:type="dxa"/>
            <w:tcBorders>
              <w:bottom w:val="single" w:sz="18" w:space="0" w:color="auto"/>
            </w:tcBorders>
          </w:tcPr>
          <w:p w14:paraId="4218AAA8" w14:textId="46A297F1"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rPr>
            </w:pPr>
            <w:r w:rsidRPr="00805E6A">
              <w:rPr>
                <w:rFonts w:asciiTheme="minorHAnsi" w:hAnsiTheme="minorHAnsi" w:cstheme="minorHAnsi"/>
                <w:sz w:val="16"/>
              </w:rPr>
              <w:t>Defra AQ Grant Funding</w:t>
            </w:r>
          </w:p>
        </w:tc>
        <w:tc>
          <w:tcPr>
            <w:tcW w:w="910" w:type="dxa"/>
            <w:tcBorders>
              <w:bottom w:val="single" w:sz="18" w:space="0" w:color="auto"/>
            </w:tcBorders>
          </w:tcPr>
          <w:p w14:paraId="7B5A50EA" w14:textId="5817C3C5"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Funding Status</w:t>
            </w:r>
          </w:p>
        </w:tc>
        <w:tc>
          <w:tcPr>
            <w:tcW w:w="988" w:type="dxa"/>
            <w:tcBorders>
              <w:bottom w:val="single" w:sz="18" w:space="0" w:color="auto"/>
            </w:tcBorders>
          </w:tcPr>
          <w:p w14:paraId="30964A9A" w14:textId="25314B17"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rPr>
            </w:pPr>
            <w:r w:rsidRPr="00805E6A">
              <w:rPr>
                <w:rFonts w:asciiTheme="minorHAnsi" w:hAnsiTheme="minorHAnsi" w:cstheme="minorHAnsi"/>
                <w:sz w:val="16"/>
              </w:rPr>
              <w:t>Estimated Cost of Measure</w:t>
            </w:r>
          </w:p>
        </w:tc>
        <w:tc>
          <w:tcPr>
            <w:tcW w:w="1548" w:type="dxa"/>
            <w:tcBorders>
              <w:bottom w:val="single" w:sz="18" w:space="0" w:color="auto"/>
            </w:tcBorders>
          </w:tcPr>
          <w:p w14:paraId="52DF16CB" w14:textId="024CC389"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Measure Status</w:t>
            </w:r>
          </w:p>
        </w:tc>
        <w:tc>
          <w:tcPr>
            <w:tcW w:w="1461" w:type="dxa"/>
            <w:tcBorders>
              <w:bottom w:val="single" w:sz="18" w:space="0" w:color="auto"/>
            </w:tcBorders>
          </w:tcPr>
          <w:p w14:paraId="537A5844" w14:textId="77777777" w:rsidR="001E59A2" w:rsidRPr="00805E6A" w:rsidRDefault="374E1F2B" w:rsidP="6543B4C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sz w:val="16"/>
                <w:szCs w:val="16"/>
              </w:rPr>
            </w:pPr>
            <w:r w:rsidRPr="1686257E">
              <w:rPr>
                <w:rFonts w:asciiTheme="minorHAnsi" w:hAnsiTheme="minorHAnsi" w:cstheme="minorBidi"/>
                <w:sz w:val="16"/>
                <w:szCs w:val="16"/>
              </w:rPr>
              <w:t>Reduction in Pollutant / Emission from Measure</w:t>
            </w:r>
          </w:p>
        </w:tc>
        <w:tc>
          <w:tcPr>
            <w:tcW w:w="1959" w:type="dxa"/>
            <w:tcBorders>
              <w:bottom w:val="single" w:sz="18" w:space="0" w:color="auto"/>
            </w:tcBorders>
          </w:tcPr>
          <w:p w14:paraId="1798FF79" w14:textId="04A1D9DF"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Key Performance Indicator</w:t>
            </w:r>
          </w:p>
        </w:tc>
        <w:tc>
          <w:tcPr>
            <w:tcW w:w="1594" w:type="dxa"/>
            <w:tcBorders>
              <w:bottom w:val="single" w:sz="18" w:space="0" w:color="auto"/>
            </w:tcBorders>
          </w:tcPr>
          <w:p w14:paraId="638D8578" w14:textId="42EE1C96"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Progress to Date</w:t>
            </w:r>
          </w:p>
        </w:tc>
        <w:tc>
          <w:tcPr>
            <w:tcW w:w="1592" w:type="dxa"/>
            <w:tcBorders>
              <w:bottom w:val="single" w:sz="18" w:space="0" w:color="auto"/>
            </w:tcBorders>
          </w:tcPr>
          <w:p w14:paraId="4746357E" w14:textId="57112ED4"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 xml:space="preserve">Comments / Barriers to </w:t>
            </w:r>
            <w:r w:rsidR="00D324A2" w:rsidRPr="00805E6A">
              <w:rPr>
                <w:rFonts w:asciiTheme="minorHAnsi" w:hAnsiTheme="minorHAnsi" w:cstheme="minorHAnsi"/>
                <w:sz w:val="16"/>
              </w:rPr>
              <w:t>Implementation</w:t>
            </w:r>
          </w:p>
        </w:tc>
      </w:tr>
      <w:tr w:rsidR="007E11D7" w:rsidRPr="00116356" w14:paraId="2D830B7F" w14:textId="77777777" w:rsidTr="005A1F85">
        <w:trPr>
          <w:trHeight w:val="300"/>
          <w:jc w:val="center"/>
        </w:trPr>
        <w:tc>
          <w:tcPr>
            <w:cnfStyle w:val="001000000000" w:firstRow="0" w:lastRow="0" w:firstColumn="1" w:lastColumn="0" w:oddVBand="0" w:evenVBand="0" w:oddHBand="0" w:evenHBand="0" w:firstRowFirstColumn="0" w:firstRowLastColumn="0" w:lastRowFirstColumn="0" w:lastRowLastColumn="0"/>
            <w:tcW w:w="1459" w:type="dxa"/>
            <w:tcBorders>
              <w:left w:val="single" w:sz="18" w:space="0" w:color="auto"/>
            </w:tcBorders>
            <w:shd w:val="clear" w:color="auto" w:fill="F1F6D0" w:themeFill="accent3" w:themeFillTint="33"/>
          </w:tcPr>
          <w:p w14:paraId="46A81396" w14:textId="66E8CCB4" w:rsidR="005A1F85" w:rsidRPr="00E101D3" w:rsidRDefault="005A1F85" w:rsidP="005A1F85">
            <w:pPr>
              <w:spacing w:before="0" w:after="0" w:line="240" w:lineRule="auto"/>
              <w:rPr>
                <w:color w:val="FF0000"/>
                <w:sz w:val="16"/>
                <w:szCs w:val="20"/>
              </w:rPr>
            </w:pPr>
            <w:r>
              <w:rPr>
                <w:rFonts w:cs="Arial"/>
                <w:color w:val="000000"/>
                <w:sz w:val="20"/>
                <w:szCs w:val="20"/>
                <w:lang w:eastAsia="en-GB"/>
              </w:rPr>
              <w:t xml:space="preserve">1. </w:t>
            </w:r>
            <w:proofErr w:type="spellStart"/>
            <w:r>
              <w:rPr>
                <w:rFonts w:cs="Arial"/>
                <w:color w:val="000000"/>
                <w:sz w:val="20"/>
                <w:szCs w:val="20"/>
                <w:lang w:eastAsia="en-GB"/>
              </w:rPr>
              <w:t>Elwick</w:t>
            </w:r>
            <w:proofErr w:type="spellEnd"/>
            <w:r>
              <w:rPr>
                <w:rFonts w:cs="Arial"/>
                <w:color w:val="000000"/>
                <w:sz w:val="20"/>
                <w:szCs w:val="20"/>
                <w:lang w:eastAsia="en-GB"/>
              </w:rPr>
              <w:t xml:space="preserve"> Bypass /A19 Link Road</w:t>
            </w:r>
          </w:p>
        </w:tc>
        <w:tc>
          <w:tcPr>
            <w:tcW w:w="1459" w:type="dxa"/>
            <w:shd w:val="clear" w:color="auto" w:fill="F1F6D0" w:themeFill="accent3" w:themeFillTint="33"/>
          </w:tcPr>
          <w:p w14:paraId="39044EE3" w14:textId="437CA280" w:rsidR="005A1F85" w:rsidRPr="00564AC6"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 xml:space="preserve"> Provision of Bypass Road for village linking to A19</w:t>
            </w:r>
          </w:p>
        </w:tc>
        <w:tc>
          <w:tcPr>
            <w:tcW w:w="1422" w:type="dxa"/>
            <w:shd w:val="clear" w:color="auto" w:fill="F1F6D0" w:themeFill="accent3" w:themeFillTint="33"/>
          </w:tcPr>
          <w:p w14:paraId="75533BCB" w14:textId="13C407E7"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color w:val="000000"/>
                <w:sz w:val="20"/>
                <w:szCs w:val="20"/>
                <w:lang w:eastAsia="en-GB"/>
              </w:rPr>
              <w:t>Transport Planning and Infrastructure</w:t>
            </w:r>
          </w:p>
        </w:tc>
        <w:tc>
          <w:tcPr>
            <w:tcW w:w="1364" w:type="dxa"/>
            <w:shd w:val="clear" w:color="auto" w:fill="F1F6D0" w:themeFill="accent3" w:themeFillTint="33"/>
          </w:tcPr>
          <w:p w14:paraId="1529D914" w14:textId="7B078219"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color w:val="000000"/>
                <w:sz w:val="20"/>
                <w:szCs w:val="20"/>
                <w:lang w:eastAsia="en-GB"/>
              </w:rPr>
              <w:t>Other</w:t>
            </w:r>
          </w:p>
        </w:tc>
        <w:tc>
          <w:tcPr>
            <w:tcW w:w="1040" w:type="dxa"/>
            <w:shd w:val="clear" w:color="auto" w:fill="F1F6D0" w:themeFill="accent3" w:themeFillTint="33"/>
          </w:tcPr>
          <w:p w14:paraId="568D1F0F" w14:textId="0D8BC119"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color w:val="000000"/>
                <w:sz w:val="20"/>
                <w:szCs w:val="20"/>
                <w:lang w:eastAsia="en-GB"/>
              </w:rPr>
              <w:t>2023</w:t>
            </w:r>
          </w:p>
        </w:tc>
        <w:tc>
          <w:tcPr>
            <w:tcW w:w="1083" w:type="dxa"/>
            <w:shd w:val="clear" w:color="auto" w:fill="F1F6D0" w:themeFill="accent3" w:themeFillTint="33"/>
          </w:tcPr>
          <w:p w14:paraId="01799156" w14:textId="322ABC82"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2025</w:t>
            </w:r>
          </w:p>
        </w:tc>
        <w:tc>
          <w:tcPr>
            <w:tcW w:w="1565" w:type="dxa"/>
            <w:shd w:val="clear" w:color="auto" w:fill="F1F6D0" w:themeFill="accent3" w:themeFillTint="33"/>
          </w:tcPr>
          <w:p w14:paraId="2FC94525" w14:textId="74955410"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color w:val="000000"/>
                <w:sz w:val="20"/>
                <w:szCs w:val="20"/>
                <w:lang w:eastAsia="en-GB"/>
              </w:rPr>
              <w:t xml:space="preserve">HBC Planning and Highways </w:t>
            </w:r>
            <w:proofErr w:type="spellStart"/>
            <w:r>
              <w:rPr>
                <w:rFonts w:cs="Arial"/>
                <w:color w:val="000000"/>
                <w:sz w:val="20"/>
                <w:szCs w:val="20"/>
                <w:lang w:eastAsia="en-GB"/>
              </w:rPr>
              <w:t>Dept</w:t>
            </w:r>
            <w:proofErr w:type="spellEnd"/>
            <w:r>
              <w:rPr>
                <w:rFonts w:cs="Arial"/>
                <w:color w:val="000000"/>
                <w:sz w:val="20"/>
                <w:szCs w:val="20"/>
                <w:lang w:eastAsia="en-GB"/>
              </w:rPr>
              <w:t>, Highways Agency</w:t>
            </w:r>
          </w:p>
        </w:tc>
        <w:tc>
          <w:tcPr>
            <w:tcW w:w="1281" w:type="dxa"/>
            <w:shd w:val="clear" w:color="auto" w:fill="F1F6D0" w:themeFill="accent3" w:themeFillTint="33"/>
          </w:tcPr>
          <w:p w14:paraId="192ED2F9" w14:textId="2CAD918B"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proofErr w:type="spellStart"/>
            <w:r>
              <w:rPr>
                <w:rFonts w:cs="Arial"/>
                <w:color w:val="000000"/>
                <w:sz w:val="20"/>
                <w:szCs w:val="20"/>
                <w:lang w:eastAsia="en-GB"/>
              </w:rPr>
              <w:t>DfT</w:t>
            </w:r>
            <w:proofErr w:type="spellEnd"/>
            <w:r>
              <w:rPr>
                <w:rFonts w:cs="Arial"/>
                <w:color w:val="000000"/>
                <w:sz w:val="20"/>
                <w:szCs w:val="20"/>
                <w:lang w:eastAsia="en-GB"/>
              </w:rPr>
              <w:t>, HBC</w:t>
            </w:r>
          </w:p>
        </w:tc>
        <w:tc>
          <w:tcPr>
            <w:tcW w:w="811" w:type="dxa"/>
            <w:shd w:val="clear" w:color="auto" w:fill="F1F6D0" w:themeFill="accent3" w:themeFillTint="33"/>
          </w:tcPr>
          <w:p w14:paraId="346050C8" w14:textId="5CE56AC4"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color w:val="000000"/>
                <w:sz w:val="20"/>
                <w:szCs w:val="20"/>
                <w:lang w:eastAsia="en-GB"/>
              </w:rPr>
              <w:t>NO</w:t>
            </w:r>
          </w:p>
        </w:tc>
        <w:tc>
          <w:tcPr>
            <w:tcW w:w="910" w:type="dxa"/>
            <w:shd w:val="clear" w:color="auto" w:fill="F1F6D0" w:themeFill="accent3" w:themeFillTint="33"/>
          </w:tcPr>
          <w:p w14:paraId="576E590F" w14:textId="27289989"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color w:val="000000"/>
                <w:sz w:val="20"/>
                <w:szCs w:val="20"/>
                <w:lang w:eastAsia="en-GB"/>
              </w:rPr>
              <w:t>Funded</w:t>
            </w:r>
          </w:p>
        </w:tc>
        <w:tc>
          <w:tcPr>
            <w:tcW w:w="988" w:type="dxa"/>
            <w:shd w:val="clear" w:color="auto" w:fill="F1F6D0" w:themeFill="accent3" w:themeFillTint="33"/>
          </w:tcPr>
          <w:p w14:paraId="56EE14F4" w14:textId="469CD195"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£1 million - £10 million</w:t>
            </w:r>
          </w:p>
        </w:tc>
        <w:tc>
          <w:tcPr>
            <w:tcW w:w="1548" w:type="dxa"/>
            <w:shd w:val="clear" w:color="auto" w:fill="F1F6D0" w:themeFill="accent3" w:themeFillTint="33"/>
          </w:tcPr>
          <w:p w14:paraId="3F5B77C4" w14:textId="53C16889"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Planning</w:t>
            </w:r>
          </w:p>
        </w:tc>
        <w:tc>
          <w:tcPr>
            <w:tcW w:w="1461" w:type="dxa"/>
            <w:shd w:val="clear" w:color="auto" w:fill="F1F6D0" w:themeFill="accent3" w:themeFillTint="33"/>
          </w:tcPr>
          <w:p w14:paraId="1097A879"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Significantly reduce </w:t>
            </w:r>
          </w:p>
          <w:p w14:paraId="2526F5C9"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levels of vehicles through village,  </w:t>
            </w:r>
          </w:p>
          <w:p w14:paraId="62AFF2F7"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 achievement of </w:t>
            </w:r>
          </w:p>
          <w:p w14:paraId="330E7E29" w14:textId="1308CA7F"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 xml:space="preserve">better air quality </w:t>
            </w:r>
          </w:p>
        </w:tc>
        <w:tc>
          <w:tcPr>
            <w:tcW w:w="1959" w:type="dxa"/>
            <w:shd w:val="clear" w:color="auto" w:fill="F1F6D0" w:themeFill="accent3" w:themeFillTint="33"/>
          </w:tcPr>
          <w:p w14:paraId="4E0AAA35" w14:textId="4FB82A3E" w:rsidR="005A1F85" w:rsidRPr="00E101D3" w:rsidRDefault="005A1F85" w:rsidP="005A1F85">
            <w:pPr>
              <w:spacing w:before="0" w:after="0" w:line="240" w:lineRule="auto"/>
              <w:ind w:left="-20" w:right="-20"/>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Traffic Levels</w:t>
            </w:r>
          </w:p>
        </w:tc>
        <w:tc>
          <w:tcPr>
            <w:tcW w:w="1594" w:type="dxa"/>
            <w:shd w:val="clear" w:color="auto" w:fill="F1F6D0" w:themeFill="accent3" w:themeFillTint="33"/>
          </w:tcPr>
          <w:p w14:paraId="0A309FC1" w14:textId="208BCA49"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A feasibility study has been completed and scheme has been agreed at planning stage ready for implementation</w:t>
            </w:r>
          </w:p>
        </w:tc>
        <w:tc>
          <w:tcPr>
            <w:tcW w:w="1592" w:type="dxa"/>
            <w:tcBorders>
              <w:right w:val="single" w:sz="18" w:space="0" w:color="auto"/>
            </w:tcBorders>
            <w:shd w:val="clear" w:color="auto" w:fill="F1F6D0" w:themeFill="accent3" w:themeFillTint="33"/>
          </w:tcPr>
          <w:p w14:paraId="066D6331" w14:textId="70D86B86"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Awaiting final details and implementation date</w:t>
            </w:r>
          </w:p>
        </w:tc>
      </w:tr>
      <w:tr w:rsidR="007E11D7" w:rsidRPr="00116356" w14:paraId="2866DBF8" w14:textId="77777777" w:rsidTr="005A1F85">
        <w:trPr>
          <w:trHeight w:val="300"/>
          <w:jc w:val="center"/>
        </w:trPr>
        <w:tc>
          <w:tcPr>
            <w:cnfStyle w:val="001000000000" w:firstRow="0" w:lastRow="0" w:firstColumn="1" w:lastColumn="0" w:oddVBand="0" w:evenVBand="0" w:oddHBand="0" w:evenHBand="0" w:firstRowFirstColumn="0" w:firstRowLastColumn="0" w:lastRowFirstColumn="0" w:lastRowLastColumn="0"/>
            <w:tcW w:w="1459" w:type="dxa"/>
            <w:tcBorders>
              <w:left w:val="single" w:sz="18" w:space="0" w:color="auto"/>
              <w:bottom w:val="single" w:sz="18" w:space="0" w:color="auto"/>
            </w:tcBorders>
            <w:shd w:val="clear" w:color="auto" w:fill="F1F6D0" w:themeFill="accent3" w:themeFillTint="33"/>
          </w:tcPr>
          <w:p w14:paraId="753D8067" w14:textId="77777777" w:rsidR="005A1F85" w:rsidRDefault="005A1F85" w:rsidP="005A1F85">
            <w:pPr>
              <w:spacing w:before="0" w:after="0" w:line="240" w:lineRule="auto"/>
              <w:rPr>
                <w:rFonts w:cs="Arial"/>
                <w:color w:val="000000"/>
                <w:sz w:val="20"/>
                <w:szCs w:val="20"/>
                <w:lang w:eastAsia="en-GB"/>
              </w:rPr>
            </w:pPr>
            <w:r>
              <w:rPr>
                <w:rFonts w:cs="Arial"/>
                <w:color w:val="000000"/>
                <w:sz w:val="20"/>
                <w:szCs w:val="20"/>
                <w:lang w:eastAsia="en-GB"/>
              </w:rPr>
              <w:t xml:space="preserve">2. Update of air quality monitoring software/ equipment </w:t>
            </w:r>
          </w:p>
          <w:p w14:paraId="175CBF8F" w14:textId="2DC4E2CC" w:rsidR="005A1F85" w:rsidRPr="00E101D3" w:rsidRDefault="005A1F85" w:rsidP="005A1F85">
            <w:pPr>
              <w:spacing w:before="0" w:after="0" w:line="240" w:lineRule="auto"/>
              <w:rPr>
                <w:color w:val="FF0000"/>
                <w:sz w:val="16"/>
                <w:szCs w:val="20"/>
              </w:rPr>
            </w:pPr>
          </w:p>
        </w:tc>
        <w:tc>
          <w:tcPr>
            <w:tcW w:w="1459" w:type="dxa"/>
            <w:tcBorders>
              <w:bottom w:val="single" w:sz="18" w:space="0" w:color="auto"/>
            </w:tcBorders>
            <w:shd w:val="clear" w:color="auto" w:fill="F1F6D0" w:themeFill="accent3" w:themeFillTint="33"/>
          </w:tcPr>
          <w:p w14:paraId="5C2DA22C" w14:textId="78A327E6" w:rsidR="005A1F85" w:rsidRPr="00E101D3" w:rsidRDefault="005A1F85" w:rsidP="005A1F85">
            <w:pPr>
              <w:spacing w:before="0" w:after="0" w:line="240" w:lineRule="auto"/>
              <w:ind w:right="0"/>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color w:val="000000"/>
                <w:sz w:val="20"/>
                <w:szCs w:val="20"/>
                <w:lang w:eastAsia="en-GB"/>
              </w:rPr>
              <w:t xml:space="preserve">Update of air quality monitoring software/ equipment </w:t>
            </w:r>
          </w:p>
        </w:tc>
        <w:tc>
          <w:tcPr>
            <w:tcW w:w="1422" w:type="dxa"/>
            <w:tcBorders>
              <w:bottom w:val="single" w:sz="18" w:space="0" w:color="auto"/>
            </w:tcBorders>
            <w:shd w:val="clear" w:color="auto" w:fill="F1F6D0" w:themeFill="accent3" w:themeFillTint="33"/>
          </w:tcPr>
          <w:p w14:paraId="5DB347ED" w14:textId="4A3EF216"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color w:val="000000"/>
                <w:sz w:val="20"/>
                <w:szCs w:val="20"/>
                <w:lang w:eastAsia="en-GB"/>
              </w:rPr>
              <w:t>Other</w:t>
            </w:r>
          </w:p>
        </w:tc>
        <w:tc>
          <w:tcPr>
            <w:tcW w:w="1364" w:type="dxa"/>
            <w:tcBorders>
              <w:bottom w:val="single" w:sz="18" w:space="0" w:color="auto"/>
            </w:tcBorders>
            <w:shd w:val="clear" w:color="auto" w:fill="F1F6D0" w:themeFill="accent3" w:themeFillTint="33"/>
          </w:tcPr>
          <w:p w14:paraId="41DB360D" w14:textId="2664DE26"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color w:val="000000"/>
                <w:sz w:val="20"/>
                <w:szCs w:val="20"/>
                <w:lang w:eastAsia="en-GB"/>
              </w:rPr>
              <w:t>Other</w:t>
            </w:r>
          </w:p>
        </w:tc>
        <w:tc>
          <w:tcPr>
            <w:tcW w:w="1040" w:type="dxa"/>
            <w:tcBorders>
              <w:bottom w:val="single" w:sz="18" w:space="0" w:color="auto"/>
            </w:tcBorders>
            <w:shd w:val="clear" w:color="auto" w:fill="F1F6D0" w:themeFill="accent3" w:themeFillTint="33"/>
          </w:tcPr>
          <w:p w14:paraId="008CAC28" w14:textId="6EE1AC87"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color w:val="000000"/>
                <w:sz w:val="20"/>
                <w:szCs w:val="20"/>
                <w:lang w:eastAsia="en-GB"/>
              </w:rPr>
              <w:t>2023</w:t>
            </w:r>
          </w:p>
        </w:tc>
        <w:tc>
          <w:tcPr>
            <w:tcW w:w="1083" w:type="dxa"/>
            <w:tcBorders>
              <w:bottom w:val="single" w:sz="18" w:space="0" w:color="auto"/>
            </w:tcBorders>
            <w:shd w:val="clear" w:color="auto" w:fill="F1F6D0" w:themeFill="accent3" w:themeFillTint="33"/>
          </w:tcPr>
          <w:p w14:paraId="11B55A3B" w14:textId="6164DCAC"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2025</w:t>
            </w:r>
          </w:p>
        </w:tc>
        <w:tc>
          <w:tcPr>
            <w:tcW w:w="1565" w:type="dxa"/>
            <w:tcBorders>
              <w:bottom w:val="single" w:sz="18" w:space="0" w:color="auto"/>
            </w:tcBorders>
            <w:shd w:val="clear" w:color="auto" w:fill="F1F6D0" w:themeFill="accent3" w:themeFillTint="33"/>
          </w:tcPr>
          <w:p w14:paraId="7553442D" w14:textId="4636410F"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HBC Environmental Health</w:t>
            </w:r>
          </w:p>
        </w:tc>
        <w:tc>
          <w:tcPr>
            <w:tcW w:w="1281" w:type="dxa"/>
            <w:tcBorders>
              <w:bottom w:val="single" w:sz="18" w:space="0" w:color="auto"/>
            </w:tcBorders>
            <w:shd w:val="clear" w:color="auto" w:fill="F1F6D0" w:themeFill="accent3" w:themeFillTint="33"/>
          </w:tcPr>
          <w:p w14:paraId="7CED5445" w14:textId="5902DC06"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color w:val="000000"/>
                <w:sz w:val="20"/>
                <w:szCs w:val="20"/>
                <w:lang w:eastAsia="en-GB"/>
              </w:rPr>
              <w:t>HBC</w:t>
            </w:r>
          </w:p>
        </w:tc>
        <w:tc>
          <w:tcPr>
            <w:tcW w:w="811" w:type="dxa"/>
            <w:tcBorders>
              <w:bottom w:val="single" w:sz="18" w:space="0" w:color="auto"/>
            </w:tcBorders>
            <w:shd w:val="clear" w:color="auto" w:fill="F1F6D0" w:themeFill="accent3" w:themeFillTint="33"/>
          </w:tcPr>
          <w:p w14:paraId="37C6E77C" w14:textId="1C2E9964"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color w:val="000000"/>
                <w:sz w:val="20"/>
                <w:szCs w:val="20"/>
                <w:lang w:eastAsia="en-GB"/>
              </w:rPr>
              <w:t>NO</w:t>
            </w:r>
          </w:p>
        </w:tc>
        <w:tc>
          <w:tcPr>
            <w:tcW w:w="910" w:type="dxa"/>
            <w:tcBorders>
              <w:bottom w:val="single" w:sz="18" w:space="0" w:color="auto"/>
            </w:tcBorders>
            <w:shd w:val="clear" w:color="auto" w:fill="F1F6D0" w:themeFill="accent3" w:themeFillTint="33"/>
          </w:tcPr>
          <w:p w14:paraId="166B5BC6" w14:textId="3E01AD0B"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Funded</w:t>
            </w:r>
          </w:p>
        </w:tc>
        <w:tc>
          <w:tcPr>
            <w:tcW w:w="988" w:type="dxa"/>
            <w:tcBorders>
              <w:bottom w:val="single" w:sz="18" w:space="0" w:color="auto"/>
            </w:tcBorders>
            <w:shd w:val="clear" w:color="auto" w:fill="F1F6D0" w:themeFill="accent3" w:themeFillTint="33"/>
          </w:tcPr>
          <w:p w14:paraId="0CD2314C" w14:textId="15C7D63E" w:rsidR="005A1F85" w:rsidRPr="00E101D3" w:rsidRDefault="005A1F85" w:rsidP="005A1F85">
            <w:pPr>
              <w:spacing w:before="0" w:after="0" w:line="240" w:lineRule="auto"/>
              <w:ind w:right="0"/>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£10k - 50k</w:t>
            </w:r>
          </w:p>
        </w:tc>
        <w:tc>
          <w:tcPr>
            <w:tcW w:w="1548" w:type="dxa"/>
            <w:tcBorders>
              <w:bottom w:val="single" w:sz="18" w:space="0" w:color="auto"/>
            </w:tcBorders>
            <w:shd w:val="clear" w:color="auto" w:fill="F1F6D0" w:themeFill="accent3" w:themeFillTint="33"/>
          </w:tcPr>
          <w:p w14:paraId="2FAC8449" w14:textId="069CAFE5"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Planning</w:t>
            </w:r>
          </w:p>
        </w:tc>
        <w:tc>
          <w:tcPr>
            <w:tcW w:w="1461" w:type="dxa"/>
            <w:tcBorders>
              <w:bottom w:val="single" w:sz="18" w:space="0" w:color="auto"/>
            </w:tcBorders>
            <w:shd w:val="clear" w:color="auto" w:fill="F1F6D0" w:themeFill="accent3" w:themeFillTint="33"/>
          </w:tcPr>
          <w:p w14:paraId="085BB7B2" w14:textId="64D1CF61" w:rsidR="005A1F85" w:rsidRPr="00E101D3" w:rsidRDefault="005A1F85" w:rsidP="005A1F85">
            <w:pPr>
              <w:spacing w:before="0" w:after="0" w:line="240" w:lineRule="auto"/>
              <w:ind w:right="0"/>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Effective and accurate measurement of pollutants</w:t>
            </w:r>
          </w:p>
        </w:tc>
        <w:tc>
          <w:tcPr>
            <w:tcW w:w="1959" w:type="dxa"/>
            <w:tcBorders>
              <w:bottom w:val="single" w:sz="18" w:space="0" w:color="auto"/>
            </w:tcBorders>
            <w:shd w:val="clear" w:color="auto" w:fill="F1F6D0" w:themeFill="accent3" w:themeFillTint="33"/>
          </w:tcPr>
          <w:p w14:paraId="050C85E3"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Software/equipment installed and operational</w:t>
            </w:r>
          </w:p>
          <w:p w14:paraId="41A2CC9B" w14:textId="4C791AEC" w:rsidR="005A1F85" w:rsidRPr="00564AC6"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controlled electric  points</w:t>
            </w:r>
          </w:p>
        </w:tc>
        <w:tc>
          <w:tcPr>
            <w:tcW w:w="1594" w:type="dxa"/>
            <w:tcBorders>
              <w:bottom w:val="single" w:sz="18" w:space="0" w:color="auto"/>
            </w:tcBorders>
            <w:shd w:val="clear" w:color="auto" w:fill="F1F6D0" w:themeFill="accent3" w:themeFillTint="33"/>
          </w:tcPr>
          <w:p w14:paraId="1D901ED7" w14:textId="7F48C4DA"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Agreement obtained for replacement software/ equipment and process to procure ongoing</w:t>
            </w:r>
          </w:p>
        </w:tc>
        <w:tc>
          <w:tcPr>
            <w:tcW w:w="1592" w:type="dxa"/>
            <w:tcBorders>
              <w:bottom w:val="single" w:sz="18" w:space="0" w:color="auto"/>
              <w:right w:val="single" w:sz="18" w:space="0" w:color="auto"/>
            </w:tcBorders>
            <w:shd w:val="clear" w:color="auto" w:fill="F1F6D0" w:themeFill="accent3" w:themeFillTint="33"/>
          </w:tcPr>
          <w:p w14:paraId="3CFBF15A" w14:textId="27277B03" w:rsidR="005A1F85" w:rsidRPr="00E101D3" w:rsidRDefault="005A1F85" w:rsidP="005A1F85">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color w:val="000000"/>
                <w:sz w:val="20"/>
                <w:szCs w:val="20"/>
                <w:lang w:eastAsia="en-GB"/>
              </w:rPr>
              <w:t>Location for new equipment to be considered</w:t>
            </w:r>
          </w:p>
        </w:tc>
      </w:tr>
      <w:tr w:rsidR="005A1F85" w14:paraId="08381828" w14:textId="77777777" w:rsidTr="005A1F85">
        <w:tblPrEx>
          <w:jc w:val="left"/>
        </w:tblPrEx>
        <w:trPr>
          <w:trHeight w:val="1860"/>
        </w:trPr>
        <w:tc>
          <w:tcPr>
            <w:cnfStyle w:val="001000000000" w:firstRow="0" w:lastRow="0" w:firstColumn="1" w:lastColumn="0" w:oddVBand="0" w:evenVBand="0" w:oddHBand="0" w:evenHBand="0" w:firstRowFirstColumn="0" w:firstRowLastColumn="0" w:lastRowFirstColumn="0" w:lastRowLastColumn="0"/>
            <w:tcW w:w="1459" w:type="dxa"/>
            <w:shd w:val="clear" w:color="auto" w:fill="F1F6D0" w:themeFill="accent3" w:themeFillTint="33"/>
          </w:tcPr>
          <w:p w14:paraId="117C7B36" w14:textId="65A4D8F9" w:rsidR="005A1F85" w:rsidRDefault="005A1F85" w:rsidP="005A1F85">
            <w:pPr>
              <w:autoSpaceDE w:val="0"/>
              <w:autoSpaceDN w:val="0"/>
              <w:adjustRightInd w:val="0"/>
              <w:spacing w:before="0" w:after="0" w:line="240" w:lineRule="auto"/>
              <w:rPr>
                <w:rFonts w:cs="Arial"/>
                <w:color w:val="000000"/>
                <w:sz w:val="20"/>
                <w:szCs w:val="20"/>
                <w:lang w:eastAsia="en-GB"/>
              </w:rPr>
            </w:pPr>
            <w:r w:rsidRPr="005A1F85">
              <w:rPr>
                <w:rFonts w:cs="Arial"/>
                <w:color w:val="000000"/>
                <w:sz w:val="20"/>
                <w:szCs w:val="20"/>
                <w:lang w:eastAsia="en-GB"/>
              </w:rPr>
              <w:t xml:space="preserve">3 </w:t>
            </w:r>
            <w:r>
              <w:rPr>
                <w:rFonts w:cs="Arial"/>
                <w:color w:val="000000"/>
                <w:sz w:val="20"/>
                <w:szCs w:val="20"/>
                <w:lang w:eastAsia="en-GB"/>
              </w:rPr>
              <w:t>Net Zero and Climate Change Strategy</w:t>
            </w:r>
          </w:p>
        </w:tc>
        <w:tc>
          <w:tcPr>
            <w:tcW w:w="1459" w:type="dxa"/>
            <w:shd w:val="clear" w:color="auto" w:fill="F1F6D0" w:themeFill="accent3" w:themeFillTint="33"/>
          </w:tcPr>
          <w:p w14:paraId="6F8F8F72" w14:textId="1C21E4DD"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Net Zero and Climate Change Strategy</w:t>
            </w:r>
          </w:p>
        </w:tc>
        <w:tc>
          <w:tcPr>
            <w:tcW w:w="1422" w:type="dxa"/>
            <w:shd w:val="clear" w:color="auto" w:fill="F1F6D0" w:themeFill="accent3" w:themeFillTint="33"/>
          </w:tcPr>
          <w:p w14:paraId="717EF788" w14:textId="041A97FB"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Policy Guidance and Development Control</w:t>
            </w:r>
          </w:p>
        </w:tc>
        <w:tc>
          <w:tcPr>
            <w:tcW w:w="1364" w:type="dxa"/>
            <w:shd w:val="clear" w:color="auto" w:fill="F1F6D0" w:themeFill="accent3" w:themeFillTint="33"/>
          </w:tcPr>
          <w:p w14:paraId="2EEB04A2" w14:textId="79F329AE"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Air Quality Planning and Policy Guidance</w:t>
            </w:r>
          </w:p>
        </w:tc>
        <w:tc>
          <w:tcPr>
            <w:tcW w:w="1040" w:type="dxa"/>
            <w:shd w:val="clear" w:color="auto" w:fill="F1F6D0" w:themeFill="accent3" w:themeFillTint="33"/>
          </w:tcPr>
          <w:p w14:paraId="091D87CE" w14:textId="21BE0758"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2023</w:t>
            </w:r>
          </w:p>
        </w:tc>
        <w:tc>
          <w:tcPr>
            <w:tcW w:w="1083" w:type="dxa"/>
            <w:shd w:val="clear" w:color="auto" w:fill="F1F6D0" w:themeFill="accent3" w:themeFillTint="33"/>
          </w:tcPr>
          <w:p w14:paraId="4CEFB237" w14:textId="4E1742C4"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2024</w:t>
            </w:r>
          </w:p>
        </w:tc>
        <w:tc>
          <w:tcPr>
            <w:tcW w:w="1565" w:type="dxa"/>
            <w:shd w:val="clear" w:color="auto" w:fill="F1F6D0" w:themeFill="accent3" w:themeFillTint="33"/>
          </w:tcPr>
          <w:p w14:paraId="2294D3A8" w14:textId="7AED0B21"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HBC </w:t>
            </w:r>
          </w:p>
        </w:tc>
        <w:tc>
          <w:tcPr>
            <w:tcW w:w="1281" w:type="dxa"/>
            <w:shd w:val="clear" w:color="auto" w:fill="F1F6D0" w:themeFill="accent3" w:themeFillTint="33"/>
          </w:tcPr>
          <w:p w14:paraId="4288882E" w14:textId="51635D58"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w:t>
            </w:r>
          </w:p>
        </w:tc>
        <w:tc>
          <w:tcPr>
            <w:tcW w:w="811" w:type="dxa"/>
            <w:shd w:val="clear" w:color="auto" w:fill="F1F6D0" w:themeFill="accent3" w:themeFillTint="33"/>
          </w:tcPr>
          <w:p w14:paraId="0ADD36BD" w14:textId="78EE867C"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w:t>
            </w:r>
          </w:p>
        </w:tc>
        <w:tc>
          <w:tcPr>
            <w:tcW w:w="910" w:type="dxa"/>
            <w:shd w:val="clear" w:color="auto" w:fill="F1F6D0" w:themeFill="accent3" w:themeFillTint="33"/>
          </w:tcPr>
          <w:p w14:paraId="6389A4F5" w14:textId="2C55BAD3"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Funded</w:t>
            </w:r>
          </w:p>
        </w:tc>
        <w:tc>
          <w:tcPr>
            <w:tcW w:w="988" w:type="dxa"/>
            <w:shd w:val="clear" w:color="auto" w:fill="F1F6D0" w:themeFill="accent3" w:themeFillTint="33"/>
          </w:tcPr>
          <w:p w14:paraId="328A42F7" w14:textId="73005DB8"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&lt; £10k</w:t>
            </w:r>
          </w:p>
        </w:tc>
        <w:tc>
          <w:tcPr>
            <w:tcW w:w="1548" w:type="dxa"/>
            <w:shd w:val="clear" w:color="auto" w:fill="F1F6D0" w:themeFill="accent3" w:themeFillTint="33"/>
          </w:tcPr>
          <w:p w14:paraId="7D37D026" w14:textId="70CC92E6"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Planning</w:t>
            </w:r>
          </w:p>
        </w:tc>
        <w:tc>
          <w:tcPr>
            <w:tcW w:w="1461" w:type="dxa"/>
            <w:shd w:val="clear" w:color="auto" w:fill="F1F6D0" w:themeFill="accent3" w:themeFillTint="33"/>
          </w:tcPr>
          <w:p w14:paraId="1BFA2B68" w14:textId="0A7863E3"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Reduced Carbon emissions </w:t>
            </w:r>
          </w:p>
        </w:tc>
        <w:tc>
          <w:tcPr>
            <w:tcW w:w="1959" w:type="dxa"/>
            <w:shd w:val="clear" w:color="auto" w:fill="F1F6D0" w:themeFill="accent3" w:themeFillTint="33"/>
          </w:tcPr>
          <w:p w14:paraId="675FEF60" w14:textId="60B6A7CF"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Less fuel used in vehicles, building </w:t>
            </w:r>
            <w:proofErr w:type="spellStart"/>
            <w:r>
              <w:rPr>
                <w:rFonts w:cs="Arial"/>
                <w:color w:val="000000"/>
                <w:sz w:val="20"/>
                <w:szCs w:val="20"/>
                <w:lang w:eastAsia="en-GB"/>
              </w:rPr>
              <w:t>efficency</w:t>
            </w:r>
            <w:proofErr w:type="spellEnd"/>
            <w:r>
              <w:rPr>
                <w:rFonts w:cs="Arial"/>
                <w:color w:val="000000"/>
                <w:sz w:val="20"/>
                <w:szCs w:val="20"/>
                <w:lang w:eastAsia="en-GB"/>
              </w:rPr>
              <w:t>, less emissions generally</w:t>
            </w:r>
          </w:p>
        </w:tc>
        <w:tc>
          <w:tcPr>
            <w:tcW w:w="1594" w:type="dxa"/>
            <w:shd w:val="clear" w:color="auto" w:fill="F1F6D0" w:themeFill="accent3" w:themeFillTint="33"/>
          </w:tcPr>
          <w:p w14:paraId="666F115C" w14:textId="5F95AA40"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 </w:t>
            </w:r>
            <w:proofErr w:type="spellStart"/>
            <w:r>
              <w:rPr>
                <w:rFonts w:cs="Arial"/>
                <w:color w:val="000000"/>
                <w:sz w:val="20"/>
                <w:szCs w:val="20"/>
                <w:lang w:eastAsia="en-GB"/>
              </w:rPr>
              <w:t>On going</w:t>
            </w:r>
            <w:proofErr w:type="spellEnd"/>
            <w:r>
              <w:rPr>
                <w:rFonts w:cs="Arial"/>
                <w:color w:val="000000"/>
                <w:sz w:val="20"/>
                <w:szCs w:val="20"/>
                <w:lang w:eastAsia="en-GB"/>
              </w:rPr>
              <w:t xml:space="preserve"> development of draft strategy</w:t>
            </w:r>
          </w:p>
        </w:tc>
        <w:tc>
          <w:tcPr>
            <w:tcW w:w="1592" w:type="dxa"/>
            <w:shd w:val="clear" w:color="auto" w:fill="F1F6D0" w:themeFill="accent3" w:themeFillTint="33"/>
          </w:tcPr>
          <w:p w14:paraId="4DF9EE4E"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Awaiting final details and implementation date</w:t>
            </w:r>
          </w:p>
        </w:tc>
      </w:tr>
      <w:tr w:rsidR="005A1F85" w14:paraId="0089CE55" w14:textId="77777777" w:rsidTr="005A1F85">
        <w:tblPrEx>
          <w:jc w:val="left"/>
        </w:tblPrEx>
        <w:trPr>
          <w:trHeight w:val="1063"/>
        </w:trPr>
        <w:tc>
          <w:tcPr>
            <w:cnfStyle w:val="001000000000" w:firstRow="0" w:lastRow="0" w:firstColumn="1" w:lastColumn="0" w:oddVBand="0" w:evenVBand="0" w:oddHBand="0" w:evenHBand="0" w:firstRowFirstColumn="0" w:firstRowLastColumn="0" w:lastRowFirstColumn="0" w:lastRowLastColumn="0"/>
            <w:tcW w:w="1459" w:type="dxa"/>
          </w:tcPr>
          <w:p w14:paraId="7E53552B" w14:textId="77777777" w:rsidR="005A1F85" w:rsidRDefault="005A1F85" w:rsidP="005A1F85">
            <w:pPr>
              <w:autoSpaceDE w:val="0"/>
              <w:autoSpaceDN w:val="0"/>
              <w:adjustRightInd w:val="0"/>
              <w:spacing w:before="0" w:after="0" w:line="240" w:lineRule="auto"/>
              <w:rPr>
                <w:rFonts w:cs="Arial"/>
                <w:color w:val="000000"/>
                <w:sz w:val="20"/>
                <w:szCs w:val="20"/>
                <w:lang w:eastAsia="en-GB"/>
              </w:rPr>
            </w:pPr>
            <w:r>
              <w:rPr>
                <w:rFonts w:cs="Arial"/>
                <w:color w:val="000000"/>
                <w:sz w:val="20"/>
                <w:szCs w:val="20"/>
                <w:lang w:eastAsia="en-GB"/>
              </w:rPr>
              <w:t>4 Air Quality Strategy</w:t>
            </w:r>
          </w:p>
        </w:tc>
        <w:tc>
          <w:tcPr>
            <w:tcW w:w="1459" w:type="dxa"/>
          </w:tcPr>
          <w:p w14:paraId="5DF73BAB"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Introduction of Air Quality Strategy</w:t>
            </w:r>
          </w:p>
        </w:tc>
        <w:tc>
          <w:tcPr>
            <w:tcW w:w="1422" w:type="dxa"/>
          </w:tcPr>
          <w:p w14:paraId="70B9026F"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Policy Guidance and Development Control</w:t>
            </w:r>
          </w:p>
        </w:tc>
        <w:tc>
          <w:tcPr>
            <w:tcW w:w="1364" w:type="dxa"/>
          </w:tcPr>
          <w:p w14:paraId="049F4B12"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Air Quality Planning and Policy Guidance</w:t>
            </w:r>
          </w:p>
        </w:tc>
        <w:tc>
          <w:tcPr>
            <w:tcW w:w="1040" w:type="dxa"/>
          </w:tcPr>
          <w:p w14:paraId="6E0FB6FF"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2023</w:t>
            </w:r>
          </w:p>
        </w:tc>
        <w:tc>
          <w:tcPr>
            <w:tcW w:w="1083" w:type="dxa"/>
          </w:tcPr>
          <w:p w14:paraId="6BEC3D16" w14:textId="2ACD124E" w:rsidR="005A1F85" w:rsidRDefault="00812A04"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2023</w:t>
            </w:r>
          </w:p>
        </w:tc>
        <w:tc>
          <w:tcPr>
            <w:tcW w:w="1565" w:type="dxa"/>
          </w:tcPr>
          <w:p w14:paraId="60F056E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 and Key Stakeholders</w:t>
            </w:r>
          </w:p>
        </w:tc>
        <w:tc>
          <w:tcPr>
            <w:tcW w:w="1281" w:type="dxa"/>
          </w:tcPr>
          <w:p w14:paraId="7F438528"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w:t>
            </w:r>
          </w:p>
        </w:tc>
        <w:tc>
          <w:tcPr>
            <w:tcW w:w="811" w:type="dxa"/>
          </w:tcPr>
          <w:p w14:paraId="5C583F2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w:t>
            </w:r>
          </w:p>
        </w:tc>
        <w:tc>
          <w:tcPr>
            <w:tcW w:w="910" w:type="dxa"/>
          </w:tcPr>
          <w:p w14:paraId="407C6DB3"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Funded</w:t>
            </w:r>
          </w:p>
        </w:tc>
        <w:tc>
          <w:tcPr>
            <w:tcW w:w="988" w:type="dxa"/>
          </w:tcPr>
          <w:p w14:paraId="00894964"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&lt; £10k</w:t>
            </w:r>
          </w:p>
        </w:tc>
        <w:tc>
          <w:tcPr>
            <w:tcW w:w="1548" w:type="dxa"/>
          </w:tcPr>
          <w:p w14:paraId="2DD1413E"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Planning</w:t>
            </w:r>
          </w:p>
        </w:tc>
        <w:tc>
          <w:tcPr>
            <w:tcW w:w="1461" w:type="dxa"/>
          </w:tcPr>
          <w:p w14:paraId="4FC0BF0A"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Reduced vehicle emissions</w:t>
            </w:r>
          </w:p>
        </w:tc>
        <w:tc>
          <w:tcPr>
            <w:tcW w:w="1959" w:type="dxa"/>
          </w:tcPr>
          <w:p w14:paraId="306DCDF8"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Measured concentration at local monitoring stations</w:t>
            </w:r>
          </w:p>
        </w:tc>
        <w:tc>
          <w:tcPr>
            <w:tcW w:w="3186" w:type="dxa"/>
            <w:gridSpan w:val="2"/>
          </w:tcPr>
          <w:p w14:paraId="7F837177"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Draft </w:t>
            </w:r>
            <w:proofErr w:type="gramStart"/>
            <w:r>
              <w:rPr>
                <w:rFonts w:cs="Arial"/>
                <w:color w:val="000000"/>
                <w:sz w:val="20"/>
                <w:szCs w:val="20"/>
                <w:lang w:eastAsia="en-GB"/>
              </w:rPr>
              <w:t>Strategy  approved</w:t>
            </w:r>
            <w:proofErr w:type="gramEnd"/>
            <w:r>
              <w:rPr>
                <w:rFonts w:cs="Arial"/>
                <w:color w:val="000000"/>
                <w:sz w:val="20"/>
                <w:szCs w:val="20"/>
                <w:lang w:eastAsia="en-GB"/>
              </w:rPr>
              <w:t xml:space="preserve"> for consultation on 13/03/23. </w:t>
            </w:r>
          </w:p>
        </w:tc>
      </w:tr>
      <w:tr w:rsidR="005A1F85" w14:paraId="6978DAFC" w14:textId="77777777" w:rsidTr="005A1F85">
        <w:tblPrEx>
          <w:jc w:val="left"/>
        </w:tblPrEx>
        <w:trPr>
          <w:trHeight w:val="1330"/>
        </w:trPr>
        <w:tc>
          <w:tcPr>
            <w:cnfStyle w:val="001000000000" w:firstRow="0" w:lastRow="0" w:firstColumn="1" w:lastColumn="0" w:oddVBand="0" w:evenVBand="0" w:oddHBand="0" w:evenHBand="0" w:firstRowFirstColumn="0" w:firstRowLastColumn="0" w:lastRowFirstColumn="0" w:lastRowLastColumn="0"/>
            <w:tcW w:w="1459" w:type="dxa"/>
          </w:tcPr>
          <w:p w14:paraId="41BD5531" w14:textId="77777777" w:rsidR="005A1F85" w:rsidRDefault="005A1F85" w:rsidP="005A1F85">
            <w:pPr>
              <w:autoSpaceDE w:val="0"/>
              <w:autoSpaceDN w:val="0"/>
              <w:adjustRightInd w:val="0"/>
              <w:spacing w:before="0" w:after="0" w:line="240" w:lineRule="auto"/>
              <w:rPr>
                <w:rFonts w:cs="Arial"/>
                <w:color w:val="000000"/>
                <w:sz w:val="20"/>
                <w:szCs w:val="20"/>
                <w:lang w:eastAsia="en-GB"/>
              </w:rPr>
            </w:pPr>
            <w:r>
              <w:rPr>
                <w:rFonts w:cs="Arial"/>
                <w:color w:val="000000"/>
                <w:sz w:val="20"/>
                <w:szCs w:val="20"/>
                <w:lang w:eastAsia="en-GB"/>
              </w:rPr>
              <w:t xml:space="preserve">5 Tees Valley Bus Improvement </w:t>
            </w:r>
          </w:p>
          <w:p w14:paraId="177A0921" w14:textId="77777777" w:rsidR="005A1F85" w:rsidRDefault="005A1F85" w:rsidP="005A1F85">
            <w:pPr>
              <w:autoSpaceDE w:val="0"/>
              <w:autoSpaceDN w:val="0"/>
              <w:adjustRightInd w:val="0"/>
              <w:spacing w:before="0" w:after="0" w:line="240" w:lineRule="auto"/>
              <w:rPr>
                <w:rFonts w:cs="Arial"/>
                <w:color w:val="000000"/>
                <w:sz w:val="20"/>
                <w:szCs w:val="20"/>
                <w:lang w:eastAsia="en-GB"/>
              </w:rPr>
            </w:pPr>
            <w:r>
              <w:rPr>
                <w:rFonts w:cs="Arial"/>
                <w:color w:val="000000"/>
                <w:sz w:val="20"/>
                <w:szCs w:val="20"/>
                <w:lang w:eastAsia="en-GB"/>
              </w:rPr>
              <w:t xml:space="preserve">Plan. </w:t>
            </w:r>
          </w:p>
          <w:p w14:paraId="3FBCEB24" w14:textId="77777777" w:rsidR="005A1F85" w:rsidRDefault="005A1F85" w:rsidP="005A1F85">
            <w:pPr>
              <w:autoSpaceDE w:val="0"/>
              <w:autoSpaceDN w:val="0"/>
              <w:adjustRightInd w:val="0"/>
              <w:spacing w:before="0" w:after="0" w:line="240" w:lineRule="auto"/>
              <w:rPr>
                <w:rFonts w:cs="Arial"/>
                <w:color w:val="000000"/>
                <w:sz w:val="20"/>
                <w:szCs w:val="20"/>
                <w:lang w:eastAsia="en-GB"/>
              </w:rPr>
            </w:pPr>
          </w:p>
        </w:tc>
        <w:tc>
          <w:tcPr>
            <w:tcW w:w="1459" w:type="dxa"/>
          </w:tcPr>
          <w:p w14:paraId="4D9587BD"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Tees Valley Bus Improvement </w:t>
            </w:r>
          </w:p>
          <w:p w14:paraId="7C853852"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Plan. </w:t>
            </w:r>
          </w:p>
          <w:p w14:paraId="1DCE99C0"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p>
        </w:tc>
        <w:tc>
          <w:tcPr>
            <w:tcW w:w="1422" w:type="dxa"/>
          </w:tcPr>
          <w:p w14:paraId="19ED2D40"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Policy Guidance and Development Control</w:t>
            </w:r>
          </w:p>
        </w:tc>
        <w:tc>
          <w:tcPr>
            <w:tcW w:w="1364" w:type="dxa"/>
          </w:tcPr>
          <w:p w14:paraId="3AEDA334"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Low Emissions Strategy</w:t>
            </w:r>
          </w:p>
        </w:tc>
        <w:tc>
          <w:tcPr>
            <w:tcW w:w="1040" w:type="dxa"/>
          </w:tcPr>
          <w:p w14:paraId="499AC926"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2022</w:t>
            </w:r>
          </w:p>
        </w:tc>
        <w:tc>
          <w:tcPr>
            <w:tcW w:w="1083" w:type="dxa"/>
          </w:tcPr>
          <w:p w14:paraId="522386AD"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2027</w:t>
            </w:r>
          </w:p>
        </w:tc>
        <w:tc>
          <w:tcPr>
            <w:tcW w:w="1565" w:type="dxa"/>
          </w:tcPr>
          <w:p w14:paraId="37F28CD0"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TVCA, TVLA and bus companies</w:t>
            </w:r>
          </w:p>
        </w:tc>
        <w:tc>
          <w:tcPr>
            <w:tcW w:w="1281" w:type="dxa"/>
          </w:tcPr>
          <w:p w14:paraId="6F10EBF7"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TVCA, Government</w:t>
            </w:r>
          </w:p>
        </w:tc>
        <w:tc>
          <w:tcPr>
            <w:tcW w:w="811" w:type="dxa"/>
          </w:tcPr>
          <w:p w14:paraId="77394BDA"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YES</w:t>
            </w:r>
          </w:p>
        </w:tc>
        <w:tc>
          <w:tcPr>
            <w:tcW w:w="910" w:type="dxa"/>
          </w:tcPr>
          <w:p w14:paraId="6C1FE467"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Partially Funded</w:t>
            </w:r>
          </w:p>
        </w:tc>
        <w:tc>
          <w:tcPr>
            <w:tcW w:w="988" w:type="dxa"/>
          </w:tcPr>
          <w:p w14:paraId="1E8A2726"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£1 million - £10 million</w:t>
            </w:r>
          </w:p>
        </w:tc>
        <w:tc>
          <w:tcPr>
            <w:tcW w:w="1548" w:type="dxa"/>
          </w:tcPr>
          <w:p w14:paraId="350CADA7"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Implementation</w:t>
            </w:r>
          </w:p>
        </w:tc>
        <w:tc>
          <w:tcPr>
            <w:tcW w:w="1461" w:type="dxa"/>
          </w:tcPr>
          <w:p w14:paraId="426EB922"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Reduced vehicle emissions</w:t>
            </w:r>
          </w:p>
        </w:tc>
        <w:tc>
          <w:tcPr>
            <w:tcW w:w="1959" w:type="dxa"/>
          </w:tcPr>
          <w:p w14:paraId="2CC1228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Measured concentration of pollutants at local monitoring stations</w:t>
            </w:r>
          </w:p>
        </w:tc>
        <w:tc>
          <w:tcPr>
            <w:tcW w:w="1594" w:type="dxa"/>
          </w:tcPr>
          <w:p w14:paraId="08571C7F"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Implementation is ongoing</w:t>
            </w:r>
          </w:p>
        </w:tc>
        <w:tc>
          <w:tcPr>
            <w:tcW w:w="1592" w:type="dxa"/>
          </w:tcPr>
          <w:p w14:paraId="10ECDA21"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First phase completed second phase ongoing</w:t>
            </w:r>
          </w:p>
        </w:tc>
      </w:tr>
      <w:tr w:rsidR="005A1F85" w14:paraId="02E94B58" w14:textId="77777777" w:rsidTr="005A1F85">
        <w:tblPrEx>
          <w:jc w:val="left"/>
        </w:tblPrEx>
        <w:trPr>
          <w:trHeight w:val="1330"/>
        </w:trPr>
        <w:tc>
          <w:tcPr>
            <w:cnfStyle w:val="001000000000" w:firstRow="0" w:lastRow="0" w:firstColumn="1" w:lastColumn="0" w:oddVBand="0" w:evenVBand="0" w:oddHBand="0" w:evenHBand="0" w:firstRowFirstColumn="0" w:firstRowLastColumn="0" w:lastRowFirstColumn="0" w:lastRowLastColumn="0"/>
            <w:tcW w:w="1459" w:type="dxa"/>
          </w:tcPr>
          <w:p w14:paraId="5C75DBD3" w14:textId="77777777" w:rsidR="005A1F85" w:rsidRDefault="005A1F85" w:rsidP="005A1F85">
            <w:pPr>
              <w:autoSpaceDE w:val="0"/>
              <w:autoSpaceDN w:val="0"/>
              <w:adjustRightInd w:val="0"/>
              <w:spacing w:before="0" w:after="0" w:line="240" w:lineRule="auto"/>
              <w:rPr>
                <w:rFonts w:cs="Arial"/>
                <w:color w:val="000000"/>
                <w:sz w:val="20"/>
                <w:szCs w:val="20"/>
                <w:lang w:eastAsia="en-GB"/>
              </w:rPr>
            </w:pPr>
            <w:r>
              <w:rPr>
                <w:rFonts w:cs="Arial"/>
                <w:color w:val="000000"/>
                <w:sz w:val="20"/>
                <w:szCs w:val="20"/>
                <w:lang w:eastAsia="en-GB"/>
              </w:rPr>
              <w:t>6 Promotion of sustainable travel</w:t>
            </w:r>
          </w:p>
        </w:tc>
        <w:tc>
          <w:tcPr>
            <w:tcW w:w="1459" w:type="dxa"/>
          </w:tcPr>
          <w:p w14:paraId="307F052B"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Promoting sustainable travel alternatives</w:t>
            </w:r>
          </w:p>
        </w:tc>
        <w:tc>
          <w:tcPr>
            <w:tcW w:w="1422" w:type="dxa"/>
          </w:tcPr>
          <w:p w14:paraId="13F62275"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Promoting Travel Alternatives</w:t>
            </w:r>
          </w:p>
        </w:tc>
        <w:tc>
          <w:tcPr>
            <w:tcW w:w="1364" w:type="dxa"/>
          </w:tcPr>
          <w:p w14:paraId="6494A231"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Promotion of walking</w:t>
            </w:r>
          </w:p>
        </w:tc>
        <w:tc>
          <w:tcPr>
            <w:tcW w:w="1040" w:type="dxa"/>
          </w:tcPr>
          <w:p w14:paraId="351F1AC7"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2018</w:t>
            </w:r>
          </w:p>
        </w:tc>
        <w:tc>
          <w:tcPr>
            <w:tcW w:w="1083" w:type="dxa"/>
          </w:tcPr>
          <w:p w14:paraId="05530A21"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2030</w:t>
            </w:r>
          </w:p>
        </w:tc>
        <w:tc>
          <w:tcPr>
            <w:tcW w:w="1565" w:type="dxa"/>
          </w:tcPr>
          <w:p w14:paraId="5DB8528D"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 TVCA and Middlesbrough Environment City (MEC)</w:t>
            </w:r>
          </w:p>
        </w:tc>
        <w:tc>
          <w:tcPr>
            <w:tcW w:w="1281" w:type="dxa"/>
          </w:tcPr>
          <w:p w14:paraId="0343DEC4"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HBC/TVCA Capability funding</w:t>
            </w:r>
          </w:p>
        </w:tc>
        <w:tc>
          <w:tcPr>
            <w:tcW w:w="811" w:type="dxa"/>
          </w:tcPr>
          <w:p w14:paraId="5DC5BC20"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w:t>
            </w:r>
          </w:p>
        </w:tc>
        <w:tc>
          <w:tcPr>
            <w:tcW w:w="910" w:type="dxa"/>
          </w:tcPr>
          <w:p w14:paraId="05CEF6F1"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Partially Funded</w:t>
            </w:r>
          </w:p>
        </w:tc>
        <w:tc>
          <w:tcPr>
            <w:tcW w:w="988" w:type="dxa"/>
          </w:tcPr>
          <w:p w14:paraId="6FE42176"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£100k - £500k</w:t>
            </w:r>
          </w:p>
        </w:tc>
        <w:tc>
          <w:tcPr>
            <w:tcW w:w="1548" w:type="dxa"/>
          </w:tcPr>
          <w:p w14:paraId="1DE4A8A0"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Implementation</w:t>
            </w:r>
          </w:p>
        </w:tc>
        <w:tc>
          <w:tcPr>
            <w:tcW w:w="1461" w:type="dxa"/>
          </w:tcPr>
          <w:p w14:paraId="6825C63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Reduced vehicle emissions</w:t>
            </w:r>
          </w:p>
        </w:tc>
        <w:tc>
          <w:tcPr>
            <w:tcW w:w="1959" w:type="dxa"/>
          </w:tcPr>
          <w:p w14:paraId="0C32C9E9"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Further investment in promoting travel alternatives</w:t>
            </w:r>
          </w:p>
        </w:tc>
        <w:tc>
          <w:tcPr>
            <w:tcW w:w="1594" w:type="dxa"/>
          </w:tcPr>
          <w:p w14:paraId="1378A885"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 is committed to promotion of sustainable travel measures and various initiatives have been progressed over the last year</w:t>
            </w:r>
          </w:p>
        </w:tc>
        <w:tc>
          <w:tcPr>
            <w:tcW w:w="1592" w:type="dxa"/>
          </w:tcPr>
          <w:p w14:paraId="16E5A4A0"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Ongoing process</w:t>
            </w:r>
          </w:p>
        </w:tc>
      </w:tr>
      <w:tr w:rsidR="005A1F85" w14:paraId="7A73B105" w14:textId="77777777" w:rsidTr="005A1F85">
        <w:tblPrEx>
          <w:jc w:val="left"/>
        </w:tblPrEx>
        <w:trPr>
          <w:trHeight w:val="1063"/>
        </w:trPr>
        <w:tc>
          <w:tcPr>
            <w:cnfStyle w:val="001000000000" w:firstRow="0" w:lastRow="0" w:firstColumn="1" w:lastColumn="0" w:oddVBand="0" w:evenVBand="0" w:oddHBand="0" w:evenHBand="0" w:firstRowFirstColumn="0" w:firstRowLastColumn="0" w:lastRowFirstColumn="0" w:lastRowLastColumn="0"/>
            <w:tcW w:w="1459" w:type="dxa"/>
          </w:tcPr>
          <w:p w14:paraId="4AFC31CE" w14:textId="77777777" w:rsidR="005A1F85" w:rsidRDefault="005A1F85" w:rsidP="005A1F85">
            <w:pPr>
              <w:autoSpaceDE w:val="0"/>
              <w:autoSpaceDN w:val="0"/>
              <w:adjustRightInd w:val="0"/>
              <w:spacing w:before="0" w:after="0" w:line="240" w:lineRule="auto"/>
              <w:rPr>
                <w:rFonts w:cs="Arial"/>
                <w:color w:val="000000"/>
                <w:sz w:val="20"/>
                <w:szCs w:val="20"/>
                <w:lang w:eastAsia="en-GB"/>
              </w:rPr>
            </w:pPr>
            <w:r>
              <w:rPr>
                <w:rFonts w:cs="Arial"/>
                <w:color w:val="000000"/>
                <w:sz w:val="20"/>
                <w:szCs w:val="20"/>
                <w:lang w:eastAsia="en-GB"/>
              </w:rPr>
              <w:t xml:space="preserve">7 Child pedestrian training delivered across all primary schools. </w:t>
            </w:r>
          </w:p>
        </w:tc>
        <w:tc>
          <w:tcPr>
            <w:tcW w:w="1459" w:type="dxa"/>
          </w:tcPr>
          <w:p w14:paraId="480F8694"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Child pedestrian training delivered across all primary schools. </w:t>
            </w:r>
          </w:p>
        </w:tc>
        <w:tc>
          <w:tcPr>
            <w:tcW w:w="1422" w:type="dxa"/>
          </w:tcPr>
          <w:p w14:paraId="16AAA4F9"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Promoting Travel Alternatives</w:t>
            </w:r>
          </w:p>
        </w:tc>
        <w:tc>
          <w:tcPr>
            <w:tcW w:w="1364" w:type="dxa"/>
          </w:tcPr>
          <w:p w14:paraId="2B87A9B1"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Promotion of walking</w:t>
            </w:r>
          </w:p>
        </w:tc>
        <w:tc>
          <w:tcPr>
            <w:tcW w:w="1040" w:type="dxa"/>
          </w:tcPr>
          <w:p w14:paraId="0E85BED9"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2012</w:t>
            </w:r>
          </w:p>
        </w:tc>
        <w:tc>
          <w:tcPr>
            <w:tcW w:w="1083" w:type="dxa"/>
          </w:tcPr>
          <w:p w14:paraId="3BF7529D"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2040</w:t>
            </w:r>
          </w:p>
        </w:tc>
        <w:tc>
          <w:tcPr>
            <w:tcW w:w="1565" w:type="dxa"/>
          </w:tcPr>
          <w:p w14:paraId="1A292B54"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HBC, TVCA &amp; MEC </w:t>
            </w:r>
          </w:p>
        </w:tc>
        <w:tc>
          <w:tcPr>
            <w:tcW w:w="1281" w:type="dxa"/>
          </w:tcPr>
          <w:p w14:paraId="386FE446"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Access/ Capability Funding </w:t>
            </w:r>
          </w:p>
        </w:tc>
        <w:tc>
          <w:tcPr>
            <w:tcW w:w="811" w:type="dxa"/>
          </w:tcPr>
          <w:p w14:paraId="37951218"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w:t>
            </w:r>
          </w:p>
        </w:tc>
        <w:tc>
          <w:tcPr>
            <w:tcW w:w="910" w:type="dxa"/>
          </w:tcPr>
          <w:p w14:paraId="6CE3F330"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Funded</w:t>
            </w:r>
          </w:p>
        </w:tc>
        <w:tc>
          <w:tcPr>
            <w:tcW w:w="988" w:type="dxa"/>
          </w:tcPr>
          <w:p w14:paraId="7FF57BC9"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£10k - 50k</w:t>
            </w:r>
          </w:p>
        </w:tc>
        <w:tc>
          <w:tcPr>
            <w:tcW w:w="1548" w:type="dxa"/>
          </w:tcPr>
          <w:p w14:paraId="079AB7E6"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Implementation</w:t>
            </w:r>
          </w:p>
        </w:tc>
        <w:tc>
          <w:tcPr>
            <w:tcW w:w="1461" w:type="dxa"/>
          </w:tcPr>
          <w:p w14:paraId="558D98FE"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To encourage alternatives to vehicle use </w:t>
            </w:r>
          </w:p>
        </w:tc>
        <w:tc>
          <w:tcPr>
            <w:tcW w:w="1959" w:type="dxa"/>
          </w:tcPr>
          <w:p w14:paraId="34332915"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To measure an increase in the number of participants </w:t>
            </w:r>
          </w:p>
        </w:tc>
        <w:tc>
          <w:tcPr>
            <w:tcW w:w="1594" w:type="dxa"/>
          </w:tcPr>
          <w:p w14:paraId="29BBD82E"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Implementation is ongoing and been in place since 2006 </w:t>
            </w:r>
          </w:p>
        </w:tc>
        <w:tc>
          <w:tcPr>
            <w:tcW w:w="1592" w:type="dxa"/>
          </w:tcPr>
          <w:p w14:paraId="2661367A"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Ongoing process</w:t>
            </w:r>
          </w:p>
        </w:tc>
      </w:tr>
      <w:tr w:rsidR="005A1F85" w14:paraId="0CFC0662" w14:textId="77777777" w:rsidTr="005A1F85">
        <w:tblPrEx>
          <w:jc w:val="left"/>
        </w:tblPrEx>
        <w:trPr>
          <w:trHeight w:val="1342"/>
        </w:trPr>
        <w:tc>
          <w:tcPr>
            <w:cnfStyle w:val="001000000000" w:firstRow="0" w:lastRow="0" w:firstColumn="1" w:lastColumn="0" w:oddVBand="0" w:evenVBand="0" w:oddHBand="0" w:evenHBand="0" w:firstRowFirstColumn="0" w:firstRowLastColumn="0" w:lastRowFirstColumn="0" w:lastRowLastColumn="0"/>
            <w:tcW w:w="1459" w:type="dxa"/>
          </w:tcPr>
          <w:p w14:paraId="435B10B1" w14:textId="77777777" w:rsidR="005A1F85" w:rsidRDefault="005A1F85" w:rsidP="005A1F85">
            <w:pPr>
              <w:autoSpaceDE w:val="0"/>
              <w:autoSpaceDN w:val="0"/>
              <w:adjustRightInd w:val="0"/>
              <w:spacing w:before="0" w:after="0" w:line="240" w:lineRule="auto"/>
              <w:rPr>
                <w:rFonts w:cs="Arial"/>
                <w:color w:val="000000"/>
                <w:sz w:val="20"/>
                <w:szCs w:val="20"/>
                <w:lang w:eastAsia="en-GB"/>
              </w:rPr>
            </w:pPr>
            <w:r>
              <w:rPr>
                <w:rFonts w:cs="Arial"/>
                <w:color w:val="000000"/>
                <w:sz w:val="20"/>
                <w:szCs w:val="20"/>
                <w:lang w:eastAsia="en-GB"/>
              </w:rPr>
              <w:lastRenderedPageBreak/>
              <w:t>8 Continue to promote sustainable travel</w:t>
            </w:r>
          </w:p>
        </w:tc>
        <w:tc>
          <w:tcPr>
            <w:tcW w:w="1459" w:type="dxa"/>
          </w:tcPr>
          <w:p w14:paraId="179C2427"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Continue to promote sustainable travel</w:t>
            </w:r>
          </w:p>
        </w:tc>
        <w:tc>
          <w:tcPr>
            <w:tcW w:w="1422" w:type="dxa"/>
          </w:tcPr>
          <w:p w14:paraId="5C23BB71"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Promoting Travel Alternatives</w:t>
            </w:r>
          </w:p>
        </w:tc>
        <w:tc>
          <w:tcPr>
            <w:tcW w:w="1364" w:type="dxa"/>
          </w:tcPr>
          <w:p w14:paraId="61DABEA2"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Promotion of cycling</w:t>
            </w:r>
          </w:p>
        </w:tc>
        <w:tc>
          <w:tcPr>
            <w:tcW w:w="1040" w:type="dxa"/>
          </w:tcPr>
          <w:p w14:paraId="1FD02BDD"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2012</w:t>
            </w:r>
          </w:p>
        </w:tc>
        <w:tc>
          <w:tcPr>
            <w:tcW w:w="1083" w:type="dxa"/>
          </w:tcPr>
          <w:p w14:paraId="102F7D0D"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2040</w:t>
            </w:r>
          </w:p>
        </w:tc>
        <w:tc>
          <w:tcPr>
            <w:tcW w:w="1565" w:type="dxa"/>
          </w:tcPr>
          <w:p w14:paraId="08DD254E"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 TVCA and Middlesbrough Environment City (MEC)</w:t>
            </w:r>
          </w:p>
        </w:tc>
        <w:tc>
          <w:tcPr>
            <w:tcW w:w="1281" w:type="dxa"/>
          </w:tcPr>
          <w:p w14:paraId="26ECE30D"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HBC/TVCA Capability funding</w:t>
            </w:r>
          </w:p>
        </w:tc>
        <w:tc>
          <w:tcPr>
            <w:tcW w:w="811" w:type="dxa"/>
          </w:tcPr>
          <w:p w14:paraId="68CF28A9"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w:t>
            </w:r>
          </w:p>
        </w:tc>
        <w:tc>
          <w:tcPr>
            <w:tcW w:w="910" w:type="dxa"/>
          </w:tcPr>
          <w:p w14:paraId="6E57CB69"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Partially Funded</w:t>
            </w:r>
          </w:p>
        </w:tc>
        <w:tc>
          <w:tcPr>
            <w:tcW w:w="988" w:type="dxa"/>
          </w:tcPr>
          <w:p w14:paraId="39236A30"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£100k - £500k</w:t>
            </w:r>
          </w:p>
        </w:tc>
        <w:tc>
          <w:tcPr>
            <w:tcW w:w="1548" w:type="dxa"/>
          </w:tcPr>
          <w:p w14:paraId="1EAD94C6"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Implementation</w:t>
            </w:r>
          </w:p>
        </w:tc>
        <w:tc>
          <w:tcPr>
            <w:tcW w:w="1461" w:type="dxa"/>
          </w:tcPr>
          <w:p w14:paraId="04312189"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Reduced vehicle emissions</w:t>
            </w:r>
          </w:p>
        </w:tc>
        <w:tc>
          <w:tcPr>
            <w:tcW w:w="1959" w:type="dxa"/>
          </w:tcPr>
          <w:p w14:paraId="6BE041AF"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Further investment in promoting travel alternatives</w:t>
            </w:r>
          </w:p>
        </w:tc>
        <w:tc>
          <w:tcPr>
            <w:tcW w:w="1594" w:type="dxa"/>
          </w:tcPr>
          <w:p w14:paraId="1544CA44"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 is committed to promotion of sustainable travel measures and various initiatives have been progressed over the last year</w:t>
            </w:r>
          </w:p>
        </w:tc>
        <w:tc>
          <w:tcPr>
            <w:tcW w:w="1592" w:type="dxa"/>
          </w:tcPr>
          <w:p w14:paraId="0B105791"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Ongoing process</w:t>
            </w:r>
          </w:p>
        </w:tc>
      </w:tr>
      <w:tr w:rsidR="005A1F85" w14:paraId="74A55D4E" w14:textId="77777777" w:rsidTr="005A1F85">
        <w:tblPrEx>
          <w:jc w:val="left"/>
        </w:tblPrEx>
        <w:trPr>
          <w:trHeight w:val="1342"/>
        </w:trPr>
        <w:tc>
          <w:tcPr>
            <w:cnfStyle w:val="001000000000" w:firstRow="0" w:lastRow="0" w:firstColumn="1" w:lastColumn="0" w:oddVBand="0" w:evenVBand="0" w:oddHBand="0" w:evenHBand="0" w:firstRowFirstColumn="0" w:firstRowLastColumn="0" w:lastRowFirstColumn="0" w:lastRowLastColumn="0"/>
            <w:tcW w:w="1459" w:type="dxa"/>
          </w:tcPr>
          <w:p w14:paraId="3B8D93A0" w14:textId="77777777" w:rsidR="005A1F85" w:rsidRDefault="005A1F85" w:rsidP="005A1F85">
            <w:pPr>
              <w:autoSpaceDE w:val="0"/>
              <w:autoSpaceDN w:val="0"/>
              <w:adjustRightInd w:val="0"/>
              <w:spacing w:before="0" w:after="0" w:line="240" w:lineRule="auto"/>
              <w:rPr>
                <w:rFonts w:cs="Arial"/>
                <w:color w:val="000000"/>
                <w:sz w:val="20"/>
                <w:szCs w:val="20"/>
                <w:lang w:eastAsia="en-GB"/>
              </w:rPr>
            </w:pPr>
            <w:r>
              <w:rPr>
                <w:rFonts w:cs="Arial"/>
                <w:color w:val="000000"/>
                <w:sz w:val="20"/>
                <w:szCs w:val="20"/>
                <w:lang w:eastAsia="en-GB"/>
              </w:rPr>
              <w:t>9 Hybrid Working</w:t>
            </w:r>
          </w:p>
        </w:tc>
        <w:tc>
          <w:tcPr>
            <w:tcW w:w="1459" w:type="dxa"/>
          </w:tcPr>
          <w:p w14:paraId="4165398A"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Hybrid Working for employees</w:t>
            </w:r>
          </w:p>
        </w:tc>
        <w:tc>
          <w:tcPr>
            <w:tcW w:w="1422" w:type="dxa"/>
          </w:tcPr>
          <w:p w14:paraId="635D49D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Promoting Travel Alternatives</w:t>
            </w:r>
          </w:p>
        </w:tc>
        <w:tc>
          <w:tcPr>
            <w:tcW w:w="1364" w:type="dxa"/>
          </w:tcPr>
          <w:p w14:paraId="0CE757E3"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Encourage / Facilitate home-working</w:t>
            </w:r>
          </w:p>
        </w:tc>
        <w:tc>
          <w:tcPr>
            <w:tcW w:w="1040" w:type="dxa"/>
          </w:tcPr>
          <w:p w14:paraId="22236693"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2020</w:t>
            </w:r>
          </w:p>
        </w:tc>
        <w:tc>
          <w:tcPr>
            <w:tcW w:w="1083" w:type="dxa"/>
          </w:tcPr>
          <w:p w14:paraId="4322D757"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2040</w:t>
            </w:r>
          </w:p>
        </w:tc>
        <w:tc>
          <w:tcPr>
            <w:tcW w:w="1565" w:type="dxa"/>
          </w:tcPr>
          <w:p w14:paraId="2AABF874"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w:t>
            </w:r>
          </w:p>
        </w:tc>
        <w:tc>
          <w:tcPr>
            <w:tcW w:w="1281" w:type="dxa"/>
          </w:tcPr>
          <w:p w14:paraId="2267376F"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w:t>
            </w:r>
          </w:p>
        </w:tc>
        <w:tc>
          <w:tcPr>
            <w:tcW w:w="811" w:type="dxa"/>
          </w:tcPr>
          <w:p w14:paraId="6CC66720"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w:t>
            </w:r>
          </w:p>
        </w:tc>
        <w:tc>
          <w:tcPr>
            <w:tcW w:w="910" w:type="dxa"/>
          </w:tcPr>
          <w:p w14:paraId="126F339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Not Funded</w:t>
            </w:r>
          </w:p>
        </w:tc>
        <w:tc>
          <w:tcPr>
            <w:tcW w:w="988" w:type="dxa"/>
          </w:tcPr>
          <w:p w14:paraId="4F1B9A3F"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&lt; £10k</w:t>
            </w:r>
          </w:p>
        </w:tc>
        <w:tc>
          <w:tcPr>
            <w:tcW w:w="1548" w:type="dxa"/>
          </w:tcPr>
          <w:p w14:paraId="70F95407"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Implementation</w:t>
            </w:r>
          </w:p>
        </w:tc>
        <w:tc>
          <w:tcPr>
            <w:tcW w:w="1461" w:type="dxa"/>
          </w:tcPr>
          <w:p w14:paraId="28197506"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Potential 10% reduction in fuel consumption</w:t>
            </w:r>
          </w:p>
        </w:tc>
        <w:tc>
          <w:tcPr>
            <w:tcW w:w="1959" w:type="dxa"/>
          </w:tcPr>
          <w:p w14:paraId="73AB30FB"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Measured concentration of pollutants at local monitoring stations</w:t>
            </w:r>
          </w:p>
        </w:tc>
        <w:tc>
          <w:tcPr>
            <w:tcW w:w="1594" w:type="dxa"/>
          </w:tcPr>
          <w:p w14:paraId="09830A2B"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A system of hybrid working is being incorporated into appropriate services</w:t>
            </w:r>
          </w:p>
        </w:tc>
        <w:tc>
          <w:tcPr>
            <w:tcW w:w="1592" w:type="dxa"/>
          </w:tcPr>
          <w:p w14:paraId="0329C634"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Hybrid working in place across all services that can utilise it and ongoing process</w:t>
            </w:r>
          </w:p>
        </w:tc>
      </w:tr>
      <w:tr w:rsidR="005A1F85" w14:paraId="0AD3747F" w14:textId="77777777" w:rsidTr="005A1F85">
        <w:tblPrEx>
          <w:jc w:val="left"/>
        </w:tblPrEx>
        <w:trPr>
          <w:trHeight w:val="1342"/>
        </w:trPr>
        <w:tc>
          <w:tcPr>
            <w:cnfStyle w:val="001000000000" w:firstRow="0" w:lastRow="0" w:firstColumn="1" w:lastColumn="0" w:oddVBand="0" w:evenVBand="0" w:oddHBand="0" w:evenHBand="0" w:firstRowFirstColumn="0" w:firstRowLastColumn="0" w:lastRowFirstColumn="0" w:lastRowLastColumn="0"/>
            <w:tcW w:w="1459" w:type="dxa"/>
          </w:tcPr>
          <w:p w14:paraId="06F95DD2" w14:textId="7432D3EB" w:rsidR="005A1F85" w:rsidRDefault="005A1F85" w:rsidP="005A1F85">
            <w:pPr>
              <w:autoSpaceDE w:val="0"/>
              <w:autoSpaceDN w:val="0"/>
              <w:adjustRightInd w:val="0"/>
              <w:spacing w:before="0" w:after="0" w:line="240" w:lineRule="auto"/>
              <w:jc w:val="left"/>
              <w:rPr>
                <w:rFonts w:cs="Arial"/>
                <w:color w:val="000000"/>
                <w:sz w:val="20"/>
                <w:szCs w:val="20"/>
                <w:lang w:eastAsia="en-GB"/>
              </w:rPr>
            </w:pPr>
            <w:r>
              <w:rPr>
                <w:rFonts w:cs="Arial"/>
                <w:color w:val="000000"/>
                <w:sz w:val="20"/>
                <w:szCs w:val="20"/>
                <w:lang w:eastAsia="en-GB"/>
              </w:rPr>
              <w:t>10 Environmental Health Promotions</w:t>
            </w:r>
          </w:p>
        </w:tc>
        <w:tc>
          <w:tcPr>
            <w:tcW w:w="1459" w:type="dxa"/>
          </w:tcPr>
          <w:p w14:paraId="2790FBA9"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Environmental Health Promotions</w:t>
            </w:r>
          </w:p>
        </w:tc>
        <w:tc>
          <w:tcPr>
            <w:tcW w:w="1422" w:type="dxa"/>
          </w:tcPr>
          <w:p w14:paraId="001348FB"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Other</w:t>
            </w:r>
          </w:p>
        </w:tc>
        <w:tc>
          <w:tcPr>
            <w:tcW w:w="1364" w:type="dxa"/>
          </w:tcPr>
          <w:p w14:paraId="7EE37CB4"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Other</w:t>
            </w:r>
          </w:p>
        </w:tc>
        <w:tc>
          <w:tcPr>
            <w:tcW w:w="1040" w:type="dxa"/>
          </w:tcPr>
          <w:p w14:paraId="7833F615"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2022</w:t>
            </w:r>
          </w:p>
        </w:tc>
        <w:tc>
          <w:tcPr>
            <w:tcW w:w="1083" w:type="dxa"/>
          </w:tcPr>
          <w:p w14:paraId="7C747272"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2040</w:t>
            </w:r>
          </w:p>
        </w:tc>
        <w:tc>
          <w:tcPr>
            <w:tcW w:w="1565" w:type="dxa"/>
          </w:tcPr>
          <w:p w14:paraId="1A577222"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w:t>
            </w:r>
          </w:p>
        </w:tc>
        <w:tc>
          <w:tcPr>
            <w:tcW w:w="1281" w:type="dxa"/>
          </w:tcPr>
          <w:p w14:paraId="27C2396D"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w:t>
            </w:r>
          </w:p>
        </w:tc>
        <w:tc>
          <w:tcPr>
            <w:tcW w:w="811" w:type="dxa"/>
          </w:tcPr>
          <w:p w14:paraId="6121D17A"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w:t>
            </w:r>
          </w:p>
        </w:tc>
        <w:tc>
          <w:tcPr>
            <w:tcW w:w="910" w:type="dxa"/>
          </w:tcPr>
          <w:p w14:paraId="696E2F14"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Not Funded</w:t>
            </w:r>
          </w:p>
        </w:tc>
        <w:tc>
          <w:tcPr>
            <w:tcW w:w="988" w:type="dxa"/>
          </w:tcPr>
          <w:p w14:paraId="4310F279"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&lt; £10k</w:t>
            </w:r>
          </w:p>
        </w:tc>
        <w:tc>
          <w:tcPr>
            <w:tcW w:w="1548" w:type="dxa"/>
          </w:tcPr>
          <w:p w14:paraId="7C32EE7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Implementation</w:t>
            </w:r>
          </w:p>
        </w:tc>
        <w:tc>
          <w:tcPr>
            <w:tcW w:w="1461" w:type="dxa"/>
          </w:tcPr>
          <w:p w14:paraId="48F405C7"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Potential 10% reduction in fuel consumption</w:t>
            </w:r>
          </w:p>
        </w:tc>
        <w:tc>
          <w:tcPr>
            <w:tcW w:w="1959" w:type="dxa"/>
          </w:tcPr>
          <w:p w14:paraId="548E9183"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Measured concentration of pollutants at local monitoring stations</w:t>
            </w:r>
          </w:p>
        </w:tc>
        <w:tc>
          <w:tcPr>
            <w:tcW w:w="1594" w:type="dxa"/>
          </w:tcPr>
          <w:p w14:paraId="7C712FD8"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‘Eco - driving tips’ promotion. Leaflet produced and available on website</w:t>
            </w:r>
          </w:p>
        </w:tc>
        <w:tc>
          <w:tcPr>
            <w:tcW w:w="1592" w:type="dxa"/>
          </w:tcPr>
          <w:p w14:paraId="1D4568D5"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One project completed other topics being looked at</w:t>
            </w:r>
          </w:p>
        </w:tc>
      </w:tr>
      <w:tr w:rsidR="005A1F85" w14:paraId="362CF36D" w14:textId="77777777" w:rsidTr="005A1F85">
        <w:tblPrEx>
          <w:jc w:val="left"/>
        </w:tblPrEx>
        <w:trPr>
          <w:trHeight w:val="1075"/>
        </w:trPr>
        <w:tc>
          <w:tcPr>
            <w:cnfStyle w:val="001000000000" w:firstRow="0" w:lastRow="0" w:firstColumn="1" w:lastColumn="0" w:oddVBand="0" w:evenVBand="0" w:oddHBand="0" w:evenHBand="0" w:firstRowFirstColumn="0" w:firstRowLastColumn="0" w:lastRowFirstColumn="0" w:lastRowLastColumn="0"/>
            <w:tcW w:w="1459" w:type="dxa"/>
          </w:tcPr>
          <w:p w14:paraId="6D28D9B1" w14:textId="77777777" w:rsidR="005A1F85" w:rsidRDefault="005A1F85" w:rsidP="005A1F85">
            <w:pPr>
              <w:autoSpaceDE w:val="0"/>
              <w:autoSpaceDN w:val="0"/>
              <w:adjustRightInd w:val="0"/>
              <w:spacing w:before="0" w:after="0" w:line="240" w:lineRule="auto"/>
              <w:rPr>
                <w:rFonts w:cs="Arial"/>
                <w:color w:val="000000"/>
                <w:sz w:val="20"/>
                <w:szCs w:val="20"/>
                <w:lang w:eastAsia="en-GB"/>
              </w:rPr>
            </w:pPr>
            <w:r>
              <w:rPr>
                <w:rFonts w:cs="Arial"/>
                <w:color w:val="000000"/>
                <w:sz w:val="20"/>
                <w:szCs w:val="20"/>
                <w:lang w:eastAsia="en-GB"/>
              </w:rPr>
              <w:t xml:space="preserve">11 Active participation in annual Clean Air Days </w:t>
            </w:r>
          </w:p>
        </w:tc>
        <w:tc>
          <w:tcPr>
            <w:tcW w:w="1459" w:type="dxa"/>
          </w:tcPr>
          <w:p w14:paraId="533445E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Active participation in annual Clean Air Days </w:t>
            </w:r>
          </w:p>
        </w:tc>
        <w:tc>
          <w:tcPr>
            <w:tcW w:w="1422" w:type="dxa"/>
          </w:tcPr>
          <w:p w14:paraId="176B5AD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Public Information</w:t>
            </w:r>
          </w:p>
        </w:tc>
        <w:tc>
          <w:tcPr>
            <w:tcW w:w="1364" w:type="dxa"/>
          </w:tcPr>
          <w:p w14:paraId="0C896186"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Other</w:t>
            </w:r>
          </w:p>
        </w:tc>
        <w:tc>
          <w:tcPr>
            <w:tcW w:w="1040" w:type="dxa"/>
          </w:tcPr>
          <w:p w14:paraId="0D6EFC9E"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2023</w:t>
            </w:r>
          </w:p>
        </w:tc>
        <w:tc>
          <w:tcPr>
            <w:tcW w:w="1083" w:type="dxa"/>
          </w:tcPr>
          <w:p w14:paraId="75DDEFF1"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2040</w:t>
            </w:r>
          </w:p>
        </w:tc>
        <w:tc>
          <w:tcPr>
            <w:tcW w:w="1565" w:type="dxa"/>
          </w:tcPr>
          <w:p w14:paraId="5E4AF9BE"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w:t>
            </w:r>
          </w:p>
        </w:tc>
        <w:tc>
          <w:tcPr>
            <w:tcW w:w="1281" w:type="dxa"/>
          </w:tcPr>
          <w:p w14:paraId="7D5BDE56"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w:t>
            </w:r>
          </w:p>
        </w:tc>
        <w:tc>
          <w:tcPr>
            <w:tcW w:w="811" w:type="dxa"/>
          </w:tcPr>
          <w:p w14:paraId="486D9429"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w:t>
            </w:r>
          </w:p>
        </w:tc>
        <w:tc>
          <w:tcPr>
            <w:tcW w:w="910" w:type="dxa"/>
          </w:tcPr>
          <w:p w14:paraId="2ED9B9BE"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Not Funded</w:t>
            </w:r>
          </w:p>
        </w:tc>
        <w:tc>
          <w:tcPr>
            <w:tcW w:w="988" w:type="dxa"/>
          </w:tcPr>
          <w:p w14:paraId="71B7877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&lt; £10k</w:t>
            </w:r>
          </w:p>
        </w:tc>
        <w:tc>
          <w:tcPr>
            <w:tcW w:w="1548" w:type="dxa"/>
          </w:tcPr>
          <w:p w14:paraId="28D59B9B"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Planning</w:t>
            </w:r>
          </w:p>
        </w:tc>
        <w:tc>
          <w:tcPr>
            <w:tcW w:w="1461" w:type="dxa"/>
          </w:tcPr>
          <w:p w14:paraId="25BF5104"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Public Awareness</w:t>
            </w:r>
          </w:p>
        </w:tc>
        <w:tc>
          <w:tcPr>
            <w:tcW w:w="1959" w:type="dxa"/>
          </w:tcPr>
          <w:p w14:paraId="3793D9C6"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Participation in annual Clean Air Days </w:t>
            </w:r>
          </w:p>
        </w:tc>
        <w:tc>
          <w:tcPr>
            <w:tcW w:w="1594" w:type="dxa"/>
          </w:tcPr>
          <w:p w14:paraId="3E165A2B"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To commence 2023</w:t>
            </w:r>
          </w:p>
        </w:tc>
        <w:tc>
          <w:tcPr>
            <w:tcW w:w="1592" w:type="dxa"/>
          </w:tcPr>
          <w:p w14:paraId="7A8E0A45"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Officer time and resources </w:t>
            </w:r>
          </w:p>
        </w:tc>
      </w:tr>
      <w:tr w:rsidR="005A1F85" w14:paraId="1FD69D8C" w14:textId="77777777" w:rsidTr="005A1F85">
        <w:tblPrEx>
          <w:jc w:val="left"/>
        </w:tblPrEx>
        <w:trPr>
          <w:trHeight w:val="3206"/>
        </w:trPr>
        <w:tc>
          <w:tcPr>
            <w:cnfStyle w:val="001000000000" w:firstRow="0" w:lastRow="0" w:firstColumn="1" w:lastColumn="0" w:oddVBand="0" w:evenVBand="0" w:oddHBand="0" w:evenHBand="0" w:firstRowFirstColumn="0" w:firstRowLastColumn="0" w:lastRowFirstColumn="0" w:lastRowLastColumn="0"/>
            <w:tcW w:w="1459" w:type="dxa"/>
          </w:tcPr>
          <w:p w14:paraId="758367E6" w14:textId="77777777" w:rsidR="005A1F85" w:rsidRDefault="005A1F85" w:rsidP="005A1F85">
            <w:pPr>
              <w:autoSpaceDE w:val="0"/>
              <w:autoSpaceDN w:val="0"/>
              <w:adjustRightInd w:val="0"/>
              <w:spacing w:before="0" w:after="0" w:line="240" w:lineRule="auto"/>
              <w:rPr>
                <w:rFonts w:cs="Arial"/>
                <w:color w:val="000000"/>
                <w:sz w:val="20"/>
                <w:szCs w:val="20"/>
                <w:lang w:eastAsia="en-GB"/>
              </w:rPr>
            </w:pPr>
            <w:r>
              <w:rPr>
                <w:rFonts w:cs="Arial"/>
                <w:color w:val="000000"/>
                <w:sz w:val="20"/>
                <w:szCs w:val="20"/>
                <w:lang w:eastAsia="en-GB"/>
              </w:rPr>
              <w:t xml:space="preserve">12 Domestic Burning in the garden and use of </w:t>
            </w:r>
            <w:proofErr w:type="spellStart"/>
            <w:r>
              <w:rPr>
                <w:rFonts w:cs="Arial"/>
                <w:color w:val="000000"/>
                <w:sz w:val="20"/>
                <w:szCs w:val="20"/>
                <w:lang w:eastAsia="en-GB"/>
              </w:rPr>
              <w:t>woodburners</w:t>
            </w:r>
            <w:proofErr w:type="spellEnd"/>
            <w:r>
              <w:rPr>
                <w:rFonts w:cs="Arial"/>
                <w:color w:val="000000"/>
                <w:sz w:val="20"/>
                <w:szCs w:val="20"/>
                <w:lang w:eastAsia="en-GB"/>
              </w:rPr>
              <w:t xml:space="preserve"> as heat for the home</w:t>
            </w:r>
          </w:p>
        </w:tc>
        <w:tc>
          <w:tcPr>
            <w:tcW w:w="1459" w:type="dxa"/>
          </w:tcPr>
          <w:p w14:paraId="4D35D173"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Campaign to provide information about the impacts of domestic burning and good practice, including wood burners and burning of garden waste </w:t>
            </w:r>
          </w:p>
        </w:tc>
        <w:tc>
          <w:tcPr>
            <w:tcW w:w="1422" w:type="dxa"/>
          </w:tcPr>
          <w:p w14:paraId="24B0FC06"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Public Information</w:t>
            </w:r>
          </w:p>
        </w:tc>
        <w:tc>
          <w:tcPr>
            <w:tcW w:w="1364" w:type="dxa"/>
          </w:tcPr>
          <w:p w14:paraId="34C14474"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Other</w:t>
            </w:r>
          </w:p>
        </w:tc>
        <w:tc>
          <w:tcPr>
            <w:tcW w:w="1040" w:type="dxa"/>
          </w:tcPr>
          <w:p w14:paraId="756BDA8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2023</w:t>
            </w:r>
          </w:p>
        </w:tc>
        <w:tc>
          <w:tcPr>
            <w:tcW w:w="1083" w:type="dxa"/>
          </w:tcPr>
          <w:p w14:paraId="45AC26D8"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2024</w:t>
            </w:r>
          </w:p>
        </w:tc>
        <w:tc>
          <w:tcPr>
            <w:tcW w:w="1565" w:type="dxa"/>
          </w:tcPr>
          <w:p w14:paraId="785AFB37"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w:t>
            </w:r>
          </w:p>
        </w:tc>
        <w:tc>
          <w:tcPr>
            <w:tcW w:w="1281" w:type="dxa"/>
          </w:tcPr>
          <w:p w14:paraId="55646983"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w:t>
            </w:r>
          </w:p>
        </w:tc>
        <w:tc>
          <w:tcPr>
            <w:tcW w:w="811" w:type="dxa"/>
          </w:tcPr>
          <w:p w14:paraId="08309C3D"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w:t>
            </w:r>
          </w:p>
        </w:tc>
        <w:tc>
          <w:tcPr>
            <w:tcW w:w="910" w:type="dxa"/>
          </w:tcPr>
          <w:p w14:paraId="4BE674E0"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Not Funded</w:t>
            </w:r>
          </w:p>
        </w:tc>
        <w:tc>
          <w:tcPr>
            <w:tcW w:w="988" w:type="dxa"/>
          </w:tcPr>
          <w:p w14:paraId="631E8F5D"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&lt; £10k</w:t>
            </w:r>
          </w:p>
        </w:tc>
        <w:tc>
          <w:tcPr>
            <w:tcW w:w="1548" w:type="dxa"/>
          </w:tcPr>
          <w:p w14:paraId="266EC265"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Planning</w:t>
            </w:r>
          </w:p>
        </w:tc>
        <w:tc>
          <w:tcPr>
            <w:tcW w:w="1461" w:type="dxa"/>
          </w:tcPr>
          <w:p w14:paraId="02246DD8"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Public Awareness</w:t>
            </w:r>
          </w:p>
        </w:tc>
        <w:tc>
          <w:tcPr>
            <w:tcW w:w="1959" w:type="dxa"/>
          </w:tcPr>
          <w:p w14:paraId="4A96A014"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Reduction in number of domestic burning complaints received. </w:t>
            </w:r>
          </w:p>
          <w:p w14:paraId="0F880A58"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p>
          <w:p w14:paraId="71018BB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Measured concentration of pollutants</w:t>
            </w:r>
          </w:p>
          <w:p w14:paraId="635AAD39"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p>
        </w:tc>
        <w:tc>
          <w:tcPr>
            <w:tcW w:w="1594" w:type="dxa"/>
          </w:tcPr>
          <w:p w14:paraId="28B43C59"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To commence when resources and time allow</w:t>
            </w:r>
          </w:p>
        </w:tc>
        <w:tc>
          <w:tcPr>
            <w:tcW w:w="1592" w:type="dxa"/>
          </w:tcPr>
          <w:p w14:paraId="257BF79A"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Officer time and resources </w:t>
            </w:r>
          </w:p>
        </w:tc>
      </w:tr>
      <w:tr w:rsidR="005A1F85" w14:paraId="3481B437" w14:textId="77777777" w:rsidTr="005A1F85">
        <w:tblPrEx>
          <w:jc w:val="left"/>
        </w:tblPrEx>
        <w:trPr>
          <w:trHeight w:val="2674"/>
        </w:trPr>
        <w:tc>
          <w:tcPr>
            <w:cnfStyle w:val="001000000000" w:firstRow="0" w:lastRow="0" w:firstColumn="1" w:lastColumn="0" w:oddVBand="0" w:evenVBand="0" w:oddHBand="0" w:evenHBand="0" w:firstRowFirstColumn="0" w:firstRowLastColumn="0" w:lastRowFirstColumn="0" w:lastRowLastColumn="0"/>
            <w:tcW w:w="1459" w:type="dxa"/>
          </w:tcPr>
          <w:p w14:paraId="0766CC18" w14:textId="0E67E640" w:rsidR="005A1F85" w:rsidRDefault="005A1F85" w:rsidP="005A1F85">
            <w:pPr>
              <w:autoSpaceDE w:val="0"/>
              <w:autoSpaceDN w:val="0"/>
              <w:adjustRightInd w:val="0"/>
              <w:spacing w:before="0" w:after="0" w:line="240" w:lineRule="auto"/>
              <w:rPr>
                <w:rFonts w:cs="Arial"/>
                <w:color w:val="000000"/>
                <w:sz w:val="20"/>
                <w:szCs w:val="20"/>
                <w:lang w:eastAsia="en-GB"/>
              </w:rPr>
            </w:pPr>
            <w:r>
              <w:rPr>
                <w:rFonts w:cs="Arial"/>
                <w:color w:val="000000"/>
                <w:sz w:val="20"/>
                <w:szCs w:val="20"/>
                <w:lang w:eastAsia="en-GB"/>
              </w:rPr>
              <w:t>13 Introduction of ‘20’s Plenty’ speed restriction zones to various areas and streets across the Borough</w:t>
            </w:r>
          </w:p>
        </w:tc>
        <w:tc>
          <w:tcPr>
            <w:tcW w:w="1459" w:type="dxa"/>
          </w:tcPr>
          <w:p w14:paraId="0DB06C18"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Introduction of ‘20’s Plenty’ speed restriction zones to various areas and streets across the Borough</w:t>
            </w:r>
          </w:p>
        </w:tc>
        <w:tc>
          <w:tcPr>
            <w:tcW w:w="1422" w:type="dxa"/>
          </w:tcPr>
          <w:p w14:paraId="442F911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Promoting Low Emission Transport</w:t>
            </w:r>
          </w:p>
        </w:tc>
        <w:tc>
          <w:tcPr>
            <w:tcW w:w="1364" w:type="dxa"/>
          </w:tcPr>
          <w:p w14:paraId="6FDEC872"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Other</w:t>
            </w:r>
          </w:p>
        </w:tc>
        <w:tc>
          <w:tcPr>
            <w:tcW w:w="1040" w:type="dxa"/>
          </w:tcPr>
          <w:p w14:paraId="50BC9F1F"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2012</w:t>
            </w:r>
          </w:p>
        </w:tc>
        <w:tc>
          <w:tcPr>
            <w:tcW w:w="1083" w:type="dxa"/>
          </w:tcPr>
          <w:p w14:paraId="6F313CB4"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2040</w:t>
            </w:r>
          </w:p>
        </w:tc>
        <w:tc>
          <w:tcPr>
            <w:tcW w:w="1565" w:type="dxa"/>
          </w:tcPr>
          <w:p w14:paraId="4EF2BA6E"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w:t>
            </w:r>
          </w:p>
        </w:tc>
        <w:tc>
          <w:tcPr>
            <w:tcW w:w="1281" w:type="dxa"/>
          </w:tcPr>
          <w:p w14:paraId="50E6DD4F"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w:t>
            </w:r>
          </w:p>
        </w:tc>
        <w:tc>
          <w:tcPr>
            <w:tcW w:w="811" w:type="dxa"/>
          </w:tcPr>
          <w:p w14:paraId="43C50740"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w:t>
            </w:r>
          </w:p>
        </w:tc>
        <w:tc>
          <w:tcPr>
            <w:tcW w:w="910" w:type="dxa"/>
          </w:tcPr>
          <w:p w14:paraId="78B3FD23"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Not Funded</w:t>
            </w:r>
          </w:p>
        </w:tc>
        <w:tc>
          <w:tcPr>
            <w:tcW w:w="988" w:type="dxa"/>
          </w:tcPr>
          <w:p w14:paraId="2C030E38"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&lt; £10k</w:t>
            </w:r>
          </w:p>
        </w:tc>
        <w:tc>
          <w:tcPr>
            <w:tcW w:w="1548" w:type="dxa"/>
          </w:tcPr>
          <w:p w14:paraId="0C454068"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Implementation</w:t>
            </w:r>
          </w:p>
        </w:tc>
        <w:tc>
          <w:tcPr>
            <w:tcW w:w="1461" w:type="dxa"/>
          </w:tcPr>
          <w:p w14:paraId="57C482E3"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Consistent, smooth </w:t>
            </w:r>
          </w:p>
          <w:p w14:paraId="28DE25A5"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driving at lower </w:t>
            </w:r>
          </w:p>
          <w:p w14:paraId="6D56E2F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speeds can reduce vehicle</w:t>
            </w:r>
          </w:p>
          <w:p w14:paraId="394ED8A8"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emissions</w:t>
            </w:r>
          </w:p>
          <w:p w14:paraId="20DA694B"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p>
        </w:tc>
        <w:tc>
          <w:tcPr>
            <w:tcW w:w="1959" w:type="dxa"/>
          </w:tcPr>
          <w:p w14:paraId="760627ED"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 of 20s Plenty Zones in the Borough</w:t>
            </w:r>
          </w:p>
          <w:p w14:paraId="6536AC73"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p>
          <w:p w14:paraId="7D82B3A1"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Measured concentration of pollutants at local monitoring stations</w:t>
            </w:r>
          </w:p>
          <w:p w14:paraId="1A32315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p>
        </w:tc>
        <w:tc>
          <w:tcPr>
            <w:tcW w:w="1594" w:type="dxa"/>
          </w:tcPr>
          <w:p w14:paraId="129C524B"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Proposal for 20mph scheme for </w:t>
            </w:r>
            <w:proofErr w:type="spellStart"/>
            <w:r>
              <w:rPr>
                <w:rFonts w:cs="Arial"/>
                <w:color w:val="000000"/>
                <w:sz w:val="20"/>
                <w:szCs w:val="20"/>
                <w:lang w:eastAsia="en-GB"/>
              </w:rPr>
              <w:t>Elwick</w:t>
            </w:r>
            <w:proofErr w:type="spellEnd"/>
            <w:r>
              <w:rPr>
                <w:rFonts w:cs="Arial"/>
                <w:color w:val="000000"/>
                <w:sz w:val="20"/>
                <w:szCs w:val="20"/>
                <w:lang w:eastAsia="en-GB"/>
              </w:rPr>
              <w:t xml:space="preserve"> Road being considered along with identifying other potential areas.</w:t>
            </w:r>
          </w:p>
        </w:tc>
        <w:tc>
          <w:tcPr>
            <w:tcW w:w="1592" w:type="dxa"/>
          </w:tcPr>
          <w:p w14:paraId="120DBFBF"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All proposed schemes require approval from Council following public consultation exercise.</w:t>
            </w:r>
          </w:p>
        </w:tc>
      </w:tr>
      <w:tr w:rsidR="005A1F85" w14:paraId="6F08CDBE" w14:textId="77777777" w:rsidTr="005A1F85">
        <w:tblPrEx>
          <w:jc w:val="left"/>
        </w:tblPrEx>
        <w:trPr>
          <w:trHeight w:val="2141"/>
        </w:trPr>
        <w:tc>
          <w:tcPr>
            <w:cnfStyle w:val="001000000000" w:firstRow="0" w:lastRow="0" w:firstColumn="1" w:lastColumn="0" w:oddVBand="0" w:evenVBand="0" w:oddHBand="0" w:evenHBand="0" w:firstRowFirstColumn="0" w:firstRowLastColumn="0" w:lastRowFirstColumn="0" w:lastRowLastColumn="0"/>
            <w:tcW w:w="1459" w:type="dxa"/>
          </w:tcPr>
          <w:p w14:paraId="6EEB73CD" w14:textId="77777777" w:rsidR="005A1F85" w:rsidRDefault="005A1F85" w:rsidP="005A1F85">
            <w:pPr>
              <w:autoSpaceDE w:val="0"/>
              <w:autoSpaceDN w:val="0"/>
              <w:adjustRightInd w:val="0"/>
              <w:spacing w:before="0" w:after="0" w:line="240" w:lineRule="auto"/>
              <w:rPr>
                <w:rFonts w:cs="Arial"/>
                <w:color w:val="000000"/>
                <w:sz w:val="20"/>
                <w:szCs w:val="20"/>
                <w:lang w:eastAsia="en-GB"/>
              </w:rPr>
            </w:pPr>
            <w:r>
              <w:rPr>
                <w:rFonts w:cs="Arial"/>
                <w:color w:val="000000"/>
                <w:sz w:val="20"/>
                <w:szCs w:val="20"/>
                <w:lang w:eastAsia="en-GB"/>
              </w:rPr>
              <w:lastRenderedPageBreak/>
              <w:t xml:space="preserve">14 Licensed taxis to be minimum Euro 6 vehicles  </w:t>
            </w:r>
          </w:p>
        </w:tc>
        <w:tc>
          <w:tcPr>
            <w:tcW w:w="1459" w:type="dxa"/>
          </w:tcPr>
          <w:p w14:paraId="59C666C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 xml:space="preserve">Licensed taxis to be minimum Euro 6 vehicles  </w:t>
            </w:r>
          </w:p>
        </w:tc>
        <w:tc>
          <w:tcPr>
            <w:tcW w:w="1422" w:type="dxa"/>
          </w:tcPr>
          <w:p w14:paraId="2B628C88"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Promoting Low Emission Transport</w:t>
            </w:r>
          </w:p>
        </w:tc>
        <w:tc>
          <w:tcPr>
            <w:tcW w:w="1364" w:type="dxa"/>
          </w:tcPr>
          <w:p w14:paraId="7EB610DF"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Taxi Licensing conditions</w:t>
            </w:r>
          </w:p>
        </w:tc>
        <w:tc>
          <w:tcPr>
            <w:tcW w:w="1040" w:type="dxa"/>
          </w:tcPr>
          <w:p w14:paraId="29B2488E"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2021</w:t>
            </w:r>
          </w:p>
        </w:tc>
        <w:tc>
          <w:tcPr>
            <w:tcW w:w="1083" w:type="dxa"/>
          </w:tcPr>
          <w:p w14:paraId="379627B5"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2025</w:t>
            </w:r>
          </w:p>
        </w:tc>
        <w:tc>
          <w:tcPr>
            <w:tcW w:w="1565" w:type="dxa"/>
          </w:tcPr>
          <w:p w14:paraId="167E2678"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HBC/local taxi drivers and companies</w:t>
            </w:r>
          </w:p>
        </w:tc>
        <w:tc>
          <w:tcPr>
            <w:tcW w:w="1281" w:type="dxa"/>
          </w:tcPr>
          <w:p w14:paraId="009689A9"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HBC</w:t>
            </w:r>
          </w:p>
        </w:tc>
        <w:tc>
          <w:tcPr>
            <w:tcW w:w="811" w:type="dxa"/>
          </w:tcPr>
          <w:p w14:paraId="2A2BD77C"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NO</w:t>
            </w:r>
          </w:p>
        </w:tc>
        <w:tc>
          <w:tcPr>
            <w:tcW w:w="910" w:type="dxa"/>
          </w:tcPr>
          <w:p w14:paraId="6EF687A3"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Funded</w:t>
            </w:r>
          </w:p>
        </w:tc>
        <w:tc>
          <w:tcPr>
            <w:tcW w:w="988" w:type="dxa"/>
          </w:tcPr>
          <w:p w14:paraId="02BE6A86"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&lt; £10k</w:t>
            </w:r>
          </w:p>
        </w:tc>
        <w:tc>
          <w:tcPr>
            <w:tcW w:w="1548" w:type="dxa"/>
          </w:tcPr>
          <w:p w14:paraId="5E093A92"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Planning</w:t>
            </w:r>
          </w:p>
        </w:tc>
        <w:tc>
          <w:tcPr>
            <w:tcW w:w="1461" w:type="dxa"/>
          </w:tcPr>
          <w:p w14:paraId="2318CD1B"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Reduced vehicle emissions</w:t>
            </w:r>
          </w:p>
        </w:tc>
        <w:tc>
          <w:tcPr>
            <w:tcW w:w="1959" w:type="dxa"/>
          </w:tcPr>
          <w:p w14:paraId="09815C07"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Number of taxis compliant</w:t>
            </w:r>
          </w:p>
        </w:tc>
        <w:tc>
          <w:tcPr>
            <w:tcW w:w="1594" w:type="dxa"/>
          </w:tcPr>
          <w:p w14:paraId="42B43C81"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Initial report to licensing Committee on 25th June 2021 proposed to introduce these measures on 1st April 2023  - the proposed implementation date has now been postponed until 2025</w:t>
            </w:r>
          </w:p>
        </w:tc>
        <w:tc>
          <w:tcPr>
            <w:tcW w:w="1592" w:type="dxa"/>
          </w:tcPr>
          <w:p w14:paraId="1781F10A" w14:textId="77777777" w:rsidR="005A1F85" w:rsidRDefault="005A1F85" w:rsidP="005A1F85">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GB"/>
              </w:rPr>
            </w:pPr>
            <w:r>
              <w:rPr>
                <w:rFonts w:cs="Arial"/>
                <w:color w:val="000000"/>
                <w:sz w:val="20"/>
                <w:szCs w:val="20"/>
                <w:lang w:eastAsia="en-GB"/>
              </w:rPr>
              <w:t>Resistance from taxi trade to upgrade to low emission vehicles. Ability to regulate has significantly reduced since government de-regulation and the ability for drivers to obtain licences at unconnected Las</w:t>
            </w:r>
          </w:p>
        </w:tc>
      </w:tr>
    </w:tbl>
    <w:p w14:paraId="2AC210CC" w14:textId="05B2DAC4" w:rsidR="00B15249" w:rsidRPr="00B15249" w:rsidRDefault="00B15249" w:rsidP="00AA05EA">
      <w:pPr>
        <w:ind w:left="-567" w:firstLine="567"/>
        <w:sectPr w:rsidR="00B15249" w:rsidRPr="00B15249" w:rsidSect="00A87CF9">
          <w:footerReference w:type="default" r:id="rId30"/>
          <w:footerReference w:type="first" r:id="rId31"/>
          <w:pgSz w:w="23814" w:h="16839" w:orient="landscape" w:code="8"/>
          <w:pgMar w:top="1134" w:right="1134" w:bottom="1134" w:left="1134" w:header="340" w:footer="340" w:gutter="0"/>
          <w:cols w:space="708"/>
          <w:docGrid w:linePitch="326"/>
        </w:sectPr>
      </w:pPr>
    </w:p>
    <w:p w14:paraId="720B3859" w14:textId="01081826" w:rsidR="00EC5AA4" w:rsidRPr="009533E2" w:rsidRDefault="0E864535" w:rsidP="00CD3892">
      <w:pPr>
        <w:pStyle w:val="Heading2-2"/>
        <w:rPr>
          <w:sz w:val="32"/>
          <w:szCs w:val="24"/>
        </w:rPr>
      </w:pPr>
      <w:bookmarkStart w:id="49" w:name="_Ref67921926"/>
      <w:bookmarkStart w:id="50" w:name="_Ref67921989"/>
      <w:bookmarkStart w:id="51" w:name="_Toc166052874"/>
      <w:r w:rsidRPr="009533E2">
        <w:rPr>
          <w:sz w:val="32"/>
          <w:szCs w:val="24"/>
        </w:rPr>
        <w:lastRenderedPageBreak/>
        <w:t>PM</w:t>
      </w:r>
      <w:r w:rsidRPr="009533E2">
        <w:rPr>
          <w:sz w:val="32"/>
          <w:szCs w:val="24"/>
          <w:vertAlign w:val="subscript"/>
        </w:rPr>
        <w:t>2.5</w:t>
      </w:r>
      <w:r w:rsidRPr="009533E2">
        <w:rPr>
          <w:sz w:val="32"/>
          <w:szCs w:val="24"/>
        </w:rPr>
        <w:t xml:space="preserve"> – Local Authority Approach to Reducing Emissions and/or Concentrations</w:t>
      </w:r>
      <w:bookmarkEnd w:id="49"/>
      <w:bookmarkEnd w:id="50"/>
      <w:bookmarkEnd w:id="51"/>
    </w:p>
    <w:p w14:paraId="337DB128" w14:textId="3C1448CA" w:rsidR="000F05F1" w:rsidRDefault="50FC0D59" w:rsidP="1686257E">
      <w:bookmarkStart w:id="52" w:name="_Toc473641181"/>
      <w:bookmarkStart w:id="53" w:name="_Toc522629673"/>
      <w:r>
        <w:t>As detailed in Policy Guidance LAQM.</w:t>
      </w:r>
      <w:r w:rsidR="265FFB11">
        <w:t xml:space="preserve">PG22 </w:t>
      </w:r>
      <w:r>
        <w:t xml:space="preserve">(Chapter </w:t>
      </w:r>
      <w:r w:rsidR="2A7D2114">
        <w:t>8</w:t>
      </w:r>
      <w:r>
        <w:t>)</w:t>
      </w:r>
      <w:r w:rsidR="5B29D7A3" w:rsidRPr="00DA1552">
        <w:t xml:space="preserve"> and the </w:t>
      </w:r>
      <w:r w:rsidR="5B29D7A3">
        <w:t>Air Quality Strategy</w:t>
      </w:r>
      <w:r w:rsidR="006C260D">
        <w:rPr>
          <w:rStyle w:val="FootnoteReference"/>
        </w:rPr>
        <w:footnoteReference w:id="11"/>
      </w:r>
      <w:r>
        <w:t>, local authorities are expected to work towards reducing emissions and/or concentrations of</w:t>
      </w:r>
      <w:r w:rsidR="39C8533B">
        <w:t xml:space="preserve"> fine particulate matter</w:t>
      </w:r>
      <w:r>
        <w:t xml:space="preserve"> </w:t>
      </w:r>
      <w:r w:rsidR="57378EBE">
        <w:t>(</w:t>
      </w:r>
      <w:r>
        <w:t>PM</w:t>
      </w:r>
      <w:r w:rsidRPr="1686257E">
        <w:rPr>
          <w:vertAlign w:val="subscript"/>
        </w:rPr>
        <w:t>2.5</w:t>
      </w:r>
      <w:r w:rsidR="7EE59032">
        <w:t>)</w:t>
      </w:r>
      <w:r w:rsidR="065FBB88">
        <w:t>)</w:t>
      </w:r>
      <w:r>
        <w:t>. There is clear evidence that PM</w:t>
      </w:r>
      <w:r w:rsidRPr="1686257E">
        <w:rPr>
          <w:vertAlign w:val="subscript"/>
        </w:rPr>
        <w:t xml:space="preserve">2.5 </w:t>
      </w:r>
      <w:r w:rsidR="28B51ADA" w:rsidRPr="006C260D">
        <w:t>(</w:t>
      </w:r>
      <w:r w:rsidR="77230B82">
        <w:t>particulate matter</w:t>
      </w:r>
      <w:r w:rsidR="28B51ADA" w:rsidRPr="006C260D">
        <w:t xml:space="preserve"> </w:t>
      </w:r>
      <w:r w:rsidR="71BF561D" w:rsidRPr="006C260D">
        <w:t xml:space="preserve">smaller </w:t>
      </w:r>
      <w:r w:rsidR="5681329A" w:rsidRPr="1686257E">
        <w:rPr>
          <w:rFonts w:cs="Arial"/>
        </w:rPr>
        <w:t>2.5 micrometres</w:t>
      </w:r>
      <w:r w:rsidR="5681329A" w:rsidRPr="006C260D">
        <w:t xml:space="preserve">) </w:t>
      </w:r>
      <w:r w:rsidR="5681329A">
        <w:t>has a significant impact on human health, including premature mortality, allergic reactions, and cardiovascular diseases.</w:t>
      </w:r>
    </w:p>
    <w:p w14:paraId="71394BDD" w14:textId="3202E14D" w:rsidR="009F68A7" w:rsidRDefault="009F68A7" w:rsidP="1686257E">
      <w:r w:rsidRPr="009F68A7">
        <w:t>The latest data available on the Public Health En</w:t>
      </w:r>
      <w:r>
        <w:t>gland website</w:t>
      </w:r>
      <w:r w:rsidRPr="009F68A7">
        <w:t xml:space="preserve"> states that the fraction of mortality attributed to particulate air pollution within Hartlepool is 4.5% which is lower than the overall value for England which is 5.5% and also lower than the North East Region (4.8%).</w:t>
      </w:r>
    </w:p>
    <w:p w14:paraId="338A277B" w14:textId="58EED474" w:rsidR="009F68A7" w:rsidRDefault="009F68A7" w:rsidP="1686257E">
      <w:r w:rsidRPr="009F68A7">
        <w:t>A new measure for 2021 (based on 2020 data) is fine particulate matter</w:t>
      </w:r>
      <w:r w:rsidR="00990FB4">
        <w:t xml:space="preserve"> – concentrations of total PM</w:t>
      </w:r>
      <w:r w:rsidR="00990FB4" w:rsidRPr="00AA3CF8">
        <w:rPr>
          <w:noProof/>
          <w:vertAlign w:val="subscript"/>
        </w:rPr>
        <w:t>2</w:t>
      </w:r>
      <w:r w:rsidR="00990FB4">
        <w:rPr>
          <w:noProof/>
          <w:vertAlign w:val="subscript"/>
        </w:rPr>
        <w:t>.5</w:t>
      </w:r>
      <w:r w:rsidRPr="009F68A7">
        <w:t>. Results shows that for this measure, levels within Hartlep</w:t>
      </w:r>
      <w:r w:rsidR="00990FB4">
        <w:t>ool were 6.0µg/m3</w:t>
      </w:r>
      <w:r w:rsidRPr="009F68A7">
        <w:t xml:space="preserve"> which is lower than the overall value for England (7.4µg/m3) and slightly lower than the rate for</w:t>
      </w:r>
      <w:r w:rsidR="00990FB4">
        <w:t xml:space="preserve"> the North East Region (6.4µg/m</w:t>
      </w:r>
      <w:r w:rsidR="00990FB4" w:rsidRPr="00990FB4">
        <w:t>3</w:t>
      </w:r>
      <w:r w:rsidRPr="009F68A7">
        <w:t>).</w:t>
      </w:r>
    </w:p>
    <w:p w14:paraId="6D45F6C6" w14:textId="625423F3" w:rsidR="006B1ED0" w:rsidRDefault="006B1ED0" w:rsidP="1686257E">
      <w:r w:rsidRPr="006B1ED0">
        <w:t>Further information on this data can be found on Public Health England’s Website using the link below:</w:t>
      </w:r>
    </w:p>
    <w:p w14:paraId="3C563586" w14:textId="49397AA0" w:rsidR="006B1ED0" w:rsidRDefault="007E11D7" w:rsidP="1686257E">
      <w:hyperlink r:id="rId32" w:anchor="page/1/gid/1938132818/ati/502/iid/30101/age/230/sex/4/cat/-1/ctp/-1/yrr/1/cid/4/tbm/1/page-options/car-do-0" w:history="1">
        <w:r w:rsidR="006B1ED0" w:rsidRPr="00EA45DA">
          <w:rPr>
            <w:rStyle w:val="Hyperlink"/>
          </w:rPr>
          <w:t>https://fingertips.phe.org.uk/search/particulate%20air%20pollution#page/1/gid/1938132818/ati/502/iid/30101/age/230/sex/4/cat/-1/ctp/-1/yrr/1/cid/4/tbm/1/page-options/car-do-0</w:t>
        </w:r>
      </w:hyperlink>
    </w:p>
    <w:p w14:paraId="682E288C" w14:textId="4EECE80C" w:rsidR="00141AA2" w:rsidRDefault="009F68A7" w:rsidP="00400B0F">
      <w:pPr>
        <w:rPr>
          <w:color w:val="FF0000"/>
        </w:rPr>
      </w:pPr>
      <w:r>
        <w:t>Hartlepool Borough Council</w:t>
      </w:r>
      <w:r w:rsidR="7B0E168F" w:rsidRPr="10F06386">
        <w:rPr>
          <w:color w:val="FF0000"/>
        </w:rPr>
        <w:t xml:space="preserve"> </w:t>
      </w:r>
      <w:r>
        <w:t xml:space="preserve">has been monitoring </w:t>
      </w:r>
      <w:r w:rsidR="7B0E168F">
        <w:t>PM</w:t>
      </w:r>
      <w:r w:rsidR="7B0E168F" w:rsidRPr="10F06386">
        <w:rPr>
          <w:vertAlign w:val="subscript"/>
        </w:rPr>
        <w:t>2.5</w:t>
      </w:r>
      <w:r>
        <w:t xml:space="preserve"> since </w:t>
      </w:r>
      <w:r w:rsidR="006B1ED0">
        <w:t>mid-2022</w:t>
      </w:r>
      <w:r>
        <w:t xml:space="preserve"> at its St </w:t>
      </w:r>
      <w:proofErr w:type="spellStart"/>
      <w:r>
        <w:t>Abbs</w:t>
      </w:r>
      <w:proofErr w:type="spellEnd"/>
      <w:r>
        <w:t xml:space="preserve"> Walk monitoring station and all g</w:t>
      </w:r>
      <w:r w:rsidRPr="009F68A7">
        <w:t>overnment objectives have consistently been easily met where relevant public exposure exists and this is expected to continue. Hartlepool council will continue to work and co-operate with the four other Tees Valley councils in trying to identify in more detail sources of fine particles, and see if any local action can cost effectively reduce emissions / concentrations</w:t>
      </w:r>
      <w:r w:rsidR="006B1ED0">
        <w:t>.</w:t>
      </w:r>
    </w:p>
    <w:p w14:paraId="6C2FBC1C" w14:textId="77777777" w:rsidR="00141AA2" w:rsidRDefault="00141AA2" w:rsidP="00400B0F"/>
    <w:p w14:paraId="5C3BC188" w14:textId="77777777" w:rsidR="00141AA2" w:rsidRDefault="00141AA2" w:rsidP="00400B0F">
      <w:pPr>
        <w:spacing w:before="0" w:after="0"/>
        <w:rPr>
          <w:rFonts w:eastAsia="Times New Roman"/>
          <w:b/>
          <w:bCs/>
          <w:iCs/>
          <w:color w:val="008938"/>
          <w:sz w:val="32"/>
          <w:szCs w:val="28"/>
        </w:rPr>
        <w:sectPr w:rsidR="00141AA2" w:rsidSect="00A87CF9">
          <w:footerReference w:type="default" r:id="rId33"/>
          <w:pgSz w:w="11899" w:h="16838" w:code="9"/>
          <w:pgMar w:top="1134" w:right="1134" w:bottom="1134" w:left="1134" w:header="340" w:footer="340" w:gutter="0"/>
          <w:cols w:space="708"/>
          <w:docGrid w:linePitch="326"/>
        </w:sectPr>
      </w:pPr>
      <w:bookmarkStart w:id="54" w:name="_Toc473641182"/>
      <w:bookmarkStart w:id="55" w:name="_Toc522629674"/>
      <w:bookmarkStart w:id="56" w:name="_Toc51079271"/>
      <w:bookmarkEnd w:id="52"/>
      <w:bookmarkEnd w:id="53"/>
    </w:p>
    <w:p w14:paraId="1B996B2C" w14:textId="11AF7A11" w:rsidR="00EC5AA4" w:rsidRPr="008474D8" w:rsidRDefault="17C2ACEB" w:rsidP="07F01278">
      <w:pPr>
        <w:pStyle w:val="Heading1"/>
      </w:pPr>
      <w:bookmarkStart w:id="57" w:name="_Toc166052875"/>
      <w:bookmarkEnd w:id="54"/>
      <w:bookmarkEnd w:id="55"/>
      <w:bookmarkEnd w:id="56"/>
      <w:r w:rsidRPr="0040723F">
        <w:rPr>
          <w:shd w:val="clear" w:color="auto" w:fill="E6E6E6"/>
        </w:rPr>
        <w:lastRenderedPageBreak/>
        <w:t>Air Quality Monitoring Data and Comparison with Air Quality Objectives and National Compliance</w:t>
      </w:r>
      <w:bookmarkEnd w:id="57"/>
    </w:p>
    <w:p w14:paraId="3037B48C" w14:textId="6182634D" w:rsidR="00464F41" w:rsidRPr="00EB58F8" w:rsidRDefault="00464F41" w:rsidP="00400B0F">
      <w:r>
        <w:t xml:space="preserve">This section sets out the monitoring undertaken within </w:t>
      </w:r>
      <w:r w:rsidR="008D1A10">
        <w:t>2023 by Hartlepool Borough Council</w:t>
      </w:r>
      <w:r>
        <w:t xml:space="preserve"> and how it compares with the relevant air quality objectives. In addition</w:t>
      </w:r>
      <w:r w:rsidR="00346AAA">
        <w:t>,</w:t>
      </w:r>
      <w:r>
        <w:t xml:space="preserve"> monitoring results are presented for a </w:t>
      </w:r>
      <w:r w:rsidR="00346AAA">
        <w:t>five-</w:t>
      </w:r>
      <w:r>
        <w:t xml:space="preserve">year period </w:t>
      </w:r>
      <w:r w:rsidR="00E101D3">
        <w:t xml:space="preserve">between </w:t>
      </w:r>
      <w:r w:rsidR="009B1245">
        <w:t>201</w:t>
      </w:r>
      <w:r w:rsidR="7654104D">
        <w:t>9</w:t>
      </w:r>
      <w:r w:rsidR="009B1245">
        <w:t xml:space="preserve"> </w:t>
      </w:r>
      <w:r w:rsidR="00E101D3">
        <w:t xml:space="preserve">and </w:t>
      </w:r>
      <w:r w:rsidR="009B1245">
        <w:t>202</w:t>
      </w:r>
      <w:r w:rsidR="349F52B2">
        <w:t>3</w:t>
      </w:r>
      <w:r w:rsidR="009B1245">
        <w:t xml:space="preserve"> </w:t>
      </w:r>
      <w:r>
        <w:t xml:space="preserve">to allow </w:t>
      </w:r>
      <w:r w:rsidR="00812704">
        <w:t xml:space="preserve">monitoring </w:t>
      </w:r>
      <w:r>
        <w:t xml:space="preserve">trends to be identified and </w:t>
      </w:r>
      <w:r w:rsidR="00346AAA">
        <w:t>discussed</w:t>
      </w:r>
      <w:r>
        <w:t>.</w:t>
      </w:r>
    </w:p>
    <w:p w14:paraId="67B1261D" w14:textId="05FAD05B" w:rsidR="00EC5AA4" w:rsidRPr="009533E2" w:rsidRDefault="006454CA" w:rsidP="00CD3892">
      <w:pPr>
        <w:pStyle w:val="Heading2-2"/>
        <w:rPr>
          <w:sz w:val="32"/>
          <w:szCs w:val="24"/>
        </w:rPr>
      </w:pPr>
      <w:bookmarkStart w:id="58" w:name="_Toc166052876"/>
      <w:r w:rsidRPr="009533E2">
        <w:rPr>
          <w:sz w:val="32"/>
          <w:szCs w:val="24"/>
        </w:rPr>
        <w:t>Summary of Monitoring Undertaken</w:t>
      </w:r>
      <w:bookmarkEnd w:id="58"/>
    </w:p>
    <w:p w14:paraId="0C5E03DE" w14:textId="33C4F415" w:rsidR="00EC5AA4" w:rsidRDefault="4191418F" w:rsidP="07F01278">
      <w:pPr>
        <w:pStyle w:val="Heading3"/>
        <w:rPr>
          <w:shd w:val="clear" w:color="auto" w:fill="E6E6E6"/>
        </w:rPr>
      </w:pPr>
      <w:bookmarkStart w:id="59" w:name="_Toc166052877"/>
      <w:bookmarkStart w:id="60" w:name="_Toc473641183"/>
      <w:bookmarkStart w:id="61" w:name="_Toc522629675"/>
      <w:r w:rsidRPr="0040723F">
        <w:rPr>
          <w:shd w:val="clear" w:color="auto" w:fill="E6E6E6"/>
        </w:rPr>
        <w:t>Automatic Monitoring Sites</w:t>
      </w:r>
      <w:bookmarkEnd w:id="59"/>
    </w:p>
    <w:p w14:paraId="1F9958F2" w14:textId="4EC69FC2" w:rsidR="00640E9C" w:rsidRPr="002F4C3D" w:rsidRDefault="00640E9C" w:rsidP="00640E9C">
      <w:r w:rsidRPr="002F4C3D">
        <w:t>Hartlepool Borough Council has two continuous monitoring stations, one alongside the busy main A689 Stockton Road (Barra Grove) leading into Hartlepool and measuring nitro</w:t>
      </w:r>
      <w:r w:rsidR="00990FB4">
        <w:t>gen dioxide and particulate PM</w:t>
      </w:r>
      <w:r w:rsidR="00990FB4">
        <w:rPr>
          <w:noProof/>
          <w:vertAlign w:val="subscript"/>
        </w:rPr>
        <w:t>10</w:t>
      </w:r>
      <w:r w:rsidRPr="002F4C3D">
        <w:t xml:space="preserve">, the other alongside the working port area on the Headland (Town </w:t>
      </w:r>
      <w:r w:rsidR="00990FB4">
        <w:t>Wall) measuring particulate PM</w:t>
      </w:r>
      <w:r w:rsidR="00990FB4">
        <w:rPr>
          <w:noProof/>
          <w:vertAlign w:val="subscript"/>
        </w:rPr>
        <w:t>10</w:t>
      </w:r>
      <w:r w:rsidRPr="002F4C3D">
        <w:t xml:space="preserve"> only. The Headland station is a site specific location for port activity. Hartlepool Borough Council </w:t>
      </w:r>
      <w:r>
        <w:t xml:space="preserve">was unable to </w:t>
      </w:r>
      <w:r w:rsidRPr="002F4C3D">
        <w:t>undert</w:t>
      </w:r>
      <w:r>
        <w:t xml:space="preserve">ake monitoring at either of these sites during 2023 due to breakdown of the monitoring equipment. However, an additional automatic monitoring site </w:t>
      </w:r>
      <w:r w:rsidRPr="002F4C3D">
        <w:t xml:space="preserve">was installed by DEFRA in October 2017 at St </w:t>
      </w:r>
      <w:proofErr w:type="spellStart"/>
      <w:r w:rsidRPr="002F4C3D">
        <w:t>Abbs</w:t>
      </w:r>
      <w:proofErr w:type="spellEnd"/>
      <w:r w:rsidRPr="002F4C3D">
        <w:t xml:space="preserve"> Walk and measures</w:t>
      </w:r>
      <w:r w:rsidR="00990FB4">
        <w:t xml:space="preserve"> continuous urban background NO</w:t>
      </w:r>
      <w:r w:rsidR="00990FB4" w:rsidRPr="00AA3CF8">
        <w:rPr>
          <w:noProof/>
          <w:vertAlign w:val="subscript"/>
        </w:rPr>
        <w:t>2</w:t>
      </w:r>
      <w:r w:rsidR="00990FB4">
        <w:t>, PM</w:t>
      </w:r>
      <w:r w:rsidR="00990FB4">
        <w:rPr>
          <w:noProof/>
          <w:vertAlign w:val="subscript"/>
        </w:rPr>
        <w:t>10</w:t>
      </w:r>
      <w:r w:rsidR="00990FB4">
        <w:t xml:space="preserve"> and PM</w:t>
      </w:r>
      <w:r w:rsidR="00990FB4" w:rsidRPr="00AA3CF8">
        <w:rPr>
          <w:noProof/>
          <w:vertAlign w:val="subscript"/>
        </w:rPr>
        <w:t>2</w:t>
      </w:r>
      <w:r w:rsidR="00990FB4">
        <w:rPr>
          <w:noProof/>
          <w:vertAlign w:val="subscript"/>
        </w:rPr>
        <w:t>.5</w:t>
      </w:r>
      <w:r>
        <w:t xml:space="preserve"> </w:t>
      </w:r>
      <w:r w:rsidRPr="002F4C3D">
        <w:t>as part of the Automatic Urban Rural Network (AURN). Table A.1 in Appendix A shows the details of the automatic monitoring sites. NB. Local authorities do not have to report annually on the following pollutants: 1</w:t>
      </w:r>
      <w:proofErr w:type="gramStart"/>
      <w:r w:rsidRPr="002F4C3D">
        <w:t>,3</w:t>
      </w:r>
      <w:proofErr w:type="gramEnd"/>
      <w:r w:rsidRPr="002F4C3D">
        <w:t xml:space="preserve"> butadiene, benzene, carbon monoxide and lead, unless local circumstances indicate there is a problem. </w:t>
      </w:r>
    </w:p>
    <w:p w14:paraId="58F5EF77" w14:textId="77777777" w:rsidR="00640E9C" w:rsidRPr="002F4C3D" w:rsidRDefault="00640E9C" w:rsidP="00640E9C">
      <w:r w:rsidRPr="002F4C3D">
        <w:t>The Data Selector - D</w:t>
      </w:r>
      <w:r>
        <w:t>EFRA</w:t>
      </w:r>
      <w:r w:rsidRPr="002F4C3D">
        <w:t xml:space="preserve">, UK page presents automatic monitoring results for Hartlepool Borough Council, with automatic monitoring results also available through the UK Air Website: </w:t>
      </w:r>
    </w:p>
    <w:p w14:paraId="6DF080DE" w14:textId="77777777" w:rsidR="00640E9C" w:rsidRDefault="007E11D7" w:rsidP="00640E9C">
      <w:pPr>
        <w:rPr>
          <w:color w:val="FF0000"/>
        </w:rPr>
      </w:pPr>
      <w:hyperlink r:id="rId34" w:history="1">
        <w:r w:rsidR="00640E9C" w:rsidRPr="005765B1">
          <w:rPr>
            <w:rStyle w:val="Hyperlink"/>
          </w:rPr>
          <w:t>https://uk-air.defra.gov.uk/networks/network-info?view=aurn</w:t>
        </w:r>
      </w:hyperlink>
    </w:p>
    <w:p w14:paraId="25D48A5E" w14:textId="02E185D7" w:rsidR="00640E9C" w:rsidRPr="00640E9C" w:rsidRDefault="00640E9C" w:rsidP="00640E9C">
      <w:pPr>
        <w:pStyle w:val="Style1"/>
      </w:pPr>
      <w:r>
        <w:t>A m</w:t>
      </w:r>
      <w:r w:rsidRPr="00E33DDC">
        <w:t xml:space="preserve">ap showing the location of the monitoring sites </w:t>
      </w:r>
      <w:r>
        <w:t>is</w:t>
      </w:r>
      <w:r w:rsidRPr="00E33DDC">
        <w:t xml:space="preserve"> provided in </w:t>
      </w:r>
      <w:hyperlink w:anchor="_Appendix_E:_Map(s)" w:history="1">
        <w:r w:rsidRPr="0080530F">
          <w:t>Appendix D</w:t>
        </w:r>
      </w:hyperlink>
      <w:r w:rsidRPr="00E33DDC">
        <w:t xml:space="preserve">. Further details on how the monitors are calibrated and how the data has been adjusted are included in </w:t>
      </w:r>
      <w:hyperlink w:anchor="_Appendix_C:_Supporting" w:history="1">
        <w:r w:rsidRPr="00464F41">
          <w:t>Appendix C</w:t>
        </w:r>
      </w:hyperlink>
      <w:r w:rsidRPr="00E33DDC">
        <w:t>.</w:t>
      </w:r>
    </w:p>
    <w:p w14:paraId="6297C3AC" w14:textId="77777777" w:rsidR="00B36108" w:rsidRPr="008474D8" w:rsidRDefault="4191418F" w:rsidP="07F01278">
      <w:pPr>
        <w:pStyle w:val="Heading3"/>
      </w:pPr>
      <w:bookmarkStart w:id="62" w:name="_Toc166052878"/>
      <w:bookmarkEnd w:id="60"/>
      <w:bookmarkEnd w:id="61"/>
      <w:r w:rsidRPr="0040723F">
        <w:rPr>
          <w:shd w:val="clear" w:color="auto" w:fill="E6E6E6"/>
        </w:rPr>
        <w:lastRenderedPageBreak/>
        <w:t>Non-Automatic Monitoring Sites</w:t>
      </w:r>
      <w:bookmarkEnd w:id="62"/>
    </w:p>
    <w:p w14:paraId="2A166898" w14:textId="6E11EE11" w:rsidR="00464F41" w:rsidRDefault="00640E9C" w:rsidP="00400B0F">
      <w:pPr>
        <w:pStyle w:val="Style1"/>
      </w:pPr>
      <w:r>
        <w:t>Hartlepool Borough Council</w:t>
      </w:r>
      <w:r w:rsidR="00464F41" w:rsidRPr="006F147E">
        <w:t xml:space="preserve"> undertook</w:t>
      </w:r>
      <w:r w:rsidR="00464F41">
        <w:t xml:space="preserve"> non-</w:t>
      </w:r>
      <w:r w:rsidR="00464F41" w:rsidRPr="006F147E">
        <w:t xml:space="preserve"> automatic (</w:t>
      </w:r>
      <w:r w:rsidR="00C43DE6">
        <w:t xml:space="preserve">i.e. </w:t>
      </w:r>
      <w:r w:rsidR="00464F41">
        <w:t>passive</w:t>
      </w:r>
      <w:r w:rsidR="00464F41" w:rsidRPr="006F147E">
        <w:t>) monitoring</w:t>
      </w:r>
      <w:r w:rsidR="00464F41">
        <w:t xml:space="preserve"> of </w:t>
      </w:r>
      <w:r w:rsidR="00464F41" w:rsidRPr="00AA3CF8">
        <w:rPr>
          <w:noProof/>
        </w:rPr>
        <w:t>NO</w:t>
      </w:r>
      <w:r w:rsidR="00464F41" w:rsidRPr="00AA3CF8">
        <w:rPr>
          <w:noProof/>
          <w:vertAlign w:val="subscript"/>
        </w:rPr>
        <w:t>2</w:t>
      </w:r>
      <w:r w:rsidR="00464F41" w:rsidRPr="006F147E">
        <w:t xml:space="preserve"> at </w:t>
      </w:r>
      <w:r>
        <w:t>eight sites during 2023</w:t>
      </w:r>
      <w:r w:rsidR="00464F41" w:rsidRPr="006F147E">
        <w:t xml:space="preserve">. </w:t>
      </w:r>
      <w:r w:rsidR="00E5134E">
        <w:rPr>
          <w:color w:val="2B579A"/>
          <w:shd w:val="clear" w:color="auto" w:fill="E6E6E6"/>
        </w:rPr>
        <w:fldChar w:fldCharType="begin"/>
      </w:r>
      <w:r w:rsidR="00E5134E">
        <w:instrText xml:space="preserve"> REF _Ref66450518 \h </w:instrText>
      </w:r>
      <w:r w:rsidR="00E5134E">
        <w:rPr>
          <w:color w:val="2B579A"/>
          <w:shd w:val="clear" w:color="auto" w:fill="E6E6E6"/>
        </w:rPr>
      </w:r>
      <w:r w:rsidR="00E5134E">
        <w:rPr>
          <w:color w:val="2B579A"/>
          <w:shd w:val="clear" w:color="auto" w:fill="E6E6E6"/>
        </w:rPr>
        <w:fldChar w:fldCharType="separate"/>
      </w:r>
      <w:r w:rsidR="00AD7F81" w:rsidRPr="0040723F">
        <w:rPr>
          <w:shd w:val="clear" w:color="auto" w:fill="E6E6E6"/>
        </w:rPr>
        <w:t>Table A.</w:t>
      </w:r>
      <w:r w:rsidR="00AD7F81">
        <w:rPr>
          <w:noProof/>
        </w:rPr>
        <w:t>2</w:t>
      </w:r>
      <w:r w:rsidR="00E5134E">
        <w:rPr>
          <w:color w:val="2B579A"/>
          <w:shd w:val="clear" w:color="auto" w:fill="E6E6E6"/>
        </w:rPr>
        <w:fldChar w:fldCharType="end"/>
      </w:r>
      <w:r w:rsidR="00E5134E">
        <w:t xml:space="preserve"> </w:t>
      </w:r>
      <w:r w:rsidR="00464F41">
        <w:t xml:space="preserve">in </w:t>
      </w:r>
      <w:hyperlink w:anchor="_Appendix_A:_Monitoring" w:history="1">
        <w:r w:rsidR="006748E0" w:rsidRPr="00803D59">
          <w:t>Appendix A</w:t>
        </w:r>
      </w:hyperlink>
      <w:r w:rsidR="006748E0">
        <w:t xml:space="preserve"> </w:t>
      </w:r>
      <w:r w:rsidR="00464F41">
        <w:t>presents</w:t>
      </w:r>
      <w:r w:rsidR="00464F41" w:rsidRPr="006F147E">
        <w:t xml:space="preserve"> the details of the </w:t>
      </w:r>
      <w:r w:rsidR="00464F41">
        <w:t xml:space="preserve">non-automatic </w:t>
      </w:r>
      <w:r w:rsidR="00464F41" w:rsidRPr="006F147E">
        <w:t>sites.</w:t>
      </w:r>
    </w:p>
    <w:p w14:paraId="38B75461" w14:textId="2C1B19C8" w:rsidR="00464F41" w:rsidRDefault="00464F41" w:rsidP="00400B0F">
      <w:pPr>
        <w:pStyle w:val="Style1"/>
      </w:pPr>
      <w:r>
        <w:t xml:space="preserve">Maps showing the location of the monitoring sites are provided in </w:t>
      </w:r>
      <w:r w:rsidRPr="00640E9C">
        <w:t>Appendix D</w:t>
      </w:r>
      <w:r>
        <w:t>. Further details on Quality Assurance/Quality Control (QA/QC)</w:t>
      </w:r>
      <w:r w:rsidRPr="00923732">
        <w:t xml:space="preserve"> </w:t>
      </w:r>
      <w:r>
        <w:t xml:space="preserve">for the diffusion tubes, including bias adjustments and any other adjustments applied (e.g. </w:t>
      </w:r>
      <w:proofErr w:type="spellStart"/>
      <w:r>
        <w:t>annualisation</w:t>
      </w:r>
      <w:proofErr w:type="spellEnd"/>
      <w:r>
        <w:t xml:space="preserve"> and/or distance correction), are included in </w:t>
      </w:r>
      <w:hyperlink w:anchor="_Appendix_C:_Supporting" w:history="1">
        <w:r w:rsidRPr="00812704">
          <w:t>Appendix C</w:t>
        </w:r>
      </w:hyperlink>
      <w:r>
        <w:t>.</w:t>
      </w:r>
    </w:p>
    <w:p w14:paraId="2843F883" w14:textId="0217EFC1" w:rsidR="00B36108" w:rsidRPr="009533E2" w:rsidRDefault="00B44AA6" w:rsidP="00CD3892">
      <w:pPr>
        <w:pStyle w:val="Heading2-2"/>
        <w:rPr>
          <w:sz w:val="32"/>
          <w:szCs w:val="24"/>
        </w:rPr>
      </w:pPr>
      <w:bookmarkStart w:id="63" w:name="_Toc166052879"/>
      <w:r w:rsidRPr="009533E2">
        <w:rPr>
          <w:sz w:val="32"/>
          <w:szCs w:val="24"/>
        </w:rPr>
        <w:t>Individual Pollutants</w:t>
      </w:r>
      <w:bookmarkEnd w:id="63"/>
    </w:p>
    <w:p w14:paraId="52A18C76" w14:textId="059F4B8E" w:rsidR="00B36108" w:rsidRDefault="00EB58F8" w:rsidP="00400B0F">
      <w:r w:rsidRPr="00EB58F8">
        <w:t xml:space="preserve">The air quality monitoring results presented in this section are, where relevant, adjusted for bias, </w:t>
      </w:r>
      <w:proofErr w:type="spellStart"/>
      <w:r w:rsidRPr="00EB58F8">
        <w:t>annualisation</w:t>
      </w:r>
      <w:proofErr w:type="spellEnd"/>
      <w:r w:rsidRPr="00EB58F8">
        <w:t xml:space="preserve"> (where the </w:t>
      </w:r>
      <w:r w:rsidR="00812704">
        <w:t xml:space="preserve">annual mean </w:t>
      </w:r>
      <w:r w:rsidRPr="00EB58F8">
        <w:t xml:space="preserve">data capture </w:t>
      </w:r>
      <w:r w:rsidR="00812704">
        <w:t>is</w:t>
      </w:r>
      <w:r w:rsidRPr="00EB58F8">
        <w:t xml:space="preserve"> below 75%</w:t>
      </w:r>
      <w:r w:rsidR="00812704">
        <w:t xml:space="preserve"> and greater than </w:t>
      </w:r>
      <w:r w:rsidR="008C3876">
        <w:t>25%</w:t>
      </w:r>
      <w:r w:rsidRPr="00EB58F8">
        <w:t xml:space="preserve">), and distance correction. Further details on adjustments are provided in </w:t>
      </w:r>
      <w:hyperlink w:anchor="_Appendix_C:_Supporting" w:history="1">
        <w:r w:rsidR="00861B1B" w:rsidRPr="00803D59">
          <w:t>Appendix C</w:t>
        </w:r>
      </w:hyperlink>
      <w:r w:rsidR="00861B1B">
        <w:t>.</w:t>
      </w:r>
    </w:p>
    <w:p w14:paraId="1A9660AA" w14:textId="77777777" w:rsidR="00EB58F8" w:rsidRPr="008474D8" w:rsidRDefault="483929BE" w:rsidP="07F01278">
      <w:pPr>
        <w:pStyle w:val="Heading3"/>
      </w:pPr>
      <w:bookmarkStart w:id="64" w:name="_Toc166052880"/>
      <w:r w:rsidRPr="0040723F">
        <w:rPr>
          <w:shd w:val="clear" w:color="auto" w:fill="E6E6E6"/>
        </w:rPr>
        <w:t>Nitrogen Dioxide (NO</w:t>
      </w:r>
      <w:r w:rsidRPr="0040723F">
        <w:rPr>
          <w:shd w:val="clear" w:color="auto" w:fill="E6E6E6"/>
          <w:vertAlign w:val="subscript"/>
        </w:rPr>
        <w:t>2</w:t>
      </w:r>
      <w:r w:rsidRPr="0040723F">
        <w:rPr>
          <w:shd w:val="clear" w:color="auto" w:fill="E6E6E6"/>
        </w:rPr>
        <w:t>)</w:t>
      </w:r>
      <w:bookmarkEnd w:id="64"/>
    </w:p>
    <w:p w14:paraId="16070C6A" w14:textId="662921A9" w:rsidR="00005A10" w:rsidRPr="00E33DDC" w:rsidRDefault="00E5134E" w:rsidP="00400B0F">
      <w:r>
        <w:rPr>
          <w:color w:val="2B579A"/>
          <w:shd w:val="clear" w:color="auto" w:fill="E6E6E6"/>
        </w:rPr>
        <w:fldChar w:fldCharType="begin"/>
      </w:r>
      <w:r>
        <w:instrText xml:space="preserve"> REF _Ref65700500 \h </w:instrText>
      </w:r>
      <w:r>
        <w:rPr>
          <w:color w:val="2B579A"/>
          <w:shd w:val="clear" w:color="auto" w:fill="E6E6E6"/>
        </w:rPr>
      </w:r>
      <w:r>
        <w:rPr>
          <w:color w:val="2B579A"/>
          <w:shd w:val="clear" w:color="auto" w:fill="E6E6E6"/>
        </w:rPr>
        <w:fldChar w:fldCharType="separate"/>
      </w:r>
      <w:r w:rsidR="00AD7F81" w:rsidRPr="0040723F">
        <w:rPr>
          <w:shd w:val="clear" w:color="auto" w:fill="E6E6E6"/>
        </w:rPr>
        <w:t>Table A.</w:t>
      </w:r>
      <w:r w:rsidR="00AD7F81">
        <w:rPr>
          <w:noProof/>
        </w:rPr>
        <w:t>3</w:t>
      </w:r>
      <w:r>
        <w:rPr>
          <w:color w:val="2B579A"/>
          <w:shd w:val="clear" w:color="auto" w:fill="E6E6E6"/>
        </w:rPr>
        <w:fldChar w:fldCharType="end"/>
      </w:r>
      <w:r>
        <w:t xml:space="preserve"> </w:t>
      </w:r>
      <w:r w:rsidR="00216085">
        <w:t xml:space="preserve">and </w:t>
      </w:r>
      <w:r w:rsidR="00216085">
        <w:rPr>
          <w:color w:val="2B579A"/>
          <w:shd w:val="clear" w:color="auto" w:fill="E6E6E6"/>
        </w:rPr>
        <w:fldChar w:fldCharType="begin"/>
      </w:r>
      <w:r w:rsidR="00216085">
        <w:instrText xml:space="preserve"> REF _Ref65700338 \h </w:instrText>
      </w:r>
      <w:r w:rsidR="00216085">
        <w:rPr>
          <w:color w:val="2B579A"/>
          <w:shd w:val="clear" w:color="auto" w:fill="E6E6E6"/>
        </w:rPr>
      </w:r>
      <w:r w:rsidR="00216085">
        <w:rPr>
          <w:color w:val="2B579A"/>
          <w:shd w:val="clear" w:color="auto" w:fill="E6E6E6"/>
        </w:rPr>
        <w:fldChar w:fldCharType="separate"/>
      </w:r>
      <w:r w:rsidR="00AD7F81" w:rsidRPr="0040723F">
        <w:rPr>
          <w:shd w:val="clear" w:color="auto" w:fill="E6E6E6"/>
        </w:rPr>
        <w:t>Table A.</w:t>
      </w:r>
      <w:r w:rsidR="00AD7F81">
        <w:rPr>
          <w:noProof/>
        </w:rPr>
        <w:t>4</w:t>
      </w:r>
      <w:r w:rsidR="00216085">
        <w:rPr>
          <w:color w:val="2B579A"/>
          <w:shd w:val="clear" w:color="auto" w:fill="E6E6E6"/>
        </w:rPr>
        <w:fldChar w:fldCharType="end"/>
      </w:r>
      <w:r w:rsidR="00216085">
        <w:t xml:space="preserve"> </w:t>
      </w:r>
      <w:r w:rsidR="00184DEB">
        <w:t xml:space="preserve">in Appendix </w:t>
      </w:r>
      <w:proofErr w:type="gramStart"/>
      <w:r w:rsidR="00184DEB">
        <w:t>A</w:t>
      </w:r>
      <w:proofErr w:type="gramEnd"/>
      <w:r w:rsidR="00184DEB">
        <w:t xml:space="preserve"> </w:t>
      </w:r>
      <w:r w:rsidR="00005A10" w:rsidRPr="00E33DDC">
        <w:t>compare the ratified and adjusted monitored NO</w:t>
      </w:r>
      <w:r w:rsidR="00005A10" w:rsidRPr="00E33DDC">
        <w:rPr>
          <w:vertAlign w:val="subscript"/>
        </w:rPr>
        <w:t>2</w:t>
      </w:r>
      <w:r w:rsidR="00005A10" w:rsidRPr="00E33DDC">
        <w:t xml:space="preserve"> annual mean concentrations for the past five years with the air quality objective of 40µg/m</w:t>
      </w:r>
      <w:r w:rsidR="00005A10" w:rsidRPr="00E33DDC">
        <w:rPr>
          <w:vertAlign w:val="superscript"/>
        </w:rPr>
        <w:t>3</w:t>
      </w:r>
      <w:r w:rsidR="00005A10" w:rsidRPr="00E33DDC">
        <w:t xml:space="preserve">. Note that the concentration data presented represents the concentration at the location of the monitoring site, following the application of bias adjustment and </w:t>
      </w:r>
      <w:proofErr w:type="spellStart"/>
      <w:r w:rsidR="00005A10" w:rsidRPr="00E33DDC">
        <w:t>annualisation</w:t>
      </w:r>
      <w:proofErr w:type="spellEnd"/>
      <w:r w:rsidR="00005A10" w:rsidRPr="00E33DDC">
        <w:t>, as required (i.e. the values are exclusive of any consideration to fall-off with distance adjustment).</w:t>
      </w:r>
    </w:p>
    <w:p w14:paraId="2773E9E5" w14:textId="27B22641" w:rsidR="00005A10" w:rsidRDefault="003A7D7D" w:rsidP="00400B0F">
      <w:r>
        <w:t>For diffusion tubes, the full 2023</w:t>
      </w:r>
      <w:r w:rsidR="00005A10" w:rsidRPr="00E33DDC">
        <w:t xml:space="preserve"> dataset of monthly mean values is provided </w:t>
      </w:r>
      <w:r w:rsidR="00E33DDC" w:rsidRPr="00E33DDC">
        <w:t>in</w:t>
      </w:r>
      <w:r w:rsidR="00924A1F">
        <w:t xml:space="preserve"> </w:t>
      </w:r>
      <w:hyperlink w:anchor="_Appendix_B:_Full" w:history="1">
        <w:r w:rsidR="00924A1F" w:rsidRPr="00924A1F">
          <w:t>Appendix B</w:t>
        </w:r>
      </w:hyperlink>
      <w:r w:rsidR="00005A10" w:rsidRPr="00E33DDC">
        <w:t xml:space="preserve">. Note that the concentration data presented in </w:t>
      </w:r>
      <w:r w:rsidR="00E33DDC" w:rsidRPr="00E33DDC">
        <w:rPr>
          <w:color w:val="2B579A"/>
          <w:shd w:val="clear" w:color="auto" w:fill="E6E6E6"/>
        </w:rPr>
        <w:fldChar w:fldCharType="begin"/>
      </w:r>
      <w:r w:rsidR="00E33DDC" w:rsidRPr="00E33DDC">
        <w:instrText xml:space="preserve"> REF _Ref55286624 \h </w:instrText>
      </w:r>
      <w:r w:rsidR="00E33DDC">
        <w:instrText xml:space="preserve"> \* MERGEFORMAT </w:instrText>
      </w:r>
      <w:r w:rsidR="00E33DDC" w:rsidRPr="00E33DDC">
        <w:rPr>
          <w:color w:val="2B579A"/>
          <w:shd w:val="clear" w:color="auto" w:fill="E6E6E6"/>
        </w:rPr>
      </w:r>
      <w:r w:rsidR="00E33DDC" w:rsidRPr="00E33DDC">
        <w:rPr>
          <w:color w:val="2B579A"/>
          <w:shd w:val="clear" w:color="auto" w:fill="E6E6E6"/>
        </w:rPr>
        <w:fldChar w:fldCharType="separate"/>
      </w:r>
      <w:r w:rsidR="00AD7F81" w:rsidRPr="00AD7F81">
        <w:t>Table B.</w:t>
      </w:r>
      <w:r w:rsidR="00AD7F81">
        <w:rPr>
          <w:noProof/>
        </w:rPr>
        <w:t>1</w:t>
      </w:r>
      <w:r w:rsidR="00E33DDC" w:rsidRPr="00E33DDC">
        <w:rPr>
          <w:color w:val="2B579A"/>
          <w:shd w:val="clear" w:color="auto" w:fill="E6E6E6"/>
        </w:rPr>
        <w:fldChar w:fldCharType="end"/>
      </w:r>
      <w:r w:rsidR="00005A10" w:rsidRPr="00E33DDC">
        <w:t xml:space="preserve"> includes distan</w:t>
      </w:r>
      <w:r w:rsidR="00005A10">
        <w:t>ce corrected values, only where relevant.</w:t>
      </w:r>
    </w:p>
    <w:p w14:paraId="056C3CFB" w14:textId="47316116" w:rsidR="00B05A22" w:rsidRPr="003A7D7D" w:rsidRDefault="006748E0" w:rsidP="00400B0F">
      <w:r>
        <w:rPr>
          <w:color w:val="2B579A"/>
          <w:shd w:val="clear" w:color="auto" w:fill="E6E6E6"/>
        </w:rPr>
        <w:fldChar w:fldCharType="begin"/>
      </w:r>
      <w:r>
        <w:instrText xml:space="preserve"> REF _Ref55286443 \h </w:instrText>
      </w:r>
      <w:r>
        <w:rPr>
          <w:color w:val="2B579A"/>
          <w:shd w:val="clear" w:color="auto" w:fill="E6E6E6"/>
        </w:rPr>
      </w:r>
      <w:r>
        <w:rPr>
          <w:color w:val="2B579A"/>
          <w:shd w:val="clear" w:color="auto" w:fill="E6E6E6"/>
        </w:rPr>
        <w:fldChar w:fldCharType="separate"/>
      </w:r>
      <w:r w:rsidR="00AD7F81" w:rsidRPr="0040723F">
        <w:rPr>
          <w:shd w:val="clear" w:color="auto" w:fill="E6E6E6"/>
        </w:rPr>
        <w:t>Table A.</w:t>
      </w:r>
      <w:r w:rsidR="00AD7F81">
        <w:rPr>
          <w:noProof/>
        </w:rPr>
        <w:t>5</w:t>
      </w:r>
      <w:r>
        <w:rPr>
          <w:color w:val="2B579A"/>
          <w:shd w:val="clear" w:color="auto" w:fill="E6E6E6"/>
        </w:rPr>
        <w:fldChar w:fldCharType="end"/>
      </w:r>
      <w:r>
        <w:t xml:space="preserve"> </w:t>
      </w:r>
      <w:r w:rsidR="00005A10" w:rsidRPr="00E33DDC">
        <w:t xml:space="preserve">in </w:t>
      </w:r>
      <w:hyperlink w:anchor="_Appendix_A:_Monitoring" w:history="1">
        <w:r w:rsidR="008F1215" w:rsidRPr="0039383B">
          <w:t>Appendix A</w:t>
        </w:r>
      </w:hyperlink>
      <w:r w:rsidR="000674D3">
        <w:t xml:space="preserve"> </w:t>
      </w:r>
      <w:r w:rsidR="00005A10" w:rsidRPr="00E33DDC">
        <w:t>compares the ratified continuous monitored NO</w:t>
      </w:r>
      <w:r w:rsidR="00005A10" w:rsidRPr="00E33DDC">
        <w:rPr>
          <w:vertAlign w:val="subscript"/>
        </w:rPr>
        <w:t>2</w:t>
      </w:r>
      <w:r w:rsidR="00005A10" w:rsidRPr="00E33DDC">
        <w:t xml:space="preserve"> hourly mean concentrations for the past five years</w:t>
      </w:r>
      <w:r w:rsidR="00005A10">
        <w:t xml:space="preserve"> with the air quality objective of 200µg/m</w:t>
      </w:r>
      <w:r w:rsidR="00005A10" w:rsidRPr="00005A10">
        <w:rPr>
          <w:vertAlign w:val="superscript"/>
        </w:rPr>
        <w:t>3</w:t>
      </w:r>
      <w:r w:rsidR="00005A10">
        <w:t>, not to be exceeded more than 18 times per year.</w:t>
      </w:r>
    </w:p>
    <w:p w14:paraId="5AD3EB8A" w14:textId="77777777" w:rsidR="00EB58F8" w:rsidRPr="008474D8" w:rsidRDefault="1A47C53D" w:rsidP="07F01278">
      <w:pPr>
        <w:pStyle w:val="Heading3"/>
      </w:pPr>
      <w:bookmarkStart w:id="65" w:name="_Toc166052881"/>
      <w:r w:rsidRPr="0040723F">
        <w:rPr>
          <w:shd w:val="clear" w:color="auto" w:fill="E6E6E6"/>
        </w:rPr>
        <w:t>Particulate Matter (PM</w:t>
      </w:r>
      <w:r w:rsidRPr="0040723F">
        <w:rPr>
          <w:shd w:val="clear" w:color="auto" w:fill="E6E6E6"/>
          <w:vertAlign w:val="subscript"/>
        </w:rPr>
        <w:t>10</w:t>
      </w:r>
      <w:r w:rsidRPr="0040723F">
        <w:rPr>
          <w:shd w:val="clear" w:color="auto" w:fill="E6E6E6"/>
        </w:rPr>
        <w:t>)</w:t>
      </w:r>
      <w:bookmarkEnd w:id="65"/>
    </w:p>
    <w:p w14:paraId="0EFFFFA0" w14:textId="5B60530A" w:rsidR="00005A10" w:rsidRPr="00E33DDC" w:rsidRDefault="00E5134E" w:rsidP="006748E0">
      <w:r>
        <w:rPr>
          <w:color w:val="2B579A"/>
          <w:shd w:val="clear" w:color="auto" w:fill="E6E6E6"/>
        </w:rPr>
        <w:fldChar w:fldCharType="begin"/>
      </w:r>
      <w:r>
        <w:rPr>
          <w:color w:val="2B579A"/>
          <w:shd w:val="clear" w:color="auto" w:fill="E6E6E6"/>
        </w:rPr>
        <w:instrText xml:space="preserve"> REF _Ref63330495 \h </w:instrText>
      </w:r>
      <w:r w:rsidR="006748E0">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AD7F81" w:rsidRPr="00AD7F81">
        <w:t>Table A.</w:t>
      </w:r>
      <w:r w:rsidR="00AD7F81">
        <w:rPr>
          <w:noProof/>
        </w:rPr>
        <w:t>6</w:t>
      </w:r>
      <w:r>
        <w:rPr>
          <w:color w:val="2B579A"/>
          <w:shd w:val="clear" w:color="auto" w:fill="E6E6E6"/>
        </w:rPr>
        <w:fldChar w:fldCharType="end"/>
      </w:r>
      <w:r w:rsidR="00341451">
        <w:t xml:space="preserve"> </w:t>
      </w:r>
      <w:r w:rsidR="00005A10" w:rsidRPr="00E33DDC">
        <w:t xml:space="preserve">in </w:t>
      </w:r>
      <w:hyperlink w:anchor="_Appendix_A:_Monitoring" w:history="1">
        <w:r w:rsidR="000674D3" w:rsidRPr="000674D3">
          <w:rPr>
            <w:rStyle w:val="Hyperlink"/>
          </w:rPr>
          <w:fldChar w:fldCharType="begin"/>
        </w:r>
        <w:r w:rsidR="000674D3" w:rsidRPr="000674D3">
          <w:rPr>
            <w:rStyle w:val="Hyperlink"/>
          </w:rPr>
          <w:instrText xml:space="preserve"> REF _Ref67664245 \h </w:instrText>
        </w:r>
        <w:r w:rsidR="006748E0">
          <w:rPr>
            <w:rStyle w:val="Hyperlink"/>
          </w:rPr>
          <w:instrText xml:space="preserve"> \* MERGEFORMAT </w:instrText>
        </w:r>
        <w:r w:rsidR="000674D3" w:rsidRPr="000674D3">
          <w:rPr>
            <w:rStyle w:val="Hyperlink"/>
          </w:rPr>
        </w:r>
        <w:r w:rsidR="000674D3" w:rsidRPr="000674D3">
          <w:rPr>
            <w:rStyle w:val="Hyperlink"/>
          </w:rPr>
          <w:fldChar w:fldCharType="separate"/>
        </w:r>
        <w:r w:rsidR="00AD7F81" w:rsidRPr="00AD7F81">
          <w:t>Appendix A: Monitoring Results</w:t>
        </w:r>
        <w:r w:rsidR="000674D3" w:rsidRPr="000674D3">
          <w:rPr>
            <w:rStyle w:val="Hyperlink"/>
          </w:rPr>
          <w:fldChar w:fldCharType="end"/>
        </w:r>
      </w:hyperlink>
      <w:r w:rsidR="000674D3">
        <w:t xml:space="preserve"> </w:t>
      </w:r>
      <w:r w:rsidR="00005A10" w:rsidRPr="00E33DDC">
        <w:t>compares the ratified and adjusted monitored PM</w:t>
      </w:r>
      <w:r w:rsidR="00005A10" w:rsidRPr="00E33DDC">
        <w:rPr>
          <w:vertAlign w:val="subscript"/>
        </w:rPr>
        <w:t>10</w:t>
      </w:r>
      <w:r w:rsidR="00005A10" w:rsidRPr="00E33DDC">
        <w:t xml:space="preserve"> annual mean concentrations for the past five years with the air quality objective of 40µg/m</w:t>
      </w:r>
      <w:r w:rsidR="00005A10" w:rsidRPr="00E33DDC">
        <w:rPr>
          <w:vertAlign w:val="superscript"/>
        </w:rPr>
        <w:t>3</w:t>
      </w:r>
      <w:r w:rsidR="00005A10" w:rsidRPr="00E33DDC">
        <w:t>.</w:t>
      </w:r>
    </w:p>
    <w:p w14:paraId="0DFE6596" w14:textId="5F106CCB" w:rsidR="00005A10" w:rsidRDefault="00216085" w:rsidP="006748E0">
      <w:pPr>
        <w:spacing w:before="0" w:after="0"/>
      </w:pPr>
      <w:r>
        <w:rPr>
          <w:color w:val="2B579A"/>
          <w:shd w:val="clear" w:color="auto" w:fill="E6E6E6"/>
        </w:rPr>
        <w:lastRenderedPageBreak/>
        <w:fldChar w:fldCharType="begin"/>
      </w:r>
      <w:r>
        <w:rPr>
          <w:color w:val="2B579A"/>
          <w:shd w:val="clear" w:color="auto" w:fill="E6E6E6"/>
        </w:rPr>
        <w:instrText xml:space="preserve"> REF _Ref63330501 \h </w:instrText>
      </w:r>
      <w:r w:rsidR="006748E0">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AD7F81" w:rsidRPr="00AD7F81">
        <w:t>Table A.</w:t>
      </w:r>
      <w:r w:rsidR="00AD7F81">
        <w:rPr>
          <w:noProof/>
        </w:rPr>
        <w:t>7</w:t>
      </w:r>
      <w:r>
        <w:rPr>
          <w:color w:val="2B579A"/>
          <w:shd w:val="clear" w:color="auto" w:fill="E6E6E6"/>
        </w:rPr>
        <w:fldChar w:fldCharType="end"/>
      </w:r>
      <w:r>
        <w:rPr>
          <w:color w:val="2B579A"/>
          <w:shd w:val="clear" w:color="auto" w:fill="E6E6E6"/>
        </w:rPr>
        <w:t xml:space="preserve"> </w:t>
      </w:r>
      <w:r w:rsidR="00005A10" w:rsidRPr="00E33DDC">
        <w:t xml:space="preserve">in </w:t>
      </w:r>
      <w:hyperlink w:anchor="_Appendix_A:_Monitoring" w:history="1">
        <w:r w:rsidR="00005A10" w:rsidRPr="00803D59">
          <w:t>Appendix A</w:t>
        </w:r>
      </w:hyperlink>
      <w:r w:rsidR="00005A10" w:rsidRPr="00E33DDC">
        <w:t xml:space="preserve"> compares the ratified continuous monitored PM</w:t>
      </w:r>
      <w:r w:rsidR="00005A10" w:rsidRPr="00E33DDC">
        <w:rPr>
          <w:vertAlign w:val="subscript"/>
        </w:rPr>
        <w:t>1</w:t>
      </w:r>
      <w:r w:rsidR="002048BE">
        <w:rPr>
          <w:vertAlign w:val="subscript"/>
        </w:rPr>
        <w:t>0</w:t>
      </w:r>
      <w:r w:rsidR="00005A10" w:rsidRPr="00E33DDC">
        <w:rPr>
          <w:vertAlign w:val="subscript"/>
        </w:rPr>
        <w:t xml:space="preserve"> </w:t>
      </w:r>
      <w:r w:rsidR="00005A10" w:rsidRPr="00E33DDC">
        <w:t>daily mean concentrations for the past five years with the air quality objective of 50µg/m</w:t>
      </w:r>
      <w:r w:rsidR="00005A10" w:rsidRPr="00E33DDC">
        <w:rPr>
          <w:vertAlign w:val="superscript"/>
        </w:rPr>
        <w:t>3</w:t>
      </w:r>
      <w:r w:rsidR="00005A10" w:rsidRPr="00E33DDC">
        <w:t>, not to be exceeded more than 35 times per year.</w:t>
      </w:r>
    </w:p>
    <w:p w14:paraId="738BD167" w14:textId="77777777" w:rsidR="00005A10" w:rsidRPr="008474D8" w:rsidRDefault="1A47C53D" w:rsidP="07F01278">
      <w:pPr>
        <w:pStyle w:val="Heading3"/>
      </w:pPr>
      <w:bookmarkStart w:id="66" w:name="_Toc166052882"/>
      <w:r w:rsidRPr="0040723F">
        <w:rPr>
          <w:shd w:val="clear" w:color="auto" w:fill="E6E6E6"/>
        </w:rPr>
        <w:t>Particulate Matter (PM</w:t>
      </w:r>
      <w:r w:rsidRPr="0040723F">
        <w:rPr>
          <w:shd w:val="clear" w:color="auto" w:fill="E6E6E6"/>
          <w:vertAlign w:val="subscript"/>
        </w:rPr>
        <w:t>2.5</w:t>
      </w:r>
      <w:r w:rsidRPr="0040723F">
        <w:rPr>
          <w:shd w:val="clear" w:color="auto" w:fill="E6E6E6"/>
        </w:rPr>
        <w:t>)</w:t>
      </w:r>
      <w:bookmarkEnd w:id="66"/>
    </w:p>
    <w:p w14:paraId="21977365" w14:textId="64210584" w:rsidR="00886415" w:rsidRDefault="00437E74" w:rsidP="003A7D7D">
      <w:r>
        <w:rPr>
          <w:color w:val="2B579A"/>
          <w:shd w:val="clear" w:color="auto" w:fill="E6E6E6"/>
        </w:rPr>
        <w:fldChar w:fldCharType="begin"/>
      </w:r>
      <w:r>
        <w:rPr>
          <w:color w:val="2B579A"/>
          <w:shd w:val="clear" w:color="auto" w:fill="E6E6E6"/>
        </w:rPr>
        <w:instrText xml:space="preserve"> REF _Ref63330723 \h </w:instrText>
      </w:r>
      <w:r>
        <w:rPr>
          <w:color w:val="2B579A"/>
          <w:shd w:val="clear" w:color="auto" w:fill="E6E6E6"/>
        </w:rPr>
      </w:r>
      <w:r>
        <w:rPr>
          <w:color w:val="2B579A"/>
          <w:shd w:val="clear" w:color="auto" w:fill="E6E6E6"/>
        </w:rPr>
        <w:fldChar w:fldCharType="separate"/>
      </w:r>
      <w:r w:rsidR="00AD7F81" w:rsidRPr="0040723F">
        <w:rPr>
          <w:shd w:val="clear" w:color="auto" w:fill="E6E6E6"/>
        </w:rPr>
        <w:t>Table A.</w:t>
      </w:r>
      <w:r w:rsidR="00AD7F81">
        <w:rPr>
          <w:noProof/>
        </w:rPr>
        <w:t>8</w:t>
      </w:r>
      <w:r>
        <w:rPr>
          <w:color w:val="2B579A"/>
          <w:shd w:val="clear" w:color="auto" w:fill="E6E6E6"/>
        </w:rPr>
        <w:fldChar w:fldCharType="end"/>
      </w:r>
      <w:r>
        <w:t xml:space="preserve"> </w:t>
      </w:r>
      <w:r w:rsidR="00005A10" w:rsidRPr="00E33DDC">
        <w:t xml:space="preserve">in </w:t>
      </w:r>
      <w:hyperlink w:anchor="_Appendix_A:_Monitoring" w:history="1">
        <w:r w:rsidR="008F1215" w:rsidRPr="0039383B">
          <w:t>Appendix A</w:t>
        </w:r>
      </w:hyperlink>
      <w:r w:rsidR="008F1215">
        <w:t xml:space="preserve"> </w:t>
      </w:r>
      <w:r w:rsidR="00005A10" w:rsidRPr="00E33DDC">
        <w:t>presents the ratified and adjusted monitored PM</w:t>
      </w:r>
      <w:r w:rsidR="00005A10" w:rsidRPr="00E33DDC">
        <w:rPr>
          <w:vertAlign w:val="subscript"/>
        </w:rPr>
        <w:t xml:space="preserve">2.5 </w:t>
      </w:r>
      <w:r w:rsidR="00005A10" w:rsidRPr="00E33DDC">
        <w:t>annual mean concentrations for the past five years.</w:t>
      </w:r>
    </w:p>
    <w:p w14:paraId="456383E4" w14:textId="77777777" w:rsidR="00DB336F" w:rsidRDefault="003A7D7D" w:rsidP="003A7D7D">
      <w:pPr>
        <w:pStyle w:val="Style1"/>
        <w:rPr>
          <w:noProof/>
        </w:rPr>
      </w:pPr>
      <w:r w:rsidRPr="00AC5200">
        <w:rPr>
          <w:noProof/>
        </w:rPr>
        <w:t>This is the first measurement in Hartlepool that has not been calculated from a derived figure using neighbouring local Authoritie</w:t>
      </w:r>
      <w:r w:rsidR="00DB336F">
        <w:rPr>
          <w:noProof/>
        </w:rPr>
        <w:t>s data.  The measured level was 7</w:t>
      </w:r>
      <w:r w:rsidRPr="003A7D7D">
        <w:rPr>
          <w:noProof/>
          <w:color w:val="FF0000"/>
        </w:rPr>
        <w:t xml:space="preserve"> </w:t>
      </w:r>
      <w:r w:rsidR="00DB336F">
        <w:rPr>
          <w:noProof/>
        </w:rPr>
        <w:t>µg/m</w:t>
      </w:r>
      <w:r w:rsidR="00DB336F" w:rsidRPr="00E33DDC">
        <w:rPr>
          <w:vertAlign w:val="superscript"/>
        </w:rPr>
        <w:t>3</w:t>
      </w:r>
      <w:r w:rsidR="00DB336F">
        <w:rPr>
          <w:noProof/>
        </w:rPr>
        <w:t xml:space="preserve">.  </w:t>
      </w:r>
    </w:p>
    <w:p w14:paraId="61DD8E84" w14:textId="3BBFBA86" w:rsidR="003A7D7D" w:rsidRPr="003A7D7D" w:rsidRDefault="003A7D7D" w:rsidP="003A7D7D">
      <w:pPr>
        <w:pStyle w:val="Style1"/>
        <w:rPr>
          <w:noProof/>
        </w:rPr>
      </w:pPr>
      <w:r w:rsidRPr="00AC5200">
        <w:rPr>
          <w:noProof/>
        </w:rPr>
        <w:t xml:space="preserve">There is no national air quality objective for </w:t>
      </w:r>
      <w:r w:rsidRPr="00AC5200">
        <w:t>PM</w:t>
      </w:r>
      <w:r w:rsidRPr="00AC5200">
        <w:rPr>
          <w:vertAlign w:val="subscript"/>
        </w:rPr>
        <w:t>2.5.</w:t>
      </w:r>
      <w:r w:rsidRPr="00AC5200">
        <w:rPr>
          <w:noProof/>
        </w:rPr>
        <w:t xml:space="preserve"> </w:t>
      </w:r>
    </w:p>
    <w:p w14:paraId="0D82D776" w14:textId="77777777" w:rsidR="00005A10" w:rsidRPr="008474D8" w:rsidRDefault="1A47C53D" w:rsidP="07F01278">
      <w:pPr>
        <w:pStyle w:val="Heading3"/>
      </w:pPr>
      <w:bookmarkStart w:id="67" w:name="_Toc166052883"/>
      <w:r w:rsidRPr="0040723F">
        <w:rPr>
          <w:shd w:val="clear" w:color="auto" w:fill="E6E6E6"/>
        </w:rPr>
        <w:t>Sulphur Dioxide (SO</w:t>
      </w:r>
      <w:r w:rsidRPr="0040723F">
        <w:rPr>
          <w:shd w:val="clear" w:color="auto" w:fill="E6E6E6"/>
          <w:vertAlign w:val="subscript"/>
        </w:rPr>
        <w:t>2</w:t>
      </w:r>
      <w:r w:rsidRPr="0040723F">
        <w:rPr>
          <w:shd w:val="clear" w:color="auto" w:fill="E6E6E6"/>
        </w:rPr>
        <w:t>)</w:t>
      </w:r>
      <w:bookmarkEnd w:id="67"/>
    </w:p>
    <w:p w14:paraId="4F6E933D" w14:textId="70A751A4" w:rsidR="00886415" w:rsidRDefault="00641308" w:rsidP="00400B0F">
      <w:r w:rsidRPr="00641308">
        <w:t>Hartlepool Borough Council no longer monitors sulphur dioxide concentrations, and there is no requirement to do so in the absence of industrial sources or significant domestic coal burning. Hartlepool Borough Council did monitor sulphur dioxide concentrations at the Stockton Road station until 2007 and results were significantly and consistently below the air quality objective. Sulphur dioxide monitoring results from other Tees Valley Councils with significant emissions from the chemical and steel industries, consistently show the objectives being met, and this will also be the case within the Hartlepool area.</w:t>
      </w:r>
    </w:p>
    <w:p w14:paraId="15C94346" w14:textId="77777777" w:rsidR="00005A10" w:rsidRDefault="00005A10" w:rsidP="00400B0F"/>
    <w:p w14:paraId="652682CF" w14:textId="77777777" w:rsidR="00005A10" w:rsidRDefault="00005A10" w:rsidP="00CD3892">
      <w:pPr>
        <w:pStyle w:val="Heading2"/>
        <w:sectPr w:rsidR="00005A10" w:rsidSect="00A87CF9">
          <w:pgSz w:w="11899" w:h="16838" w:code="9"/>
          <w:pgMar w:top="1134" w:right="1134" w:bottom="1134" w:left="1134" w:header="340" w:footer="340" w:gutter="0"/>
          <w:cols w:space="708"/>
          <w:docGrid w:linePitch="326"/>
        </w:sectPr>
      </w:pPr>
    </w:p>
    <w:p w14:paraId="117529C0" w14:textId="2F0D0241" w:rsidR="00005A10" w:rsidRPr="008474D8" w:rsidRDefault="1A47C53D" w:rsidP="07F01278">
      <w:pPr>
        <w:pStyle w:val="Heading1"/>
        <w:numPr>
          <w:ilvl w:val="0"/>
          <w:numId w:val="0"/>
        </w:numPr>
        <w:ind w:left="432" w:hanging="432"/>
      </w:pPr>
      <w:bookmarkStart w:id="68" w:name="_Appendix_A:_Monitoring"/>
      <w:bookmarkStart w:id="69" w:name="_Ref67663531"/>
      <w:bookmarkStart w:id="70" w:name="_Ref67663696"/>
      <w:bookmarkStart w:id="71" w:name="_Ref67663759"/>
      <w:bookmarkStart w:id="72" w:name="_Ref67663914"/>
      <w:bookmarkStart w:id="73" w:name="_Ref67664136"/>
      <w:bookmarkStart w:id="74" w:name="_Ref67664197"/>
      <w:bookmarkStart w:id="75" w:name="_Ref67664245"/>
      <w:bookmarkStart w:id="76" w:name="_Toc166052884"/>
      <w:bookmarkEnd w:id="68"/>
      <w:r w:rsidRPr="0040723F">
        <w:rPr>
          <w:shd w:val="clear" w:color="auto" w:fill="E6E6E6"/>
        </w:rPr>
        <w:lastRenderedPageBreak/>
        <w:t>Appendix A: Monitoring Results</w:t>
      </w:r>
      <w:bookmarkEnd w:id="69"/>
      <w:bookmarkEnd w:id="70"/>
      <w:bookmarkEnd w:id="71"/>
      <w:bookmarkEnd w:id="72"/>
      <w:bookmarkEnd w:id="73"/>
      <w:bookmarkEnd w:id="74"/>
      <w:bookmarkEnd w:id="75"/>
      <w:bookmarkEnd w:id="76"/>
    </w:p>
    <w:p w14:paraId="56CF6977" w14:textId="595B2E25" w:rsidR="00005A10" w:rsidRPr="008474D8" w:rsidRDefault="318EF5D3" w:rsidP="07F01278">
      <w:pPr>
        <w:pStyle w:val="Caption"/>
      </w:pPr>
      <w:bookmarkStart w:id="77" w:name="_Ref55286241"/>
      <w:bookmarkStart w:id="78" w:name="_Toc161820867"/>
      <w:r w:rsidRPr="0040723F">
        <w:rPr>
          <w:shd w:val="clear" w:color="auto" w:fill="E6E6E6"/>
        </w:rPr>
        <w:t>Table A.</w:t>
      </w:r>
      <w:r w:rsidR="00D8784A" w:rsidRPr="07F01278">
        <w:rPr>
          <w:color w:val="2B579A"/>
          <w:shd w:val="clear" w:color="auto" w:fill="E6E6E6"/>
        </w:rPr>
        <w:fldChar w:fldCharType="begin"/>
      </w:r>
      <w:r w:rsidR="00D8784A" w:rsidRPr="07F01278">
        <w:rPr>
          <w:noProof/>
        </w:rPr>
        <w:instrText xml:space="preserve"> SEQ Table_A \* ARABIC </w:instrText>
      </w:r>
      <w:r w:rsidR="00D8784A" w:rsidRPr="07F01278">
        <w:rPr>
          <w:color w:val="2B579A"/>
          <w:shd w:val="clear" w:color="auto" w:fill="E6E6E6"/>
        </w:rPr>
        <w:fldChar w:fldCharType="separate"/>
      </w:r>
      <w:r w:rsidR="00AD7F81">
        <w:rPr>
          <w:noProof/>
        </w:rPr>
        <w:t>1</w:t>
      </w:r>
      <w:r w:rsidR="00D8784A" w:rsidRPr="07F01278">
        <w:rPr>
          <w:color w:val="2B579A"/>
          <w:shd w:val="clear" w:color="auto" w:fill="E6E6E6"/>
        </w:rPr>
        <w:fldChar w:fldCharType="end"/>
      </w:r>
      <w:bookmarkEnd w:id="77"/>
      <w:r w:rsidRPr="0040723F">
        <w:rPr>
          <w:shd w:val="clear" w:color="auto" w:fill="E6E6E6"/>
        </w:rPr>
        <w:t xml:space="preserve"> – Details of Automatic Monitoring Sites</w:t>
      </w:r>
      <w:bookmarkEnd w:id="78"/>
    </w:p>
    <w:tbl>
      <w:tblPr>
        <w:tblStyle w:val="TableStyle4"/>
        <w:tblW w:w="0" w:type="auto"/>
        <w:tblLook w:val="04A0" w:firstRow="1" w:lastRow="0" w:firstColumn="1" w:lastColumn="0" w:noHBand="0" w:noVBand="1"/>
      </w:tblPr>
      <w:tblGrid>
        <w:gridCol w:w="836"/>
        <w:gridCol w:w="1037"/>
        <w:gridCol w:w="1365"/>
        <w:gridCol w:w="1081"/>
        <w:gridCol w:w="1147"/>
        <w:gridCol w:w="1147"/>
        <w:gridCol w:w="914"/>
        <w:gridCol w:w="2059"/>
        <w:gridCol w:w="1092"/>
        <w:gridCol w:w="1014"/>
        <w:gridCol w:w="803"/>
      </w:tblGrid>
      <w:tr w:rsidR="007554F7" w:rsidRPr="00D8784A" w14:paraId="06ADFA32" w14:textId="77777777" w:rsidTr="004A30E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36" w:type="dxa"/>
          </w:tcPr>
          <w:p w14:paraId="6E0DD557" w14:textId="77777777" w:rsidR="00D8784A" w:rsidRPr="00D8784A" w:rsidRDefault="00D8784A" w:rsidP="00FC5CB6">
            <w:pPr>
              <w:spacing w:before="0" w:after="0" w:line="240" w:lineRule="auto"/>
              <w:rPr>
                <w:sz w:val="20"/>
              </w:rPr>
            </w:pPr>
            <w:r w:rsidRPr="00D8784A">
              <w:rPr>
                <w:sz w:val="20"/>
              </w:rPr>
              <w:t>Site ID</w:t>
            </w:r>
          </w:p>
        </w:tc>
        <w:tc>
          <w:tcPr>
            <w:tcW w:w="1037" w:type="dxa"/>
          </w:tcPr>
          <w:p w14:paraId="23BE6604"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Site Name</w:t>
            </w:r>
          </w:p>
        </w:tc>
        <w:tc>
          <w:tcPr>
            <w:tcW w:w="1365" w:type="dxa"/>
          </w:tcPr>
          <w:p w14:paraId="5A5C6139"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Site Type</w:t>
            </w:r>
          </w:p>
        </w:tc>
        <w:tc>
          <w:tcPr>
            <w:tcW w:w="1081" w:type="dxa"/>
          </w:tcPr>
          <w:p w14:paraId="250AA345"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X OS Grid Ref (Easting)</w:t>
            </w:r>
          </w:p>
        </w:tc>
        <w:tc>
          <w:tcPr>
            <w:tcW w:w="1147" w:type="dxa"/>
          </w:tcPr>
          <w:p w14:paraId="2426668F"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Y OS Grid Ref (Northing)</w:t>
            </w:r>
          </w:p>
        </w:tc>
        <w:tc>
          <w:tcPr>
            <w:tcW w:w="1147" w:type="dxa"/>
          </w:tcPr>
          <w:p w14:paraId="70394347"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Pollutants Monitored</w:t>
            </w:r>
          </w:p>
        </w:tc>
        <w:tc>
          <w:tcPr>
            <w:tcW w:w="914" w:type="dxa"/>
          </w:tcPr>
          <w:p w14:paraId="60019CAB" w14:textId="77777777" w:rsidR="00886415"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D8784A">
              <w:rPr>
                <w:sz w:val="20"/>
              </w:rPr>
              <w:t>In AQMA?</w:t>
            </w:r>
          </w:p>
          <w:p w14:paraId="5FD6F7FF" w14:textId="2E64A4C8" w:rsidR="00630BA3" w:rsidRPr="00886415" w:rsidRDefault="00630BA3"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Pr>
                <w:sz w:val="20"/>
              </w:rPr>
              <w:t>Which AQMA?</w:t>
            </w:r>
          </w:p>
        </w:tc>
        <w:tc>
          <w:tcPr>
            <w:tcW w:w="2059" w:type="dxa"/>
          </w:tcPr>
          <w:p w14:paraId="54F4DF8E"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Monitoring Technique</w:t>
            </w:r>
          </w:p>
        </w:tc>
        <w:tc>
          <w:tcPr>
            <w:tcW w:w="1092" w:type="dxa"/>
          </w:tcPr>
          <w:p w14:paraId="51313655"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 xml:space="preserve">Distance to Relevant Exposure (m) </w:t>
            </w:r>
            <w:r w:rsidRPr="000D5BB6">
              <w:rPr>
                <w:sz w:val="20"/>
                <w:vertAlign w:val="superscript"/>
              </w:rPr>
              <w:t>(1)</w:t>
            </w:r>
          </w:p>
        </w:tc>
        <w:tc>
          <w:tcPr>
            <w:tcW w:w="1014" w:type="dxa"/>
          </w:tcPr>
          <w:p w14:paraId="67FE3C5C"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 xml:space="preserve">Distance to kerb of nearest road (m) </w:t>
            </w:r>
            <w:r w:rsidRPr="000D5BB6">
              <w:rPr>
                <w:sz w:val="20"/>
                <w:vertAlign w:val="superscript"/>
              </w:rPr>
              <w:t>(2)</w:t>
            </w:r>
          </w:p>
        </w:tc>
        <w:tc>
          <w:tcPr>
            <w:tcW w:w="803" w:type="dxa"/>
          </w:tcPr>
          <w:p w14:paraId="1F5E7B54" w14:textId="77777777" w:rsidR="00D8784A" w:rsidRPr="00D8784A" w:rsidRDefault="00D8784A" w:rsidP="00FC5CB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Inlet Height (m)</w:t>
            </w:r>
          </w:p>
        </w:tc>
      </w:tr>
      <w:tr w:rsidR="00A454D9" w:rsidRPr="00A454D9" w14:paraId="7B49AE48" w14:textId="77777777" w:rsidTr="004A30E4">
        <w:trPr>
          <w:trHeight w:val="540"/>
        </w:trPr>
        <w:tc>
          <w:tcPr>
            <w:cnfStyle w:val="001000000000" w:firstRow="0" w:lastRow="0" w:firstColumn="1" w:lastColumn="0" w:oddVBand="0" w:evenVBand="0" w:oddHBand="0" w:evenHBand="0" w:firstRowFirstColumn="0" w:firstRowLastColumn="0" w:lastRowFirstColumn="0" w:lastRowLastColumn="0"/>
            <w:tcW w:w="836" w:type="dxa"/>
            <w:hideMark/>
          </w:tcPr>
          <w:p w14:paraId="3AE1F6D7" w14:textId="77777777" w:rsidR="004A30E4" w:rsidRPr="004A30E4" w:rsidRDefault="004A30E4" w:rsidP="004A30E4">
            <w:pPr>
              <w:spacing w:before="0" w:after="0" w:line="240" w:lineRule="auto"/>
              <w:rPr>
                <w:rFonts w:eastAsia="Times New Roman" w:cs="Arial"/>
                <w:sz w:val="20"/>
                <w:szCs w:val="20"/>
                <w:lang w:eastAsia="en-GB"/>
              </w:rPr>
            </w:pPr>
            <w:r w:rsidRPr="004A30E4">
              <w:rPr>
                <w:rFonts w:eastAsia="Times New Roman" w:cs="Arial"/>
                <w:sz w:val="20"/>
                <w:szCs w:val="20"/>
                <w:lang w:eastAsia="en-GB"/>
              </w:rPr>
              <w:t>A1</w:t>
            </w:r>
          </w:p>
        </w:tc>
        <w:tc>
          <w:tcPr>
            <w:tcW w:w="1037" w:type="dxa"/>
            <w:hideMark/>
          </w:tcPr>
          <w:p w14:paraId="09C75965"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Stockton Road (Barra Grove)</w:t>
            </w:r>
          </w:p>
        </w:tc>
        <w:tc>
          <w:tcPr>
            <w:tcW w:w="1365" w:type="dxa"/>
            <w:hideMark/>
          </w:tcPr>
          <w:p w14:paraId="3FBD2F83"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Roadside</w:t>
            </w:r>
          </w:p>
        </w:tc>
        <w:tc>
          <w:tcPr>
            <w:tcW w:w="1081" w:type="dxa"/>
            <w:hideMark/>
          </w:tcPr>
          <w:p w14:paraId="57D49ACA"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450300</w:t>
            </w:r>
          </w:p>
        </w:tc>
        <w:tc>
          <w:tcPr>
            <w:tcW w:w="1147" w:type="dxa"/>
            <w:hideMark/>
          </w:tcPr>
          <w:p w14:paraId="12432E4C"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529700</w:t>
            </w:r>
          </w:p>
        </w:tc>
        <w:tc>
          <w:tcPr>
            <w:tcW w:w="1147" w:type="dxa"/>
            <w:hideMark/>
          </w:tcPr>
          <w:p w14:paraId="3653D734"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NO</w:t>
            </w:r>
            <w:r w:rsidRPr="004A30E4">
              <w:rPr>
                <w:rFonts w:eastAsia="Times New Roman" w:cs="Arial"/>
                <w:sz w:val="20"/>
                <w:szCs w:val="20"/>
                <w:vertAlign w:val="subscript"/>
                <w:lang w:eastAsia="en-GB"/>
              </w:rPr>
              <w:t>2</w:t>
            </w:r>
            <w:r w:rsidRPr="004A30E4">
              <w:rPr>
                <w:rFonts w:eastAsia="Times New Roman" w:cs="Arial"/>
                <w:sz w:val="20"/>
                <w:szCs w:val="20"/>
                <w:lang w:eastAsia="en-GB"/>
              </w:rPr>
              <w:t>, PM</w:t>
            </w:r>
            <w:r w:rsidRPr="004A30E4">
              <w:rPr>
                <w:rFonts w:eastAsia="Times New Roman" w:cs="Arial"/>
                <w:sz w:val="20"/>
                <w:szCs w:val="20"/>
                <w:vertAlign w:val="subscript"/>
                <w:lang w:eastAsia="en-GB"/>
              </w:rPr>
              <w:t>10</w:t>
            </w:r>
          </w:p>
        </w:tc>
        <w:tc>
          <w:tcPr>
            <w:tcW w:w="914" w:type="dxa"/>
            <w:hideMark/>
          </w:tcPr>
          <w:p w14:paraId="4973A534"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NO</w:t>
            </w:r>
          </w:p>
        </w:tc>
        <w:tc>
          <w:tcPr>
            <w:tcW w:w="2059" w:type="dxa"/>
            <w:hideMark/>
          </w:tcPr>
          <w:p w14:paraId="7495A862"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proofErr w:type="spellStart"/>
            <w:r w:rsidRPr="004A30E4">
              <w:rPr>
                <w:rFonts w:eastAsia="Times New Roman" w:cs="Arial"/>
                <w:sz w:val="20"/>
                <w:szCs w:val="20"/>
                <w:lang w:eastAsia="en-GB"/>
              </w:rPr>
              <w:t>Chemiluminescent</w:t>
            </w:r>
            <w:proofErr w:type="spellEnd"/>
            <w:r w:rsidRPr="004A30E4">
              <w:rPr>
                <w:rFonts w:eastAsia="Times New Roman" w:cs="Arial"/>
                <w:sz w:val="20"/>
                <w:szCs w:val="20"/>
                <w:lang w:eastAsia="en-GB"/>
              </w:rPr>
              <w:t>, Beta attenuated</w:t>
            </w:r>
          </w:p>
        </w:tc>
        <w:tc>
          <w:tcPr>
            <w:tcW w:w="1092" w:type="dxa"/>
            <w:hideMark/>
          </w:tcPr>
          <w:p w14:paraId="2C69B868"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10</w:t>
            </w:r>
          </w:p>
        </w:tc>
        <w:tc>
          <w:tcPr>
            <w:tcW w:w="1014" w:type="dxa"/>
            <w:hideMark/>
          </w:tcPr>
          <w:p w14:paraId="6ED42A8C"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12</w:t>
            </w:r>
          </w:p>
        </w:tc>
        <w:tc>
          <w:tcPr>
            <w:tcW w:w="803" w:type="dxa"/>
            <w:hideMark/>
          </w:tcPr>
          <w:p w14:paraId="5C71229C"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2</w:t>
            </w:r>
          </w:p>
        </w:tc>
      </w:tr>
      <w:tr w:rsidR="00A454D9" w:rsidRPr="00A454D9" w14:paraId="66DBA1AE" w14:textId="77777777" w:rsidTr="004A30E4">
        <w:trPr>
          <w:trHeight w:val="504"/>
        </w:trPr>
        <w:tc>
          <w:tcPr>
            <w:cnfStyle w:val="001000000000" w:firstRow="0" w:lastRow="0" w:firstColumn="1" w:lastColumn="0" w:oddVBand="0" w:evenVBand="0" w:oddHBand="0" w:evenHBand="0" w:firstRowFirstColumn="0" w:firstRowLastColumn="0" w:lastRowFirstColumn="0" w:lastRowLastColumn="0"/>
            <w:tcW w:w="836" w:type="dxa"/>
            <w:hideMark/>
          </w:tcPr>
          <w:p w14:paraId="63EB77B5" w14:textId="77777777" w:rsidR="004A30E4" w:rsidRPr="004A30E4" w:rsidRDefault="004A30E4" w:rsidP="004A30E4">
            <w:pPr>
              <w:spacing w:before="0" w:after="0" w:line="240" w:lineRule="auto"/>
              <w:rPr>
                <w:rFonts w:eastAsia="Times New Roman" w:cs="Arial"/>
                <w:sz w:val="20"/>
                <w:szCs w:val="20"/>
                <w:lang w:eastAsia="en-GB"/>
              </w:rPr>
            </w:pPr>
            <w:r w:rsidRPr="004A30E4">
              <w:rPr>
                <w:rFonts w:eastAsia="Times New Roman" w:cs="Arial"/>
                <w:sz w:val="20"/>
                <w:szCs w:val="20"/>
                <w:lang w:eastAsia="en-GB"/>
              </w:rPr>
              <w:t>A2</w:t>
            </w:r>
          </w:p>
        </w:tc>
        <w:tc>
          <w:tcPr>
            <w:tcW w:w="1037" w:type="dxa"/>
            <w:hideMark/>
          </w:tcPr>
          <w:p w14:paraId="5B5C4E97"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Headland            (Town Wall)</w:t>
            </w:r>
          </w:p>
        </w:tc>
        <w:tc>
          <w:tcPr>
            <w:tcW w:w="1365" w:type="dxa"/>
            <w:hideMark/>
          </w:tcPr>
          <w:p w14:paraId="7F3FF003"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Other</w:t>
            </w:r>
          </w:p>
        </w:tc>
        <w:tc>
          <w:tcPr>
            <w:tcW w:w="1081" w:type="dxa"/>
            <w:hideMark/>
          </w:tcPr>
          <w:p w14:paraId="52E79847"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452400</w:t>
            </w:r>
          </w:p>
        </w:tc>
        <w:tc>
          <w:tcPr>
            <w:tcW w:w="1147" w:type="dxa"/>
            <w:hideMark/>
          </w:tcPr>
          <w:p w14:paraId="19C9B8EE"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533600</w:t>
            </w:r>
          </w:p>
        </w:tc>
        <w:tc>
          <w:tcPr>
            <w:tcW w:w="1147" w:type="dxa"/>
            <w:hideMark/>
          </w:tcPr>
          <w:p w14:paraId="6AC853D5" w14:textId="19C989EF"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454D9">
              <w:rPr>
                <w:rFonts w:eastAsia="Times New Roman" w:cs="Arial"/>
                <w:sz w:val="20"/>
                <w:szCs w:val="20"/>
                <w:lang w:eastAsia="en-GB"/>
              </w:rPr>
              <w:t xml:space="preserve"> PM</w:t>
            </w:r>
            <w:r w:rsidRPr="004A30E4">
              <w:rPr>
                <w:rFonts w:eastAsia="Times New Roman" w:cs="Arial"/>
                <w:sz w:val="20"/>
                <w:szCs w:val="20"/>
                <w:vertAlign w:val="subscript"/>
                <w:lang w:eastAsia="en-GB"/>
              </w:rPr>
              <w:t>10</w:t>
            </w:r>
          </w:p>
        </w:tc>
        <w:tc>
          <w:tcPr>
            <w:tcW w:w="914" w:type="dxa"/>
            <w:hideMark/>
          </w:tcPr>
          <w:p w14:paraId="2244F643"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NO</w:t>
            </w:r>
          </w:p>
        </w:tc>
        <w:tc>
          <w:tcPr>
            <w:tcW w:w="2059" w:type="dxa"/>
            <w:hideMark/>
          </w:tcPr>
          <w:p w14:paraId="4AA820C3"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Beta Attenuated</w:t>
            </w:r>
          </w:p>
        </w:tc>
        <w:tc>
          <w:tcPr>
            <w:tcW w:w="1092" w:type="dxa"/>
            <w:hideMark/>
          </w:tcPr>
          <w:p w14:paraId="2EFDAA10"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10</w:t>
            </w:r>
          </w:p>
        </w:tc>
        <w:tc>
          <w:tcPr>
            <w:tcW w:w="1014" w:type="dxa"/>
            <w:hideMark/>
          </w:tcPr>
          <w:p w14:paraId="5471FDC1"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5</w:t>
            </w:r>
          </w:p>
        </w:tc>
        <w:tc>
          <w:tcPr>
            <w:tcW w:w="803" w:type="dxa"/>
            <w:hideMark/>
          </w:tcPr>
          <w:p w14:paraId="3420BC11"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2</w:t>
            </w:r>
          </w:p>
        </w:tc>
      </w:tr>
      <w:tr w:rsidR="00A454D9" w:rsidRPr="00A454D9" w14:paraId="3CD533F8" w14:textId="77777777" w:rsidTr="004A30E4">
        <w:trPr>
          <w:trHeight w:val="540"/>
        </w:trPr>
        <w:tc>
          <w:tcPr>
            <w:cnfStyle w:val="001000000000" w:firstRow="0" w:lastRow="0" w:firstColumn="1" w:lastColumn="0" w:oddVBand="0" w:evenVBand="0" w:oddHBand="0" w:evenHBand="0" w:firstRowFirstColumn="0" w:firstRowLastColumn="0" w:lastRowFirstColumn="0" w:lastRowLastColumn="0"/>
            <w:tcW w:w="836" w:type="dxa"/>
            <w:hideMark/>
          </w:tcPr>
          <w:p w14:paraId="0A8FE2C0" w14:textId="77777777" w:rsidR="004A30E4" w:rsidRPr="004A30E4" w:rsidRDefault="004A30E4" w:rsidP="004A30E4">
            <w:pPr>
              <w:spacing w:before="0" w:after="0" w:line="240" w:lineRule="auto"/>
              <w:rPr>
                <w:rFonts w:eastAsia="Times New Roman" w:cs="Arial"/>
                <w:sz w:val="20"/>
                <w:szCs w:val="20"/>
                <w:lang w:eastAsia="en-GB"/>
              </w:rPr>
            </w:pPr>
            <w:r w:rsidRPr="004A30E4">
              <w:rPr>
                <w:rFonts w:eastAsia="Times New Roman" w:cs="Arial"/>
                <w:sz w:val="20"/>
                <w:szCs w:val="20"/>
                <w:lang w:eastAsia="en-GB"/>
              </w:rPr>
              <w:t>A3</w:t>
            </w:r>
          </w:p>
        </w:tc>
        <w:tc>
          <w:tcPr>
            <w:tcW w:w="1037" w:type="dxa"/>
            <w:hideMark/>
          </w:tcPr>
          <w:p w14:paraId="4CFA976C"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 xml:space="preserve">St </w:t>
            </w:r>
            <w:proofErr w:type="spellStart"/>
            <w:r w:rsidRPr="004A30E4">
              <w:rPr>
                <w:rFonts w:eastAsia="Times New Roman" w:cs="Arial"/>
                <w:sz w:val="20"/>
                <w:szCs w:val="20"/>
                <w:lang w:eastAsia="en-GB"/>
              </w:rPr>
              <w:t>Abbs</w:t>
            </w:r>
            <w:proofErr w:type="spellEnd"/>
            <w:r w:rsidRPr="004A30E4">
              <w:rPr>
                <w:rFonts w:eastAsia="Times New Roman" w:cs="Arial"/>
                <w:sz w:val="20"/>
                <w:szCs w:val="20"/>
                <w:lang w:eastAsia="en-GB"/>
              </w:rPr>
              <w:t xml:space="preserve"> Walk (AURN)</w:t>
            </w:r>
          </w:p>
        </w:tc>
        <w:tc>
          <w:tcPr>
            <w:tcW w:w="1365" w:type="dxa"/>
            <w:hideMark/>
          </w:tcPr>
          <w:p w14:paraId="448FE280"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Urban Background</w:t>
            </w:r>
          </w:p>
        </w:tc>
        <w:tc>
          <w:tcPr>
            <w:tcW w:w="1081" w:type="dxa"/>
            <w:hideMark/>
          </w:tcPr>
          <w:p w14:paraId="5EF1214A"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451429</w:t>
            </w:r>
          </w:p>
        </w:tc>
        <w:tc>
          <w:tcPr>
            <w:tcW w:w="1147" w:type="dxa"/>
            <w:hideMark/>
          </w:tcPr>
          <w:p w14:paraId="6396F716"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532312</w:t>
            </w:r>
          </w:p>
        </w:tc>
        <w:tc>
          <w:tcPr>
            <w:tcW w:w="1147" w:type="dxa"/>
            <w:hideMark/>
          </w:tcPr>
          <w:p w14:paraId="3191F3B7" w14:textId="519F309B"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454D9">
              <w:rPr>
                <w:rFonts w:eastAsia="Times New Roman" w:cs="Arial"/>
                <w:sz w:val="20"/>
                <w:szCs w:val="20"/>
                <w:lang w:eastAsia="en-GB"/>
              </w:rPr>
              <w:t>NO</w:t>
            </w:r>
            <w:r w:rsidRPr="00A454D9">
              <w:rPr>
                <w:rFonts w:eastAsia="Times New Roman" w:cs="Arial"/>
                <w:sz w:val="20"/>
                <w:szCs w:val="20"/>
                <w:vertAlign w:val="subscript"/>
                <w:lang w:eastAsia="en-GB"/>
              </w:rPr>
              <w:t>2</w:t>
            </w:r>
            <w:r w:rsidRPr="00A454D9">
              <w:rPr>
                <w:rFonts w:eastAsia="Times New Roman" w:cs="Arial"/>
                <w:sz w:val="20"/>
                <w:szCs w:val="20"/>
                <w:lang w:eastAsia="en-GB"/>
              </w:rPr>
              <w:t>, PM</w:t>
            </w:r>
            <w:r w:rsidRPr="00A454D9">
              <w:rPr>
                <w:rFonts w:eastAsia="Times New Roman" w:cs="Arial"/>
                <w:sz w:val="20"/>
                <w:szCs w:val="20"/>
                <w:vertAlign w:val="subscript"/>
                <w:lang w:eastAsia="en-GB"/>
              </w:rPr>
              <w:t xml:space="preserve">10, </w:t>
            </w:r>
            <w:r w:rsidRPr="00A454D9">
              <w:rPr>
                <w:rFonts w:eastAsia="Times New Roman" w:cs="Arial"/>
                <w:sz w:val="20"/>
                <w:szCs w:val="20"/>
                <w:lang w:eastAsia="en-GB"/>
              </w:rPr>
              <w:t>PM</w:t>
            </w:r>
            <w:r w:rsidRPr="00A454D9">
              <w:rPr>
                <w:rFonts w:eastAsia="Times New Roman" w:cs="Arial"/>
                <w:sz w:val="20"/>
                <w:szCs w:val="20"/>
                <w:vertAlign w:val="subscript"/>
                <w:lang w:eastAsia="en-GB"/>
              </w:rPr>
              <w:t>2.5</w:t>
            </w:r>
          </w:p>
        </w:tc>
        <w:tc>
          <w:tcPr>
            <w:tcW w:w="914" w:type="dxa"/>
            <w:hideMark/>
          </w:tcPr>
          <w:p w14:paraId="473F7C76"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NO</w:t>
            </w:r>
          </w:p>
        </w:tc>
        <w:tc>
          <w:tcPr>
            <w:tcW w:w="2059" w:type="dxa"/>
            <w:hideMark/>
          </w:tcPr>
          <w:p w14:paraId="6996918F"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proofErr w:type="spellStart"/>
            <w:r w:rsidRPr="004A30E4">
              <w:rPr>
                <w:rFonts w:eastAsia="Times New Roman" w:cs="Arial"/>
                <w:sz w:val="20"/>
                <w:szCs w:val="20"/>
                <w:lang w:eastAsia="en-GB"/>
              </w:rPr>
              <w:t>Chemiluminescent</w:t>
            </w:r>
            <w:proofErr w:type="spellEnd"/>
          </w:p>
        </w:tc>
        <w:tc>
          <w:tcPr>
            <w:tcW w:w="1092" w:type="dxa"/>
            <w:hideMark/>
          </w:tcPr>
          <w:p w14:paraId="505AFADB"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6.5</w:t>
            </w:r>
          </w:p>
        </w:tc>
        <w:tc>
          <w:tcPr>
            <w:tcW w:w="1014" w:type="dxa"/>
            <w:hideMark/>
          </w:tcPr>
          <w:p w14:paraId="4D569094"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6</w:t>
            </w:r>
          </w:p>
        </w:tc>
        <w:tc>
          <w:tcPr>
            <w:tcW w:w="803" w:type="dxa"/>
            <w:hideMark/>
          </w:tcPr>
          <w:p w14:paraId="0CF5629F" w14:textId="77777777" w:rsidR="004A30E4" w:rsidRPr="004A30E4" w:rsidRDefault="004A30E4" w:rsidP="004A30E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4A30E4">
              <w:rPr>
                <w:rFonts w:eastAsia="Times New Roman" w:cs="Arial"/>
                <w:sz w:val="20"/>
                <w:szCs w:val="20"/>
                <w:lang w:eastAsia="en-GB"/>
              </w:rPr>
              <w:t>2</w:t>
            </w:r>
          </w:p>
        </w:tc>
      </w:tr>
    </w:tbl>
    <w:p w14:paraId="27C2AFFB" w14:textId="47DAEE60" w:rsidR="00443B98" w:rsidRPr="00A454D9" w:rsidRDefault="00443B98" w:rsidP="002A068B">
      <w:pPr>
        <w:spacing w:line="240" w:lineRule="auto"/>
        <w:rPr>
          <w:b/>
          <w:szCs w:val="24"/>
        </w:rPr>
      </w:pPr>
      <w:r w:rsidRPr="00A454D9">
        <w:rPr>
          <w:b/>
          <w:szCs w:val="24"/>
        </w:rPr>
        <w:t>Notes:</w:t>
      </w:r>
    </w:p>
    <w:p w14:paraId="72E60047" w14:textId="77777777" w:rsidR="00443B98" w:rsidRPr="00090C17" w:rsidRDefault="00443B98" w:rsidP="002A068B">
      <w:pPr>
        <w:spacing w:line="240" w:lineRule="auto"/>
        <w:rPr>
          <w:szCs w:val="24"/>
        </w:rPr>
      </w:pPr>
      <w:r w:rsidRPr="00090C17">
        <w:rPr>
          <w:szCs w:val="24"/>
        </w:rPr>
        <w:t>(1) 0m if the monitoring site is at a location of exposure (e.g. installed on the façade of a residential property).</w:t>
      </w:r>
    </w:p>
    <w:p w14:paraId="7CA5AAA9" w14:textId="77777777" w:rsidR="00D8784A" w:rsidRDefault="00443B98" w:rsidP="002A068B">
      <w:pPr>
        <w:spacing w:line="240" w:lineRule="auto"/>
        <w:rPr>
          <w:szCs w:val="24"/>
        </w:rPr>
      </w:pPr>
      <w:r w:rsidRPr="00090C17">
        <w:rPr>
          <w:szCs w:val="24"/>
        </w:rPr>
        <w:t>(2) N/A if not applicable</w:t>
      </w:r>
    </w:p>
    <w:p w14:paraId="7A9113CC" w14:textId="77777777" w:rsidR="00443B98" w:rsidRDefault="00443B98" w:rsidP="00400B0F">
      <w:pPr>
        <w:spacing w:before="0" w:after="0"/>
      </w:pPr>
      <w:r>
        <w:br w:type="page"/>
      </w:r>
    </w:p>
    <w:p w14:paraId="6E607EA1" w14:textId="12A5EDFF" w:rsidR="003E66B8" w:rsidRPr="008474D8" w:rsidRDefault="00CCD847" w:rsidP="07F01278">
      <w:pPr>
        <w:pStyle w:val="Caption"/>
      </w:pPr>
      <w:bookmarkStart w:id="79" w:name="_Ref66450518"/>
      <w:bookmarkStart w:id="80" w:name="_Toc161820868"/>
      <w:r w:rsidRPr="0040723F">
        <w:rPr>
          <w:shd w:val="clear" w:color="auto" w:fill="E6E6E6"/>
        </w:rPr>
        <w:lastRenderedPageBreak/>
        <w:t>Table A.</w:t>
      </w:r>
      <w:r w:rsidR="003E66B8" w:rsidRPr="07F01278">
        <w:rPr>
          <w:color w:val="2B579A"/>
          <w:shd w:val="clear" w:color="auto" w:fill="E6E6E6"/>
        </w:rPr>
        <w:fldChar w:fldCharType="begin"/>
      </w:r>
      <w:r w:rsidR="003E66B8" w:rsidRPr="07F01278">
        <w:rPr>
          <w:noProof/>
        </w:rPr>
        <w:instrText xml:space="preserve"> SEQ Table_A \* ARABIC </w:instrText>
      </w:r>
      <w:r w:rsidR="003E66B8" w:rsidRPr="07F01278">
        <w:rPr>
          <w:color w:val="2B579A"/>
          <w:shd w:val="clear" w:color="auto" w:fill="E6E6E6"/>
        </w:rPr>
        <w:fldChar w:fldCharType="separate"/>
      </w:r>
      <w:r w:rsidR="00AD7F81">
        <w:rPr>
          <w:noProof/>
        </w:rPr>
        <w:t>2</w:t>
      </w:r>
      <w:r w:rsidR="003E66B8" w:rsidRPr="07F01278">
        <w:rPr>
          <w:color w:val="2B579A"/>
          <w:shd w:val="clear" w:color="auto" w:fill="E6E6E6"/>
        </w:rPr>
        <w:fldChar w:fldCharType="end"/>
      </w:r>
      <w:bookmarkEnd w:id="79"/>
      <w:r w:rsidRPr="0040723F">
        <w:rPr>
          <w:shd w:val="clear" w:color="auto" w:fill="E6E6E6"/>
        </w:rPr>
        <w:t xml:space="preserve"> – Details of Non-Automatic Monitoring Sites</w:t>
      </w:r>
      <w:bookmarkEnd w:id="80"/>
    </w:p>
    <w:p w14:paraId="5DF7FFCE" w14:textId="77777777" w:rsidR="00072C99" w:rsidRPr="00C6225C" w:rsidRDefault="00072C99">
      <w:pPr>
        <w:rPr>
          <w:sz w:val="8"/>
          <w:szCs w:val="6"/>
        </w:rPr>
      </w:pPr>
      <w:bookmarkStart w:id="81" w:name="_Hlk68007237"/>
    </w:p>
    <w:tbl>
      <w:tblPr>
        <w:tblStyle w:val="TableStyle4"/>
        <w:tblW w:w="0" w:type="auto"/>
        <w:tblLook w:val="04A0" w:firstRow="1" w:lastRow="0" w:firstColumn="1" w:lastColumn="0" w:noHBand="0" w:noVBand="1"/>
      </w:tblPr>
      <w:tblGrid>
        <w:gridCol w:w="1047"/>
        <w:gridCol w:w="1975"/>
        <w:gridCol w:w="1752"/>
        <w:gridCol w:w="1188"/>
        <w:gridCol w:w="1151"/>
        <w:gridCol w:w="1197"/>
        <w:gridCol w:w="1458"/>
        <w:gridCol w:w="1252"/>
        <w:gridCol w:w="1321"/>
        <w:gridCol w:w="1409"/>
        <w:gridCol w:w="810"/>
      </w:tblGrid>
      <w:tr w:rsidR="00896B4C" w:rsidRPr="00347FD6" w14:paraId="30EA03D1" w14:textId="77777777" w:rsidTr="0040723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tcPr>
          <w:bookmarkEnd w:id="81"/>
          <w:p w14:paraId="72406992" w14:textId="52B8EEAC" w:rsidR="00896B4C" w:rsidRPr="00347FD6" w:rsidRDefault="00896B4C" w:rsidP="00EC2D0A">
            <w:pPr>
              <w:spacing w:before="0" w:after="0" w:line="240" w:lineRule="auto"/>
              <w:rPr>
                <w:sz w:val="20"/>
                <w:szCs w:val="20"/>
              </w:rPr>
            </w:pPr>
            <w:r>
              <w:rPr>
                <w:sz w:val="20"/>
                <w:szCs w:val="20"/>
              </w:rPr>
              <w:t>Diffusion Tube</w:t>
            </w:r>
            <w:r w:rsidRPr="00347FD6">
              <w:rPr>
                <w:sz w:val="20"/>
                <w:szCs w:val="20"/>
              </w:rPr>
              <w:t xml:space="preserve"> ID</w:t>
            </w:r>
          </w:p>
        </w:tc>
        <w:tc>
          <w:tcPr>
            <w:tcW w:w="0" w:type="dxa"/>
          </w:tcPr>
          <w:p w14:paraId="2C1EF47C"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Site Name</w:t>
            </w:r>
          </w:p>
        </w:tc>
        <w:tc>
          <w:tcPr>
            <w:tcW w:w="0" w:type="dxa"/>
          </w:tcPr>
          <w:p w14:paraId="3A9608FF"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Site Type</w:t>
            </w:r>
          </w:p>
        </w:tc>
        <w:tc>
          <w:tcPr>
            <w:tcW w:w="0" w:type="dxa"/>
          </w:tcPr>
          <w:p w14:paraId="28E3F136"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X OS Grid Ref (Easting)</w:t>
            </w:r>
          </w:p>
        </w:tc>
        <w:tc>
          <w:tcPr>
            <w:tcW w:w="0" w:type="dxa"/>
          </w:tcPr>
          <w:p w14:paraId="4BA95E89"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Y OS Grid Ref (Northing)</w:t>
            </w:r>
          </w:p>
        </w:tc>
        <w:tc>
          <w:tcPr>
            <w:tcW w:w="0" w:type="dxa"/>
          </w:tcPr>
          <w:p w14:paraId="7426D291" w14:textId="300AE17F"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Pollutants Monitored</w:t>
            </w:r>
          </w:p>
        </w:tc>
        <w:tc>
          <w:tcPr>
            <w:tcW w:w="0" w:type="dxa"/>
          </w:tcPr>
          <w:p w14:paraId="01640252" w14:textId="25CE3DD5"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In AQMA?</w:t>
            </w:r>
            <w:r>
              <w:rPr>
                <w:sz w:val="20"/>
                <w:szCs w:val="20"/>
              </w:rPr>
              <w:t xml:space="preserve"> Which AQMA?</w:t>
            </w:r>
          </w:p>
        </w:tc>
        <w:tc>
          <w:tcPr>
            <w:tcW w:w="0" w:type="dxa"/>
          </w:tcPr>
          <w:p w14:paraId="74B9A581" w14:textId="32BAA125" w:rsidR="00896B4C" w:rsidRPr="00347FD6" w:rsidRDefault="00896B4C" w:rsidP="006D007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Distance to Relevant Exposure (m)</w:t>
            </w:r>
            <w:r w:rsidRPr="00500820">
              <w:rPr>
                <w:color w:val="0000FF"/>
              </w:rPr>
              <w:t xml:space="preserve"> </w:t>
            </w:r>
            <w:r w:rsidRPr="00786EB7">
              <w:rPr>
                <w:sz w:val="20"/>
                <w:szCs w:val="20"/>
                <w:vertAlign w:val="superscript"/>
              </w:rPr>
              <w:t>(1)</w:t>
            </w:r>
          </w:p>
        </w:tc>
        <w:tc>
          <w:tcPr>
            <w:tcW w:w="0" w:type="dxa"/>
          </w:tcPr>
          <w:p w14:paraId="110F3C08" w14:textId="77777777" w:rsidR="00896B4C" w:rsidRPr="00347FD6" w:rsidRDefault="00896B4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 xml:space="preserve">Distance to kerb of nearest road (m) </w:t>
            </w:r>
            <w:r w:rsidRPr="00786EB7">
              <w:rPr>
                <w:sz w:val="20"/>
                <w:szCs w:val="20"/>
                <w:vertAlign w:val="superscript"/>
              </w:rPr>
              <w:t>(2)</w:t>
            </w:r>
          </w:p>
        </w:tc>
        <w:tc>
          <w:tcPr>
            <w:tcW w:w="0" w:type="dxa"/>
          </w:tcPr>
          <w:p w14:paraId="107EA8CB" w14:textId="71CFF97E" w:rsidR="00896B4C" w:rsidRPr="00347FD6" w:rsidRDefault="00896B4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 xml:space="preserve">Tube </w:t>
            </w:r>
            <w:r>
              <w:rPr>
                <w:sz w:val="20"/>
                <w:szCs w:val="20"/>
              </w:rPr>
              <w:t>C</w:t>
            </w:r>
            <w:r w:rsidRPr="00347FD6">
              <w:rPr>
                <w:sz w:val="20"/>
                <w:szCs w:val="20"/>
              </w:rPr>
              <w:t>o</w:t>
            </w:r>
            <w:r>
              <w:rPr>
                <w:sz w:val="20"/>
                <w:szCs w:val="20"/>
              </w:rPr>
              <w:t>-</w:t>
            </w:r>
            <w:r w:rsidRPr="00347FD6">
              <w:rPr>
                <w:sz w:val="20"/>
                <w:szCs w:val="20"/>
              </w:rPr>
              <w:t>located with a Continuous Analyser?</w:t>
            </w:r>
          </w:p>
        </w:tc>
        <w:tc>
          <w:tcPr>
            <w:tcW w:w="0" w:type="dxa"/>
          </w:tcPr>
          <w:p w14:paraId="661E3BD3" w14:textId="77777777" w:rsidR="00896B4C" w:rsidRPr="00347FD6" w:rsidRDefault="00896B4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Tube Height (m)</w:t>
            </w:r>
          </w:p>
        </w:tc>
      </w:tr>
      <w:tr w:rsidR="00414262" w:rsidRPr="00347FD6" w14:paraId="08CD6CCD" w14:textId="77777777" w:rsidTr="07F01278">
        <w:tc>
          <w:tcPr>
            <w:cnfStyle w:val="001000000000" w:firstRow="0" w:lastRow="0" w:firstColumn="1" w:lastColumn="0" w:oddVBand="0" w:evenVBand="0" w:oddHBand="0" w:evenHBand="0" w:firstRowFirstColumn="0" w:firstRowLastColumn="0" w:lastRowFirstColumn="0" w:lastRowLastColumn="0"/>
            <w:tcW w:w="1047" w:type="dxa"/>
          </w:tcPr>
          <w:p w14:paraId="1CA12D90" w14:textId="65D31C83" w:rsidR="00414262" w:rsidRPr="003265DA" w:rsidRDefault="003265DA" w:rsidP="00414262">
            <w:pPr>
              <w:spacing w:before="0" w:after="0" w:line="240" w:lineRule="auto"/>
              <w:rPr>
                <w:sz w:val="20"/>
                <w:szCs w:val="20"/>
              </w:rPr>
            </w:pPr>
            <w:r>
              <w:rPr>
                <w:sz w:val="20"/>
                <w:szCs w:val="20"/>
              </w:rPr>
              <w:t>S1</w:t>
            </w:r>
          </w:p>
        </w:tc>
        <w:tc>
          <w:tcPr>
            <w:tcW w:w="1975" w:type="dxa"/>
          </w:tcPr>
          <w:p w14:paraId="6E5DAF79" w14:textId="7767B8F6" w:rsidR="00414262" w:rsidRPr="003265DA" w:rsidRDefault="00CA641E"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Cleveland Road</w:t>
            </w:r>
          </w:p>
        </w:tc>
        <w:tc>
          <w:tcPr>
            <w:tcW w:w="1752" w:type="dxa"/>
          </w:tcPr>
          <w:p w14:paraId="1B219DB6" w14:textId="55083993" w:rsidR="00414262" w:rsidRPr="003265DA" w:rsidRDefault="00414262"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265DA">
              <w:rPr>
                <w:sz w:val="20"/>
                <w:szCs w:val="20"/>
              </w:rPr>
              <w:t>Roadside</w:t>
            </w:r>
          </w:p>
        </w:tc>
        <w:tc>
          <w:tcPr>
            <w:tcW w:w="1188" w:type="dxa"/>
          </w:tcPr>
          <w:p w14:paraId="73AC0031" w14:textId="712EC0FE" w:rsidR="00414262" w:rsidRPr="003265DA" w:rsidRDefault="003265DA"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265DA">
              <w:rPr>
                <w:sz w:val="20"/>
                <w:szCs w:val="20"/>
              </w:rPr>
              <w:t>451292</w:t>
            </w:r>
          </w:p>
        </w:tc>
        <w:tc>
          <w:tcPr>
            <w:tcW w:w="1151" w:type="dxa"/>
          </w:tcPr>
          <w:p w14:paraId="28905708" w14:textId="566A4B43" w:rsidR="00414262" w:rsidRPr="003265DA" w:rsidRDefault="003265DA"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265DA">
              <w:rPr>
                <w:sz w:val="20"/>
                <w:szCs w:val="20"/>
              </w:rPr>
              <w:t>534303</w:t>
            </w:r>
          </w:p>
        </w:tc>
        <w:tc>
          <w:tcPr>
            <w:tcW w:w="1197" w:type="dxa"/>
          </w:tcPr>
          <w:p w14:paraId="268E4D44" w14:textId="7DD9AE7F" w:rsidR="00414262" w:rsidRPr="003265DA" w:rsidRDefault="00414262"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sz w:val="20"/>
                <w:vertAlign w:val="subscript"/>
              </w:rPr>
            </w:pPr>
            <w:r w:rsidRPr="003265DA">
              <w:rPr>
                <w:sz w:val="20"/>
              </w:rPr>
              <w:t>NO</w:t>
            </w:r>
            <w:r w:rsidRPr="003265DA">
              <w:rPr>
                <w:sz w:val="20"/>
                <w:vertAlign w:val="subscript"/>
              </w:rPr>
              <w:t>2</w:t>
            </w:r>
          </w:p>
        </w:tc>
        <w:tc>
          <w:tcPr>
            <w:tcW w:w="1458" w:type="dxa"/>
          </w:tcPr>
          <w:p w14:paraId="57639395" w14:textId="7AAF624B" w:rsidR="00414262" w:rsidRPr="003265DA" w:rsidRDefault="00414262"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3265DA">
              <w:rPr>
                <w:sz w:val="20"/>
              </w:rPr>
              <w:t>NO</w:t>
            </w:r>
          </w:p>
          <w:p w14:paraId="5453C1D2" w14:textId="25EA52A7" w:rsidR="00414262" w:rsidRPr="003265DA" w:rsidRDefault="00414262"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252" w:type="dxa"/>
          </w:tcPr>
          <w:p w14:paraId="2C3F7CC4" w14:textId="320B97AA" w:rsidR="00414262" w:rsidRPr="003265DA" w:rsidRDefault="003265DA"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265DA">
              <w:rPr>
                <w:sz w:val="20"/>
                <w:szCs w:val="20"/>
              </w:rPr>
              <w:t>21</w:t>
            </w:r>
          </w:p>
        </w:tc>
        <w:tc>
          <w:tcPr>
            <w:tcW w:w="1321" w:type="dxa"/>
          </w:tcPr>
          <w:p w14:paraId="1AA23F20" w14:textId="567E4BB0" w:rsidR="00414262" w:rsidRPr="003265DA" w:rsidRDefault="003265DA"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265DA">
              <w:rPr>
                <w:sz w:val="20"/>
                <w:szCs w:val="20"/>
              </w:rPr>
              <w:t>2.1</w:t>
            </w:r>
          </w:p>
        </w:tc>
        <w:tc>
          <w:tcPr>
            <w:tcW w:w="1409" w:type="dxa"/>
          </w:tcPr>
          <w:p w14:paraId="5D5C72E2" w14:textId="31A8200E" w:rsidR="00414262" w:rsidRPr="003265DA" w:rsidRDefault="00414262"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265DA">
              <w:rPr>
                <w:sz w:val="20"/>
                <w:szCs w:val="20"/>
              </w:rPr>
              <w:t>No</w:t>
            </w:r>
          </w:p>
        </w:tc>
        <w:tc>
          <w:tcPr>
            <w:tcW w:w="810" w:type="dxa"/>
          </w:tcPr>
          <w:p w14:paraId="3EB03426" w14:textId="2339E3EC" w:rsidR="00414262" w:rsidRPr="003265DA" w:rsidRDefault="003265DA"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265DA">
              <w:rPr>
                <w:sz w:val="20"/>
                <w:szCs w:val="20"/>
              </w:rPr>
              <w:t>2.4</w:t>
            </w:r>
          </w:p>
        </w:tc>
      </w:tr>
      <w:tr w:rsidR="00414262" w:rsidRPr="00347FD6" w14:paraId="21EF74C1" w14:textId="77777777" w:rsidTr="07F01278">
        <w:tc>
          <w:tcPr>
            <w:cnfStyle w:val="001000000000" w:firstRow="0" w:lastRow="0" w:firstColumn="1" w:lastColumn="0" w:oddVBand="0" w:evenVBand="0" w:oddHBand="0" w:evenHBand="0" w:firstRowFirstColumn="0" w:firstRowLastColumn="0" w:lastRowFirstColumn="0" w:lastRowLastColumn="0"/>
            <w:tcW w:w="1047" w:type="dxa"/>
          </w:tcPr>
          <w:p w14:paraId="4BD3A387" w14:textId="0F31E0C2" w:rsidR="00414262" w:rsidRPr="00CA641E" w:rsidRDefault="003265DA" w:rsidP="00414262">
            <w:pPr>
              <w:spacing w:before="0" w:after="0" w:line="240" w:lineRule="auto"/>
              <w:rPr>
                <w:color w:val="000000" w:themeColor="text1"/>
                <w:sz w:val="20"/>
                <w:szCs w:val="20"/>
              </w:rPr>
            </w:pPr>
            <w:r w:rsidRPr="00CA641E">
              <w:rPr>
                <w:color w:val="000000" w:themeColor="text1"/>
                <w:sz w:val="20"/>
                <w:szCs w:val="20"/>
              </w:rPr>
              <w:t>S2</w:t>
            </w:r>
          </w:p>
        </w:tc>
        <w:tc>
          <w:tcPr>
            <w:tcW w:w="1975" w:type="dxa"/>
          </w:tcPr>
          <w:p w14:paraId="11354E95" w14:textId="52E44A99" w:rsidR="00414262" w:rsidRPr="00CA641E" w:rsidRDefault="003265DA"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CA641E">
              <w:rPr>
                <w:color w:val="000000" w:themeColor="text1"/>
                <w:sz w:val="20"/>
                <w:szCs w:val="20"/>
              </w:rPr>
              <w:t>Powlett</w:t>
            </w:r>
            <w:proofErr w:type="spellEnd"/>
            <w:r w:rsidRPr="00CA641E">
              <w:rPr>
                <w:color w:val="000000" w:themeColor="text1"/>
                <w:sz w:val="20"/>
                <w:szCs w:val="20"/>
              </w:rPr>
              <w:t xml:space="preserve"> Road</w:t>
            </w:r>
          </w:p>
        </w:tc>
        <w:tc>
          <w:tcPr>
            <w:tcW w:w="1752" w:type="dxa"/>
          </w:tcPr>
          <w:p w14:paraId="45146A1E" w14:textId="4B2F005A" w:rsidR="00414262" w:rsidRPr="00CA641E" w:rsidRDefault="003265DA"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Roadside</w:t>
            </w:r>
          </w:p>
        </w:tc>
        <w:tc>
          <w:tcPr>
            <w:tcW w:w="1188" w:type="dxa"/>
          </w:tcPr>
          <w:p w14:paraId="3B37DF62" w14:textId="65F8DEB9" w:rsidR="00414262" w:rsidRPr="00CA641E" w:rsidRDefault="003265DA"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450400</w:t>
            </w:r>
          </w:p>
        </w:tc>
        <w:tc>
          <w:tcPr>
            <w:tcW w:w="1151" w:type="dxa"/>
          </w:tcPr>
          <w:p w14:paraId="69818E50" w14:textId="45DA8B13" w:rsidR="00414262" w:rsidRPr="00CA641E" w:rsidRDefault="003265DA"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533900</w:t>
            </w:r>
          </w:p>
        </w:tc>
        <w:tc>
          <w:tcPr>
            <w:tcW w:w="1197" w:type="dxa"/>
          </w:tcPr>
          <w:p w14:paraId="21654D26" w14:textId="287EA5DB" w:rsidR="00414262" w:rsidRPr="00CA641E" w:rsidRDefault="00414262"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vertAlign w:val="subscript"/>
              </w:rPr>
            </w:pPr>
            <w:r w:rsidRPr="00CA641E">
              <w:rPr>
                <w:color w:val="000000" w:themeColor="text1"/>
                <w:sz w:val="20"/>
              </w:rPr>
              <w:t>NO</w:t>
            </w:r>
            <w:r w:rsidRPr="00CA641E">
              <w:rPr>
                <w:color w:val="000000" w:themeColor="text1"/>
                <w:sz w:val="20"/>
                <w:vertAlign w:val="subscript"/>
              </w:rPr>
              <w:t>2</w:t>
            </w:r>
          </w:p>
        </w:tc>
        <w:tc>
          <w:tcPr>
            <w:tcW w:w="1458" w:type="dxa"/>
          </w:tcPr>
          <w:p w14:paraId="1F05069A" w14:textId="03BEF81E" w:rsidR="00414262" w:rsidRPr="00CA641E" w:rsidRDefault="00414262"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A641E">
              <w:rPr>
                <w:color w:val="000000" w:themeColor="text1"/>
                <w:sz w:val="20"/>
              </w:rPr>
              <w:t>NO</w:t>
            </w:r>
          </w:p>
          <w:p w14:paraId="136A95DE" w14:textId="709718E1" w:rsidR="00414262" w:rsidRPr="00CA641E" w:rsidRDefault="00414262"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52" w:type="dxa"/>
          </w:tcPr>
          <w:p w14:paraId="7B0416E0" w14:textId="6E6560A4" w:rsidR="00414262" w:rsidRPr="00CA641E" w:rsidRDefault="003265DA"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0</w:t>
            </w:r>
          </w:p>
        </w:tc>
        <w:tc>
          <w:tcPr>
            <w:tcW w:w="1321" w:type="dxa"/>
          </w:tcPr>
          <w:p w14:paraId="66EE762D" w14:textId="453BB386" w:rsidR="00414262"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5</w:t>
            </w:r>
          </w:p>
        </w:tc>
        <w:tc>
          <w:tcPr>
            <w:tcW w:w="1409" w:type="dxa"/>
          </w:tcPr>
          <w:p w14:paraId="65387E47" w14:textId="02642E16" w:rsidR="00414262" w:rsidRPr="00CA641E" w:rsidRDefault="00414262"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No</w:t>
            </w:r>
          </w:p>
        </w:tc>
        <w:tc>
          <w:tcPr>
            <w:tcW w:w="810" w:type="dxa"/>
          </w:tcPr>
          <w:p w14:paraId="43515324" w14:textId="59302747" w:rsidR="00414262" w:rsidRPr="00CA641E" w:rsidRDefault="003265DA"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2.5</w:t>
            </w:r>
          </w:p>
        </w:tc>
      </w:tr>
      <w:tr w:rsidR="00026DA5" w:rsidRPr="00347FD6" w14:paraId="31A7F2CF" w14:textId="77777777" w:rsidTr="07F01278">
        <w:tc>
          <w:tcPr>
            <w:cnfStyle w:val="001000000000" w:firstRow="0" w:lastRow="0" w:firstColumn="1" w:lastColumn="0" w:oddVBand="0" w:evenVBand="0" w:oddHBand="0" w:evenHBand="0" w:firstRowFirstColumn="0" w:firstRowLastColumn="0" w:lastRowFirstColumn="0" w:lastRowLastColumn="0"/>
            <w:tcW w:w="1047" w:type="dxa"/>
          </w:tcPr>
          <w:p w14:paraId="44A4C7EE" w14:textId="2BD7D8FC" w:rsidR="00026DA5" w:rsidRPr="00CA641E" w:rsidRDefault="00026DA5" w:rsidP="00414262">
            <w:pPr>
              <w:spacing w:before="0" w:after="0" w:line="240" w:lineRule="auto"/>
              <w:rPr>
                <w:color w:val="000000" w:themeColor="text1"/>
                <w:sz w:val="20"/>
                <w:szCs w:val="20"/>
              </w:rPr>
            </w:pPr>
            <w:r w:rsidRPr="00CA641E">
              <w:rPr>
                <w:color w:val="000000" w:themeColor="text1"/>
                <w:sz w:val="20"/>
                <w:szCs w:val="20"/>
              </w:rPr>
              <w:t>S3</w:t>
            </w:r>
          </w:p>
        </w:tc>
        <w:tc>
          <w:tcPr>
            <w:tcW w:w="1975" w:type="dxa"/>
          </w:tcPr>
          <w:p w14:paraId="0096DC7E" w14:textId="67983EF0" w:rsidR="00026DA5" w:rsidRPr="00CA641E" w:rsidRDefault="00026DA5"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Woodstock Way</w:t>
            </w:r>
          </w:p>
        </w:tc>
        <w:tc>
          <w:tcPr>
            <w:tcW w:w="1752" w:type="dxa"/>
          </w:tcPr>
          <w:p w14:paraId="369577E2" w14:textId="7B4F3E61" w:rsidR="00026DA5" w:rsidRPr="00CA641E" w:rsidRDefault="00026DA5"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Roadside</w:t>
            </w:r>
          </w:p>
        </w:tc>
        <w:tc>
          <w:tcPr>
            <w:tcW w:w="1188" w:type="dxa"/>
          </w:tcPr>
          <w:p w14:paraId="1F24F617" w14:textId="67A2D957" w:rsidR="00026DA5" w:rsidRPr="00CA641E" w:rsidRDefault="00D04F33"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448395</w:t>
            </w:r>
          </w:p>
        </w:tc>
        <w:tc>
          <w:tcPr>
            <w:tcW w:w="1151" w:type="dxa"/>
          </w:tcPr>
          <w:p w14:paraId="68019F41" w14:textId="1DFB7CC0" w:rsidR="00026DA5" w:rsidRPr="00CA641E" w:rsidRDefault="00D04F33"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535806</w:t>
            </w:r>
          </w:p>
        </w:tc>
        <w:tc>
          <w:tcPr>
            <w:tcW w:w="1197" w:type="dxa"/>
          </w:tcPr>
          <w:p w14:paraId="214764B8" w14:textId="05B9597D"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A641E">
              <w:rPr>
                <w:color w:val="000000" w:themeColor="text1"/>
                <w:sz w:val="20"/>
              </w:rPr>
              <w:t>NO</w:t>
            </w:r>
            <w:r w:rsidRPr="00CA641E">
              <w:rPr>
                <w:color w:val="000000" w:themeColor="text1"/>
                <w:sz w:val="20"/>
                <w:vertAlign w:val="subscript"/>
              </w:rPr>
              <w:t>2</w:t>
            </w:r>
          </w:p>
        </w:tc>
        <w:tc>
          <w:tcPr>
            <w:tcW w:w="1458" w:type="dxa"/>
          </w:tcPr>
          <w:p w14:paraId="4AEFB418" w14:textId="6528956C"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A641E">
              <w:rPr>
                <w:color w:val="000000" w:themeColor="text1"/>
                <w:sz w:val="20"/>
              </w:rPr>
              <w:t>NO</w:t>
            </w:r>
          </w:p>
        </w:tc>
        <w:tc>
          <w:tcPr>
            <w:tcW w:w="1252" w:type="dxa"/>
          </w:tcPr>
          <w:p w14:paraId="68DCE0F8" w14:textId="68D8EDB2"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4</w:t>
            </w:r>
          </w:p>
        </w:tc>
        <w:tc>
          <w:tcPr>
            <w:tcW w:w="1321" w:type="dxa"/>
          </w:tcPr>
          <w:p w14:paraId="7CAF8BA4" w14:textId="79097318"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2</w:t>
            </w:r>
          </w:p>
        </w:tc>
        <w:tc>
          <w:tcPr>
            <w:tcW w:w="1409" w:type="dxa"/>
          </w:tcPr>
          <w:p w14:paraId="758D14F3" w14:textId="15B3B545"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No</w:t>
            </w:r>
          </w:p>
        </w:tc>
        <w:tc>
          <w:tcPr>
            <w:tcW w:w="810" w:type="dxa"/>
          </w:tcPr>
          <w:p w14:paraId="4069B094" w14:textId="30C5353B"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2.5</w:t>
            </w:r>
          </w:p>
        </w:tc>
      </w:tr>
      <w:tr w:rsidR="00026DA5" w:rsidRPr="00347FD6" w14:paraId="49BC3508" w14:textId="77777777" w:rsidTr="07F01278">
        <w:tc>
          <w:tcPr>
            <w:cnfStyle w:val="001000000000" w:firstRow="0" w:lastRow="0" w:firstColumn="1" w:lastColumn="0" w:oddVBand="0" w:evenVBand="0" w:oddHBand="0" w:evenHBand="0" w:firstRowFirstColumn="0" w:firstRowLastColumn="0" w:lastRowFirstColumn="0" w:lastRowLastColumn="0"/>
            <w:tcW w:w="1047" w:type="dxa"/>
          </w:tcPr>
          <w:p w14:paraId="4A3E4AFA" w14:textId="2D7EA04C" w:rsidR="00026DA5" w:rsidRPr="00CA641E" w:rsidRDefault="00026DA5" w:rsidP="00414262">
            <w:pPr>
              <w:spacing w:before="0" w:after="0" w:line="240" w:lineRule="auto"/>
              <w:rPr>
                <w:color w:val="000000" w:themeColor="text1"/>
                <w:sz w:val="20"/>
                <w:szCs w:val="20"/>
              </w:rPr>
            </w:pPr>
            <w:r w:rsidRPr="00CA641E">
              <w:rPr>
                <w:color w:val="000000" w:themeColor="text1"/>
                <w:sz w:val="20"/>
                <w:szCs w:val="20"/>
              </w:rPr>
              <w:t>S4</w:t>
            </w:r>
          </w:p>
        </w:tc>
        <w:tc>
          <w:tcPr>
            <w:tcW w:w="1975" w:type="dxa"/>
          </w:tcPr>
          <w:p w14:paraId="52CF3D60" w14:textId="4C27099B" w:rsidR="00026DA5" w:rsidRPr="00CA641E" w:rsidRDefault="00026DA5"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The Fens (Hart)</w:t>
            </w:r>
          </w:p>
        </w:tc>
        <w:tc>
          <w:tcPr>
            <w:tcW w:w="1752" w:type="dxa"/>
          </w:tcPr>
          <w:p w14:paraId="73725C92" w14:textId="2A145C43" w:rsidR="00026DA5" w:rsidRPr="00CA641E" w:rsidRDefault="00026DA5"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Roadside</w:t>
            </w:r>
          </w:p>
        </w:tc>
        <w:tc>
          <w:tcPr>
            <w:tcW w:w="1188" w:type="dxa"/>
          </w:tcPr>
          <w:p w14:paraId="05563EEF" w14:textId="1BEEF200" w:rsidR="00026DA5" w:rsidRPr="00CA641E" w:rsidRDefault="00643A58"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447343</w:t>
            </w:r>
          </w:p>
        </w:tc>
        <w:tc>
          <w:tcPr>
            <w:tcW w:w="1151" w:type="dxa"/>
          </w:tcPr>
          <w:p w14:paraId="58B90DE5" w14:textId="120C493D" w:rsidR="00026DA5" w:rsidRPr="00CA641E" w:rsidRDefault="00643A58"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534962</w:t>
            </w:r>
          </w:p>
        </w:tc>
        <w:tc>
          <w:tcPr>
            <w:tcW w:w="1197" w:type="dxa"/>
          </w:tcPr>
          <w:p w14:paraId="4E56F770" w14:textId="290FBFE9"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A641E">
              <w:rPr>
                <w:color w:val="000000" w:themeColor="text1"/>
                <w:sz w:val="20"/>
              </w:rPr>
              <w:t>NO</w:t>
            </w:r>
            <w:r w:rsidRPr="00CA641E">
              <w:rPr>
                <w:color w:val="000000" w:themeColor="text1"/>
                <w:sz w:val="20"/>
                <w:vertAlign w:val="subscript"/>
              </w:rPr>
              <w:t>2</w:t>
            </w:r>
          </w:p>
        </w:tc>
        <w:tc>
          <w:tcPr>
            <w:tcW w:w="1458" w:type="dxa"/>
          </w:tcPr>
          <w:p w14:paraId="795F5714" w14:textId="235FA547"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A641E">
              <w:rPr>
                <w:color w:val="000000" w:themeColor="text1"/>
                <w:sz w:val="20"/>
              </w:rPr>
              <w:t>NO</w:t>
            </w:r>
          </w:p>
        </w:tc>
        <w:tc>
          <w:tcPr>
            <w:tcW w:w="1252" w:type="dxa"/>
          </w:tcPr>
          <w:p w14:paraId="599CA0D6" w14:textId="35D82D60"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3</w:t>
            </w:r>
          </w:p>
        </w:tc>
        <w:tc>
          <w:tcPr>
            <w:tcW w:w="1321" w:type="dxa"/>
          </w:tcPr>
          <w:p w14:paraId="68D31445" w14:textId="371A98F5"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5</w:t>
            </w:r>
          </w:p>
        </w:tc>
        <w:tc>
          <w:tcPr>
            <w:tcW w:w="1409" w:type="dxa"/>
          </w:tcPr>
          <w:p w14:paraId="04BD95CE" w14:textId="7755DE66"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No</w:t>
            </w:r>
          </w:p>
        </w:tc>
        <w:tc>
          <w:tcPr>
            <w:tcW w:w="810" w:type="dxa"/>
          </w:tcPr>
          <w:p w14:paraId="7828A12D" w14:textId="019146AC"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2.3</w:t>
            </w:r>
          </w:p>
        </w:tc>
      </w:tr>
      <w:tr w:rsidR="00026DA5" w:rsidRPr="00347FD6" w14:paraId="7C1E14F7" w14:textId="77777777" w:rsidTr="07F01278">
        <w:tc>
          <w:tcPr>
            <w:cnfStyle w:val="001000000000" w:firstRow="0" w:lastRow="0" w:firstColumn="1" w:lastColumn="0" w:oddVBand="0" w:evenVBand="0" w:oddHBand="0" w:evenHBand="0" w:firstRowFirstColumn="0" w:firstRowLastColumn="0" w:lastRowFirstColumn="0" w:lastRowLastColumn="0"/>
            <w:tcW w:w="1047" w:type="dxa"/>
          </w:tcPr>
          <w:p w14:paraId="41E79AE1" w14:textId="5B00F72D" w:rsidR="00026DA5" w:rsidRPr="00CA641E" w:rsidRDefault="00026DA5" w:rsidP="00414262">
            <w:pPr>
              <w:spacing w:before="0" w:after="0" w:line="240" w:lineRule="auto"/>
              <w:rPr>
                <w:color w:val="000000" w:themeColor="text1"/>
                <w:sz w:val="20"/>
                <w:szCs w:val="20"/>
              </w:rPr>
            </w:pPr>
            <w:r w:rsidRPr="00CA641E">
              <w:rPr>
                <w:color w:val="000000" w:themeColor="text1"/>
                <w:sz w:val="20"/>
                <w:szCs w:val="20"/>
              </w:rPr>
              <w:t>S5</w:t>
            </w:r>
          </w:p>
        </w:tc>
        <w:tc>
          <w:tcPr>
            <w:tcW w:w="1975" w:type="dxa"/>
          </w:tcPr>
          <w:p w14:paraId="6D2D88D2" w14:textId="0FD9DD3A" w:rsidR="00026DA5" w:rsidRPr="00CA641E" w:rsidRDefault="00026DA5"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Oxford Road</w:t>
            </w:r>
          </w:p>
        </w:tc>
        <w:tc>
          <w:tcPr>
            <w:tcW w:w="1752" w:type="dxa"/>
          </w:tcPr>
          <w:p w14:paraId="06E6CD63" w14:textId="33493904" w:rsidR="00026DA5" w:rsidRPr="00CA641E" w:rsidRDefault="00026DA5"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Roadside</w:t>
            </w:r>
          </w:p>
        </w:tc>
        <w:tc>
          <w:tcPr>
            <w:tcW w:w="1188" w:type="dxa"/>
          </w:tcPr>
          <w:p w14:paraId="5F62146C" w14:textId="52EFAC18" w:rsidR="00026DA5" w:rsidRPr="00CA641E" w:rsidRDefault="00643A58"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449385</w:t>
            </w:r>
          </w:p>
        </w:tc>
        <w:tc>
          <w:tcPr>
            <w:tcW w:w="1151" w:type="dxa"/>
          </w:tcPr>
          <w:p w14:paraId="50B65BAF" w14:textId="12AAE4E5" w:rsidR="00026DA5" w:rsidRPr="00CA641E" w:rsidRDefault="00643A58"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531076</w:t>
            </w:r>
          </w:p>
        </w:tc>
        <w:tc>
          <w:tcPr>
            <w:tcW w:w="1197" w:type="dxa"/>
          </w:tcPr>
          <w:p w14:paraId="7EE82A5A" w14:textId="1110A0F9"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A641E">
              <w:rPr>
                <w:color w:val="000000" w:themeColor="text1"/>
                <w:sz w:val="20"/>
              </w:rPr>
              <w:t>NO</w:t>
            </w:r>
            <w:r w:rsidRPr="00CA641E">
              <w:rPr>
                <w:color w:val="000000" w:themeColor="text1"/>
                <w:sz w:val="20"/>
                <w:vertAlign w:val="subscript"/>
              </w:rPr>
              <w:t>2</w:t>
            </w:r>
          </w:p>
        </w:tc>
        <w:tc>
          <w:tcPr>
            <w:tcW w:w="1458" w:type="dxa"/>
          </w:tcPr>
          <w:p w14:paraId="2BADC079" w14:textId="1DA8ECFA"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A641E">
              <w:rPr>
                <w:color w:val="000000" w:themeColor="text1"/>
                <w:sz w:val="20"/>
              </w:rPr>
              <w:t>NO</w:t>
            </w:r>
          </w:p>
        </w:tc>
        <w:tc>
          <w:tcPr>
            <w:tcW w:w="1252" w:type="dxa"/>
          </w:tcPr>
          <w:p w14:paraId="43BDAC83" w14:textId="1109AF3F"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14</w:t>
            </w:r>
          </w:p>
        </w:tc>
        <w:tc>
          <w:tcPr>
            <w:tcW w:w="1321" w:type="dxa"/>
          </w:tcPr>
          <w:p w14:paraId="5E8FED2A" w14:textId="6C7F58B5"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2.8</w:t>
            </w:r>
          </w:p>
        </w:tc>
        <w:tc>
          <w:tcPr>
            <w:tcW w:w="1409" w:type="dxa"/>
          </w:tcPr>
          <w:p w14:paraId="528A3A5A" w14:textId="26C7FDCB"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No</w:t>
            </w:r>
          </w:p>
        </w:tc>
        <w:tc>
          <w:tcPr>
            <w:tcW w:w="810" w:type="dxa"/>
          </w:tcPr>
          <w:p w14:paraId="1BED5D39" w14:textId="0E0250A2"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2.3</w:t>
            </w:r>
          </w:p>
        </w:tc>
      </w:tr>
      <w:tr w:rsidR="00026DA5" w:rsidRPr="00347FD6" w14:paraId="7B53331E" w14:textId="77777777" w:rsidTr="07F01278">
        <w:tc>
          <w:tcPr>
            <w:cnfStyle w:val="001000000000" w:firstRow="0" w:lastRow="0" w:firstColumn="1" w:lastColumn="0" w:oddVBand="0" w:evenVBand="0" w:oddHBand="0" w:evenHBand="0" w:firstRowFirstColumn="0" w:firstRowLastColumn="0" w:lastRowFirstColumn="0" w:lastRowLastColumn="0"/>
            <w:tcW w:w="1047" w:type="dxa"/>
          </w:tcPr>
          <w:p w14:paraId="31F737E6" w14:textId="4C4BBC8D" w:rsidR="00026DA5" w:rsidRPr="00CA641E" w:rsidRDefault="00026DA5" w:rsidP="00414262">
            <w:pPr>
              <w:spacing w:before="0" w:after="0" w:line="240" w:lineRule="auto"/>
              <w:rPr>
                <w:color w:val="000000" w:themeColor="text1"/>
                <w:sz w:val="20"/>
                <w:szCs w:val="20"/>
              </w:rPr>
            </w:pPr>
            <w:r w:rsidRPr="00CA641E">
              <w:rPr>
                <w:color w:val="000000" w:themeColor="text1"/>
                <w:sz w:val="20"/>
                <w:szCs w:val="20"/>
              </w:rPr>
              <w:t>S6</w:t>
            </w:r>
          </w:p>
        </w:tc>
        <w:tc>
          <w:tcPr>
            <w:tcW w:w="1975" w:type="dxa"/>
          </w:tcPr>
          <w:p w14:paraId="742840ED" w14:textId="027A2790" w:rsidR="00026DA5" w:rsidRPr="00CA641E" w:rsidRDefault="00026DA5"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Fens Crescent</w:t>
            </w:r>
          </w:p>
        </w:tc>
        <w:tc>
          <w:tcPr>
            <w:tcW w:w="1752" w:type="dxa"/>
          </w:tcPr>
          <w:p w14:paraId="474FC426" w14:textId="19160A31" w:rsidR="00026DA5" w:rsidRPr="00CA641E" w:rsidRDefault="00026DA5"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Roadside</w:t>
            </w:r>
          </w:p>
        </w:tc>
        <w:tc>
          <w:tcPr>
            <w:tcW w:w="1188" w:type="dxa"/>
          </w:tcPr>
          <w:p w14:paraId="5A24CFFA" w14:textId="7F8A2CE1"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449600</w:t>
            </w:r>
          </w:p>
        </w:tc>
        <w:tc>
          <w:tcPr>
            <w:tcW w:w="1151" w:type="dxa"/>
          </w:tcPr>
          <w:p w14:paraId="514B926B" w14:textId="1356B553"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529100</w:t>
            </w:r>
          </w:p>
        </w:tc>
        <w:tc>
          <w:tcPr>
            <w:tcW w:w="1197" w:type="dxa"/>
          </w:tcPr>
          <w:p w14:paraId="5B3D0296" w14:textId="6C5CA4AE"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A641E">
              <w:rPr>
                <w:color w:val="000000" w:themeColor="text1"/>
                <w:sz w:val="20"/>
              </w:rPr>
              <w:t>NO</w:t>
            </w:r>
            <w:r w:rsidRPr="00CA641E">
              <w:rPr>
                <w:color w:val="000000" w:themeColor="text1"/>
                <w:sz w:val="20"/>
                <w:vertAlign w:val="subscript"/>
              </w:rPr>
              <w:t>2</w:t>
            </w:r>
          </w:p>
        </w:tc>
        <w:tc>
          <w:tcPr>
            <w:tcW w:w="1458" w:type="dxa"/>
          </w:tcPr>
          <w:p w14:paraId="4E992E06" w14:textId="0E018357"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A641E">
              <w:rPr>
                <w:color w:val="000000" w:themeColor="text1"/>
                <w:sz w:val="20"/>
              </w:rPr>
              <w:t>NO</w:t>
            </w:r>
          </w:p>
        </w:tc>
        <w:tc>
          <w:tcPr>
            <w:tcW w:w="1252" w:type="dxa"/>
          </w:tcPr>
          <w:p w14:paraId="65878DD8" w14:textId="552A625B"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0</w:t>
            </w:r>
          </w:p>
        </w:tc>
        <w:tc>
          <w:tcPr>
            <w:tcW w:w="1321" w:type="dxa"/>
          </w:tcPr>
          <w:p w14:paraId="1C59865D" w14:textId="299BA367"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5</w:t>
            </w:r>
          </w:p>
        </w:tc>
        <w:tc>
          <w:tcPr>
            <w:tcW w:w="1409" w:type="dxa"/>
          </w:tcPr>
          <w:p w14:paraId="31847108" w14:textId="1B7C21C3"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No</w:t>
            </w:r>
          </w:p>
        </w:tc>
        <w:tc>
          <w:tcPr>
            <w:tcW w:w="810" w:type="dxa"/>
          </w:tcPr>
          <w:p w14:paraId="40F1122E" w14:textId="7A4F1A4A"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2.5</w:t>
            </w:r>
          </w:p>
        </w:tc>
      </w:tr>
      <w:tr w:rsidR="00026DA5" w:rsidRPr="00347FD6" w14:paraId="30FDE048" w14:textId="77777777" w:rsidTr="07F01278">
        <w:tc>
          <w:tcPr>
            <w:cnfStyle w:val="001000000000" w:firstRow="0" w:lastRow="0" w:firstColumn="1" w:lastColumn="0" w:oddVBand="0" w:evenVBand="0" w:oddHBand="0" w:evenHBand="0" w:firstRowFirstColumn="0" w:firstRowLastColumn="0" w:lastRowFirstColumn="0" w:lastRowLastColumn="0"/>
            <w:tcW w:w="1047" w:type="dxa"/>
          </w:tcPr>
          <w:p w14:paraId="479C613D" w14:textId="0C6A0EEA" w:rsidR="00026DA5" w:rsidRPr="00CA641E" w:rsidRDefault="00026DA5" w:rsidP="00414262">
            <w:pPr>
              <w:spacing w:before="0" w:after="0" w:line="240" w:lineRule="auto"/>
              <w:rPr>
                <w:color w:val="000000" w:themeColor="text1"/>
                <w:sz w:val="20"/>
                <w:szCs w:val="20"/>
              </w:rPr>
            </w:pPr>
            <w:r w:rsidRPr="00CA641E">
              <w:rPr>
                <w:color w:val="000000" w:themeColor="text1"/>
                <w:sz w:val="20"/>
                <w:szCs w:val="20"/>
              </w:rPr>
              <w:t>S7</w:t>
            </w:r>
          </w:p>
        </w:tc>
        <w:tc>
          <w:tcPr>
            <w:tcW w:w="1975" w:type="dxa"/>
          </w:tcPr>
          <w:p w14:paraId="3A9E0C79" w14:textId="77777777" w:rsidR="00026DA5" w:rsidRPr="00CA641E" w:rsidRDefault="00026DA5"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 xml:space="preserve">The Front </w:t>
            </w:r>
          </w:p>
          <w:p w14:paraId="554B47A9" w14:textId="656A5079" w:rsidR="00026DA5" w:rsidRPr="00CA641E" w:rsidRDefault="00026DA5"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Seaton Carew</w:t>
            </w:r>
          </w:p>
        </w:tc>
        <w:tc>
          <w:tcPr>
            <w:tcW w:w="1752" w:type="dxa"/>
          </w:tcPr>
          <w:p w14:paraId="44090AD1" w14:textId="34540150" w:rsidR="00026DA5" w:rsidRPr="00CA641E" w:rsidRDefault="00026DA5"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Roadside</w:t>
            </w:r>
          </w:p>
        </w:tc>
        <w:tc>
          <w:tcPr>
            <w:tcW w:w="1188" w:type="dxa"/>
          </w:tcPr>
          <w:p w14:paraId="29F0C766" w14:textId="517D9C15" w:rsidR="00026DA5" w:rsidRPr="00CA641E" w:rsidRDefault="00643A58" w:rsidP="00643A58">
            <w:pPr>
              <w:spacing w:before="0" w:after="0" w:line="240" w:lineRule="auto"/>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452502</w:t>
            </w:r>
          </w:p>
        </w:tc>
        <w:tc>
          <w:tcPr>
            <w:tcW w:w="1151" w:type="dxa"/>
          </w:tcPr>
          <w:p w14:paraId="151E54DF" w14:textId="33E1CB9C" w:rsidR="00026DA5" w:rsidRPr="00CA641E" w:rsidRDefault="00643A58" w:rsidP="00643A58">
            <w:pPr>
              <w:spacing w:before="0" w:after="0" w:line="240" w:lineRule="auto"/>
              <w:ind w:lef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529935</w:t>
            </w:r>
          </w:p>
        </w:tc>
        <w:tc>
          <w:tcPr>
            <w:tcW w:w="1197" w:type="dxa"/>
          </w:tcPr>
          <w:p w14:paraId="47AAA70F" w14:textId="0D96AE66"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A641E">
              <w:rPr>
                <w:color w:val="000000" w:themeColor="text1"/>
                <w:sz w:val="20"/>
              </w:rPr>
              <w:t>NO</w:t>
            </w:r>
            <w:r w:rsidRPr="00CA641E">
              <w:rPr>
                <w:color w:val="000000" w:themeColor="text1"/>
                <w:sz w:val="20"/>
                <w:vertAlign w:val="subscript"/>
              </w:rPr>
              <w:t>2</w:t>
            </w:r>
          </w:p>
        </w:tc>
        <w:tc>
          <w:tcPr>
            <w:tcW w:w="1458" w:type="dxa"/>
          </w:tcPr>
          <w:p w14:paraId="78D7BF31" w14:textId="0DE75906"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A641E">
              <w:rPr>
                <w:color w:val="000000" w:themeColor="text1"/>
                <w:sz w:val="20"/>
              </w:rPr>
              <w:t>NO</w:t>
            </w:r>
          </w:p>
        </w:tc>
        <w:tc>
          <w:tcPr>
            <w:tcW w:w="1252" w:type="dxa"/>
          </w:tcPr>
          <w:p w14:paraId="07CEA55A" w14:textId="151C868F"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1.5</w:t>
            </w:r>
          </w:p>
        </w:tc>
        <w:tc>
          <w:tcPr>
            <w:tcW w:w="1321" w:type="dxa"/>
          </w:tcPr>
          <w:p w14:paraId="1DAA2C90" w14:textId="592B655C"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1.6</w:t>
            </w:r>
          </w:p>
        </w:tc>
        <w:tc>
          <w:tcPr>
            <w:tcW w:w="1409" w:type="dxa"/>
          </w:tcPr>
          <w:p w14:paraId="247C5300" w14:textId="11D3B430"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No</w:t>
            </w:r>
          </w:p>
        </w:tc>
        <w:tc>
          <w:tcPr>
            <w:tcW w:w="810" w:type="dxa"/>
          </w:tcPr>
          <w:p w14:paraId="5088F3CD" w14:textId="784D1258"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2.2</w:t>
            </w:r>
          </w:p>
        </w:tc>
      </w:tr>
      <w:tr w:rsidR="00026DA5" w:rsidRPr="00347FD6" w14:paraId="4714CD34" w14:textId="77777777" w:rsidTr="07F01278">
        <w:tc>
          <w:tcPr>
            <w:cnfStyle w:val="001000000000" w:firstRow="0" w:lastRow="0" w:firstColumn="1" w:lastColumn="0" w:oddVBand="0" w:evenVBand="0" w:oddHBand="0" w:evenHBand="0" w:firstRowFirstColumn="0" w:firstRowLastColumn="0" w:lastRowFirstColumn="0" w:lastRowLastColumn="0"/>
            <w:tcW w:w="1047" w:type="dxa"/>
          </w:tcPr>
          <w:p w14:paraId="3774CB52" w14:textId="14647B20" w:rsidR="00026DA5" w:rsidRPr="00CA641E" w:rsidRDefault="00026DA5" w:rsidP="00414262">
            <w:pPr>
              <w:spacing w:before="0" w:after="0" w:line="240" w:lineRule="auto"/>
              <w:rPr>
                <w:color w:val="000000" w:themeColor="text1"/>
                <w:sz w:val="20"/>
                <w:szCs w:val="20"/>
              </w:rPr>
            </w:pPr>
            <w:r w:rsidRPr="00CA641E">
              <w:rPr>
                <w:color w:val="000000" w:themeColor="text1"/>
                <w:sz w:val="20"/>
                <w:szCs w:val="20"/>
              </w:rPr>
              <w:t>S8</w:t>
            </w:r>
          </w:p>
        </w:tc>
        <w:tc>
          <w:tcPr>
            <w:tcW w:w="1975" w:type="dxa"/>
          </w:tcPr>
          <w:p w14:paraId="16A8D093" w14:textId="0F86F946" w:rsidR="00026DA5" w:rsidRPr="00CA641E" w:rsidRDefault="00026DA5"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CA641E">
              <w:rPr>
                <w:color w:val="000000" w:themeColor="text1"/>
                <w:sz w:val="20"/>
                <w:szCs w:val="20"/>
              </w:rPr>
              <w:t>Blakelock</w:t>
            </w:r>
            <w:proofErr w:type="spellEnd"/>
            <w:r w:rsidRPr="00CA641E">
              <w:rPr>
                <w:color w:val="000000" w:themeColor="text1"/>
                <w:sz w:val="20"/>
                <w:szCs w:val="20"/>
              </w:rPr>
              <w:t xml:space="preserve"> Gardens</w:t>
            </w:r>
          </w:p>
        </w:tc>
        <w:tc>
          <w:tcPr>
            <w:tcW w:w="1752" w:type="dxa"/>
          </w:tcPr>
          <w:p w14:paraId="65564B53" w14:textId="49A5A3B7" w:rsidR="00026DA5" w:rsidRPr="00CA641E" w:rsidRDefault="00026DA5"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Roadside</w:t>
            </w:r>
          </w:p>
        </w:tc>
        <w:tc>
          <w:tcPr>
            <w:tcW w:w="1188" w:type="dxa"/>
          </w:tcPr>
          <w:p w14:paraId="3A94AAA3" w14:textId="7BA616C4" w:rsidR="00026DA5" w:rsidRPr="00CA641E" w:rsidRDefault="00CA313E" w:rsidP="00CA313E">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 xml:space="preserve">450691 </w:t>
            </w:r>
          </w:p>
        </w:tc>
        <w:tc>
          <w:tcPr>
            <w:tcW w:w="1151" w:type="dxa"/>
          </w:tcPr>
          <w:p w14:paraId="7462EFE0" w14:textId="0F302FEC" w:rsidR="00026DA5" w:rsidRPr="00CA641E" w:rsidRDefault="00CA313E"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531839</w:t>
            </w:r>
          </w:p>
        </w:tc>
        <w:tc>
          <w:tcPr>
            <w:tcW w:w="1197" w:type="dxa"/>
          </w:tcPr>
          <w:p w14:paraId="12995B37" w14:textId="27CF73D4"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A641E">
              <w:rPr>
                <w:color w:val="000000" w:themeColor="text1"/>
                <w:sz w:val="20"/>
              </w:rPr>
              <w:t>NO</w:t>
            </w:r>
            <w:r w:rsidRPr="00CA641E">
              <w:rPr>
                <w:color w:val="000000" w:themeColor="text1"/>
                <w:sz w:val="20"/>
                <w:vertAlign w:val="subscript"/>
              </w:rPr>
              <w:t>2</w:t>
            </w:r>
          </w:p>
        </w:tc>
        <w:tc>
          <w:tcPr>
            <w:tcW w:w="1458" w:type="dxa"/>
          </w:tcPr>
          <w:p w14:paraId="204D03C1" w14:textId="7500DFEC"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A641E">
              <w:rPr>
                <w:color w:val="000000" w:themeColor="text1"/>
                <w:sz w:val="20"/>
              </w:rPr>
              <w:t>NO</w:t>
            </w:r>
          </w:p>
        </w:tc>
        <w:tc>
          <w:tcPr>
            <w:tcW w:w="1252" w:type="dxa"/>
          </w:tcPr>
          <w:p w14:paraId="4595D47C" w14:textId="254EC646"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3</w:t>
            </w:r>
          </w:p>
        </w:tc>
        <w:tc>
          <w:tcPr>
            <w:tcW w:w="1321" w:type="dxa"/>
          </w:tcPr>
          <w:p w14:paraId="20057CEE" w14:textId="4A7BABA8"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1.5</w:t>
            </w:r>
          </w:p>
        </w:tc>
        <w:tc>
          <w:tcPr>
            <w:tcW w:w="1409" w:type="dxa"/>
          </w:tcPr>
          <w:p w14:paraId="0D966ECF" w14:textId="44F5C2E4"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No</w:t>
            </w:r>
          </w:p>
        </w:tc>
        <w:tc>
          <w:tcPr>
            <w:tcW w:w="810" w:type="dxa"/>
          </w:tcPr>
          <w:p w14:paraId="5F25C574" w14:textId="35A2869D" w:rsidR="00026DA5" w:rsidRPr="00CA641E" w:rsidRDefault="0025420C" w:rsidP="00414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A641E">
              <w:rPr>
                <w:color w:val="000000" w:themeColor="text1"/>
                <w:sz w:val="20"/>
                <w:szCs w:val="20"/>
              </w:rPr>
              <w:t>2.3</w:t>
            </w:r>
          </w:p>
        </w:tc>
      </w:tr>
    </w:tbl>
    <w:p w14:paraId="135F3D8E" w14:textId="2184C052" w:rsidR="00443B98" w:rsidRPr="00090C17" w:rsidRDefault="00443B98" w:rsidP="002A068B">
      <w:pPr>
        <w:spacing w:line="240" w:lineRule="auto"/>
        <w:rPr>
          <w:b/>
          <w:szCs w:val="24"/>
        </w:rPr>
      </w:pPr>
      <w:r w:rsidRPr="00090C17">
        <w:rPr>
          <w:b/>
          <w:szCs w:val="24"/>
        </w:rPr>
        <w:t>Notes:</w:t>
      </w:r>
    </w:p>
    <w:p w14:paraId="47C92DE1" w14:textId="77777777" w:rsidR="00443B98" w:rsidRPr="00090C17" w:rsidRDefault="00443B98" w:rsidP="002A068B">
      <w:pPr>
        <w:spacing w:line="240" w:lineRule="auto"/>
        <w:rPr>
          <w:szCs w:val="24"/>
        </w:rPr>
      </w:pPr>
      <w:r w:rsidRPr="00090C17">
        <w:rPr>
          <w:szCs w:val="24"/>
        </w:rPr>
        <w:t>(1) 0m if the monitoring site is at a location of exposure (e.g. installed on the façade of a residential property).</w:t>
      </w:r>
    </w:p>
    <w:p w14:paraId="0BF1DA8C" w14:textId="77777777" w:rsidR="00D8784A" w:rsidRDefault="00443B98" w:rsidP="002A068B">
      <w:pPr>
        <w:spacing w:line="240" w:lineRule="auto"/>
        <w:rPr>
          <w:szCs w:val="24"/>
        </w:rPr>
      </w:pPr>
      <w:r w:rsidRPr="00090C17">
        <w:rPr>
          <w:szCs w:val="24"/>
        </w:rPr>
        <w:t>(2) N/A if not applicable.</w:t>
      </w:r>
    </w:p>
    <w:p w14:paraId="21773945" w14:textId="22892F51" w:rsidR="00596B88" w:rsidRPr="00541F93" w:rsidRDefault="00443B98" w:rsidP="00541F93">
      <w:pPr>
        <w:pStyle w:val="Caption"/>
        <w:rPr>
          <w:rFonts w:cs="Arial"/>
        </w:rPr>
      </w:pPr>
      <w:r>
        <w:br w:type="page"/>
      </w:r>
      <w:bookmarkStart w:id="82" w:name="_Ref65700500"/>
      <w:bookmarkStart w:id="83" w:name="_Toc161820869"/>
      <w:bookmarkStart w:id="84" w:name="_Ref55286377"/>
      <w:r w:rsidR="569D4186" w:rsidRPr="0040723F">
        <w:rPr>
          <w:shd w:val="clear" w:color="auto" w:fill="E6E6E6"/>
        </w:rPr>
        <w:lastRenderedPageBreak/>
        <w:t>Table A.</w:t>
      </w:r>
      <w:r w:rsidR="006078E8">
        <w:rPr>
          <w:color w:val="2B579A"/>
          <w:shd w:val="clear" w:color="auto" w:fill="E6E6E6"/>
        </w:rPr>
        <w:fldChar w:fldCharType="begin"/>
      </w:r>
      <w:r w:rsidR="006078E8">
        <w:instrText>SEQ Table_A \* ARABIC</w:instrText>
      </w:r>
      <w:r w:rsidR="006078E8">
        <w:rPr>
          <w:color w:val="2B579A"/>
          <w:shd w:val="clear" w:color="auto" w:fill="E6E6E6"/>
        </w:rPr>
        <w:fldChar w:fldCharType="separate"/>
      </w:r>
      <w:r w:rsidR="00AD7F81">
        <w:rPr>
          <w:noProof/>
        </w:rPr>
        <w:t>3</w:t>
      </w:r>
      <w:r w:rsidR="006078E8">
        <w:rPr>
          <w:color w:val="2B579A"/>
          <w:shd w:val="clear" w:color="auto" w:fill="E6E6E6"/>
        </w:rPr>
        <w:fldChar w:fldCharType="end"/>
      </w:r>
      <w:bookmarkEnd w:id="82"/>
      <w:r w:rsidR="569D4186" w:rsidRPr="0040723F">
        <w:rPr>
          <w:shd w:val="clear" w:color="auto" w:fill="E6E6E6"/>
        </w:rPr>
        <w:t xml:space="preserve"> – Annual Mean NO</w:t>
      </w:r>
      <w:r w:rsidR="569D4186" w:rsidRPr="0040723F">
        <w:rPr>
          <w:shd w:val="clear" w:color="auto" w:fill="E6E6E6"/>
          <w:vertAlign w:val="subscript"/>
        </w:rPr>
        <w:t>2</w:t>
      </w:r>
      <w:r w:rsidR="569D4186" w:rsidRPr="0040723F">
        <w:rPr>
          <w:shd w:val="clear" w:color="auto" w:fill="E6E6E6"/>
        </w:rPr>
        <w:t xml:space="preserve"> Monitoring Results: Automatic Monitoring (</w:t>
      </w:r>
      <w:r w:rsidR="569D4186" w:rsidRPr="0040723F">
        <w:rPr>
          <w:rFonts w:cs="Arial"/>
          <w:shd w:val="clear" w:color="auto" w:fill="E6E6E6"/>
        </w:rPr>
        <w:t>µg/m</w:t>
      </w:r>
      <w:r w:rsidR="569D4186" w:rsidRPr="0040723F">
        <w:rPr>
          <w:rFonts w:cs="Arial"/>
          <w:shd w:val="clear" w:color="auto" w:fill="E6E6E6"/>
          <w:vertAlign w:val="superscript"/>
        </w:rPr>
        <w:t>3</w:t>
      </w:r>
      <w:r w:rsidR="569D4186" w:rsidRPr="0040723F">
        <w:rPr>
          <w:rFonts w:cs="Arial"/>
          <w:shd w:val="clear" w:color="auto" w:fill="E6E6E6"/>
        </w:rPr>
        <w:t>)</w:t>
      </w:r>
      <w:bookmarkEnd w:id="83"/>
    </w:p>
    <w:tbl>
      <w:tblPr>
        <w:tblStyle w:val="TableStyle4"/>
        <w:tblW w:w="5000" w:type="pct"/>
        <w:tblLook w:val="04A0" w:firstRow="1" w:lastRow="0" w:firstColumn="1" w:lastColumn="0" w:noHBand="0" w:noVBand="1"/>
      </w:tblPr>
      <w:tblGrid>
        <w:gridCol w:w="988"/>
        <w:gridCol w:w="1204"/>
        <w:gridCol w:w="1207"/>
        <w:gridCol w:w="1844"/>
        <w:gridCol w:w="1984"/>
        <w:gridCol w:w="1987"/>
        <w:gridCol w:w="1070"/>
        <w:gridCol w:w="1069"/>
        <w:gridCol w:w="1069"/>
        <w:gridCol w:w="1069"/>
        <w:gridCol w:w="1069"/>
      </w:tblGrid>
      <w:tr w:rsidR="009B1245" w:rsidRPr="00116356" w14:paraId="7ADA0759" w14:textId="77777777" w:rsidTr="00541F93">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339" w:type="pct"/>
          </w:tcPr>
          <w:p w14:paraId="77AE9EDF" w14:textId="77777777" w:rsidR="00523FBC" w:rsidRPr="00C4767C" w:rsidRDefault="00523FBC" w:rsidP="00855CBD">
            <w:pPr>
              <w:spacing w:before="0" w:after="0" w:line="240" w:lineRule="auto"/>
              <w:rPr>
                <w:rFonts w:asciiTheme="minorHAnsi" w:hAnsiTheme="minorHAnsi" w:cstheme="minorHAnsi"/>
                <w:sz w:val="20"/>
                <w:szCs w:val="20"/>
              </w:rPr>
            </w:pPr>
            <w:r w:rsidRPr="00C4767C">
              <w:rPr>
                <w:rFonts w:asciiTheme="minorHAnsi" w:hAnsiTheme="minorHAnsi" w:cstheme="minorHAnsi"/>
                <w:sz w:val="20"/>
                <w:szCs w:val="20"/>
              </w:rPr>
              <w:t>Site ID</w:t>
            </w:r>
          </w:p>
        </w:tc>
        <w:tc>
          <w:tcPr>
            <w:tcW w:w="413" w:type="pct"/>
          </w:tcPr>
          <w:p w14:paraId="0111CC6C" w14:textId="77777777" w:rsidR="00523FBC" w:rsidRPr="00C4767C"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4767C">
              <w:rPr>
                <w:rFonts w:asciiTheme="minorHAnsi" w:hAnsiTheme="minorHAnsi" w:cstheme="minorHAnsi"/>
                <w:sz w:val="20"/>
                <w:szCs w:val="20"/>
              </w:rPr>
              <w:t>X OS Grid Ref (Easting)</w:t>
            </w:r>
          </w:p>
        </w:tc>
        <w:tc>
          <w:tcPr>
            <w:tcW w:w="414" w:type="pct"/>
          </w:tcPr>
          <w:p w14:paraId="22DC0502" w14:textId="77777777" w:rsidR="00523FBC" w:rsidRPr="00C4767C"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4767C">
              <w:rPr>
                <w:rFonts w:asciiTheme="minorHAnsi" w:hAnsiTheme="minorHAnsi" w:cstheme="minorHAnsi"/>
                <w:sz w:val="20"/>
                <w:szCs w:val="20"/>
              </w:rPr>
              <w:t>Y OS Grid Ref (Northing)</w:t>
            </w:r>
          </w:p>
        </w:tc>
        <w:tc>
          <w:tcPr>
            <w:tcW w:w="633" w:type="pct"/>
          </w:tcPr>
          <w:p w14:paraId="6DB8D2ED" w14:textId="77777777" w:rsidR="00523FBC" w:rsidRPr="00C4767C"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4767C">
              <w:rPr>
                <w:rFonts w:asciiTheme="minorHAnsi" w:hAnsiTheme="minorHAnsi" w:cstheme="minorHAnsi"/>
                <w:sz w:val="20"/>
                <w:szCs w:val="20"/>
              </w:rPr>
              <w:t>Site Type</w:t>
            </w:r>
          </w:p>
        </w:tc>
        <w:tc>
          <w:tcPr>
            <w:tcW w:w="681" w:type="pct"/>
          </w:tcPr>
          <w:p w14:paraId="723CF272" w14:textId="77777777" w:rsidR="00523FBC" w:rsidRPr="00C4767C"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4767C">
              <w:rPr>
                <w:rFonts w:asciiTheme="minorHAnsi" w:hAnsiTheme="minorHAnsi" w:cstheme="minorHAnsi"/>
                <w:sz w:val="20"/>
                <w:szCs w:val="20"/>
              </w:rPr>
              <w:t xml:space="preserve">Valid Data Capture for Monitoring Period (%) </w:t>
            </w:r>
            <w:r w:rsidRPr="00C4767C">
              <w:rPr>
                <w:rFonts w:asciiTheme="minorHAnsi" w:hAnsiTheme="minorHAnsi" w:cstheme="minorHAnsi"/>
                <w:sz w:val="20"/>
                <w:szCs w:val="20"/>
                <w:vertAlign w:val="superscript"/>
              </w:rPr>
              <w:t>(1)</w:t>
            </w:r>
          </w:p>
        </w:tc>
        <w:tc>
          <w:tcPr>
            <w:tcW w:w="682" w:type="pct"/>
          </w:tcPr>
          <w:p w14:paraId="272DF44E" w14:textId="62CD203E" w:rsidR="00523FBC" w:rsidRPr="00C4767C"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4767C">
              <w:rPr>
                <w:rFonts w:asciiTheme="minorHAnsi" w:hAnsiTheme="minorHAnsi" w:cstheme="minorHAnsi"/>
                <w:sz w:val="20"/>
                <w:szCs w:val="20"/>
              </w:rPr>
              <w:t xml:space="preserve">Valid Data Capture </w:t>
            </w:r>
            <w:r w:rsidR="009B1245" w:rsidRPr="00C4767C">
              <w:rPr>
                <w:rFonts w:asciiTheme="minorHAnsi" w:hAnsiTheme="minorHAnsi" w:cstheme="minorHAnsi"/>
                <w:sz w:val="20"/>
                <w:szCs w:val="20"/>
              </w:rPr>
              <w:t>202</w:t>
            </w:r>
            <w:r w:rsidR="001932ED">
              <w:rPr>
                <w:rFonts w:asciiTheme="minorHAnsi" w:hAnsiTheme="minorHAnsi" w:cstheme="minorHAnsi"/>
                <w:sz w:val="20"/>
                <w:szCs w:val="20"/>
              </w:rPr>
              <w:t>3</w:t>
            </w:r>
            <w:r w:rsidR="009B1245" w:rsidRPr="00C4767C">
              <w:rPr>
                <w:rFonts w:asciiTheme="minorHAnsi" w:hAnsiTheme="minorHAnsi" w:cstheme="minorHAnsi"/>
                <w:sz w:val="20"/>
                <w:szCs w:val="20"/>
              </w:rPr>
              <w:t xml:space="preserve"> </w:t>
            </w:r>
            <w:r w:rsidRPr="00C4767C">
              <w:rPr>
                <w:rFonts w:asciiTheme="minorHAnsi" w:hAnsiTheme="minorHAnsi" w:cstheme="minorHAnsi"/>
                <w:sz w:val="20"/>
                <w:szCs w:val="20"/>
              </w:rPr>
              <w:t xml:space="preserve">(%) </w:t>
            </w:r>
            <w:r w:rsidRPr="00C4767C">
              <w:rPr>
                <w:rFonts w:asciiTheme="minorHAnsi" w:hAnsiTheme="minorHAnsi" w:cstheme="minorHAnsi"/>
                <w:sz w:val="20"/>
                <w:szCs w:val="20"/>
                <w:vertAlign w:val="superscript"/>
              </w:rPr>
              <w:t>(2)</w:t>
            </w:r>
          </w:p>
        </w:tc>
        <w:tc>
          <w:tcPr>
            <w:tcW w:w="367" w:type="pct"/>
          </w:tcPr>
          <w:p w14:paraId="2902159A" w14:textId="23FE2EE1" w:rsidR="00523FBC" w:rsidRPr="00C4767C" w:rsidRDefault="009B1245"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4767C">
              <w:rPr>
                <w:rFonts w:asciiTheme="minorHAnsi" w:hAnsiTheme="minorHAnsi" w:cstheme="minorHAnsi"/>
                <w:bCs/>
                <w:sz w:val="20"/>
                <w:szCs w:val="20"/>
              </w:rPr>
              <w:t>201</w:t>
            </w:r>
            <w:r w:rsidR="001932ED">
              <w:rPr>
                <w:rFonts w:asciiTheme="minorHAnsi" w:hAnsiTheme="minorHAnsi" w:cstheme="minorHAnsi"/>
                <w:bCs/>
                <w:sz w:val="20"/>
                <w:szCs w:val="20"/>
              </w:rPr>
              <w:t>9</w:t>
            </w:r>
          </w:p>
        </w:tc>
        <w:tc>
          <w:tcPr>
            <w:tcW w:w="367" w:type="pct"/>
          </w:tcPr>
          <w:p w14:paraId="50037070" w14:textId="12133852" w:rsidR="00523FBC" w:rsidRPr="00C4767C" w:rsidRDefault="009B1245"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vertAlign w:val="superscript"/>
              </w:rPr>
            </w:pPr>
            <w:r w:rsidRPr="00C4767C">
              <w:rPr>
                <w:rFonts w:asciiTheme="minorHAnsi" w:hAnsiTheme="minorHAnsi" w:cstheme="minorHAnsi"/>
                <w:bCs/>
                <w:sz w:val="20"/>
                <w:szCs w:val="20"/>
              </w:rPr>
              <w:t>20</w:t>
            </w:r>
            <w:r w:rsidR="001932ED">
              <w:rPr>
                <w:rFonts w:asciiTheme="minorHAnsi" w:hAnsiTheme="minorHAnsi" w:cstheme="minorHAnsi"/>
                <w:bCs/>
                <w:sz w:val="20"/>
                <w:szCs w:val="20"/>
              </w:rPr>
              <w:t>20</w:t>
            </w:r>
          </w:p>
        </w:tc>
        <w:tc>
          <w:tcPr>
            <w:tcW w:w="367" w:type="pct"/>
          </w:tcPr>
          <w:p w14:paraId="2EFD5B12" w14:textId="1A1D0911" w:rsidR="00523FBC" w:rsidRPr="00C4767C" w:rsidRDefault="009B1245"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vertAlign w:val="superscript"/>
              </w:rPr>
            </w:pPr>
            <w:r w:rsidRPr="00C4767C">
              <w:rPr>
                <w:rFonts w:asciiTheme="minorHAnsi" w:hAnsiTheme="minorHAnsi" w:cstheme="minorHAnsi"/>
                <w:bCs/>
                <w:sz w:val="20"/>
                <w:szCs w:val="20"/>
              </w:rPr>
              <w:t>202</w:t>
            </w:r>
            <w:r w:rsidR="001932ED">
              <w:rPr>
                <w:rFonts w:asciiTheme="minorHAnsi" w:hAnsiTheme="minorHAnsi" w:cstheme="minorHAnsi"/>
                <w:bCs/>
                <w:sz w:val="20"/>
                <w:szCs w:val="20"/>
              </w:rPr>
              <w:t>1</w:t>
            </w:r>
          </w:p>
        </w:tc>
        <w:tc>
          <w:tcPr>
            <w:tcW w:w="367" w:type="pct"/>
          </w:tcPr>
          <w:p w14:paraId="489B87F9" w14:textId="585E23EF" w:rsidR="00523FBC" w:rsidRPr="00C4767C" w:rsidRDefault="009B1245"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vertAlign w:val="superscript"/>
              </w:rPr>
            </w:pPr>
            <w:r w:rsidRPr="00C4767C">
              <w:rPr>
                <w:rFonts w:asciiTheme="minorHAnsi" w:hAnsiTheme="minorHAnsi" w:cstheme="minorHAnsi"/>
                <w:bCs/>
                <w:sz w:val="20"/>
                <w:szCs w:val="20"/>
              </w:rPr>
              <w:t>202</w:t>
            </w:r>
            <w:r w:rsidR="001932ED">
              <w:rPr>
                <w:rFonts w:asciiTheme="minorHAnsi" w:hAnsiTheme="minorHAnsi" w:cstheme="minorHAnsi"/>
                <w:bCs/>
                <w:sz w:val="20"/>
                <w:szCs w:val="20"/>
              </w:rPr>
              <w:t>2</w:t>
            </w:r>
          </w:p>
        </w:tc>
        <w:tc>
          <w:tcPr>
            <w:tcW w:w="367" w:type="pct"/>
          </w:tcPr>
          <w:p w14:paraId="11BC2B69" w14:textId="0F4BF71D" w:rsidR="00523FBC" w:rsidRPr="00C4767C" w:rsidRDefault="009B1245"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vertAlign w:val="superscript"/>
              </w:rPr>
            </w:pPr>
            <w:r w:rsidRPr="00C4767C">
              <w:rPr>
                <w:rFonts w:asciiTheme="minorHAnsi" w:hAnsiTheme="minorHAnsi" w:cstheme="minorHAnsi"/>
                <w:bCs/>
                <w:sz w:val="20"/>
                <w:szCs w:val="20"/>
              </w:rPr>
              <w:t>202</w:t>
            </w:r>
            <w:r w:rsidR="001932ED">
              <w:rPr>
                <w:rFonts w:asciiTheme="minorHAnsi" w:hAnsiTheme="minorHAnsi" w:cstheme="minorHAnsi"/>
                <w:bCs/>
                <w:sz w:val="20"/>
                <w:szCs w:val="20"/>
              </w:rPr>
              <w:t>3</w:t>
            </w:r>
          </w:p>
        </w:tc>
      </w:tr>
      <w:tr w:rsidR="00541F93" w:rsidRPr="00541F93" w14:paraId="079601BA" w14:textId="77777777" w:rsidTr="00541F93">
        <w:trPr>
          <w:trHeight w:val="540"/>
        </w:trPr>
        <w:tc>
          <w:tcPr>
            <w:cnfStyle w:val="001000000000" w:firstRow="0" w:lastRow="0" w:firstColumn="1" w:lastColumn="0" w:oddVBand="0" w:evenVBand="0" w:oddHBand="0" w:evenHBand="0" w:firstRowFirstColumn="0" w:firstRowLastColumn="0" w:lastRowFirstColumn="0" w:lastRowLastColumn="0"/>
            <w:tcW w:w="339" w:type="pct"/>
            <w:hideMark/>
          </w:tcPr>
          <w:p w14:paraId="254074A4" w14:textId="77777777" w:rsidR="00541F93" w:rsidRPr="00541F93" w:rsidRDefault="00541F93" w:rsidP="00541F93">
            <w:pPr>
              <w:spacing w:before="0" w:after="0" w:line="240" w:lineRule="auto"/>
              <w:rPr>
                <w:rFonts w:eastAsia="Times New Roman" w:cs="Arial"/>
                <w:sz w:val="20"/>
                <w:szCs w:val="20"/>
                <w:lang w:eastAsia="en-GB"/>
              </w:rPr>
            </w:pPr>
            <w:r w:rsidRPr="00541F93">
              <w:rPr>
                <w:rFonts w:eastAsia="Times New Roman" w:cs="Arial"/>
                <w:sz w:val="20"/>
                <w:szCs w:val="20"/>
                <w:lang w:eastAsia="en-GB"/>
              </w:rPr>
              <w:t>A1          Stockton Road</w:t>
            </w:r>
          </w:p>
        </w:tc>
        <w:tc>
          <w:tcPr>
            <w:tcW w:w="413" w:type="pct"/>
            <w:hideMark/>
          </w:tcPr>
          <w:p w14:paraId="34C786C7"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450300</w:t>
            </w:r>
          </w:p>
        </w:tc>
        <w:tc>
          <w:tcPr>
            <w:tcW w:w="414" w:type="pct"/>
            <w:hideMark/>
          </w:tcPr>
          <w:p w14:paraId="658A59E8"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529700</w:t>
            </w:r>
          </w:p>
        </w:tc>
        <w:tc>
          <w:tcPr>
            <w:tcW w:w="633" w:type="pct"/>
            <w:hideMark/>
          </w:tcPr>
          <w:p w14:paraId="07A7FC6A"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Roadside</w:t>
            </w:r>
          </w:p>
        </w:tc>
        <w:tc>
          <w:tcPr>
            <w:tcW w:w="681" w:type="pct"/>
            <w:hideMark/>
          </w:tcPr>
          <w:p w14:paraId="528B2DE5"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0</w:t>
            </w:r>
          </w:p>
        </w:tc>
        <w:tc>
          <w:tcPr>
            <w:tcW w:w="682" w:type="pct"/>
            <w:hideMark/>
          </w:tcPr>
          <w:p w14:paraId="406C9DA8"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0</w:t>
            </w:r>
          </w:p>
        </w:tc>
        <w:tc>
          <w:tcPr>
            <w:tcW w:w="367" w:type="pct"/>
            <w:hideMark/>
          </w:tcPr>
          <w:p w14:paraId="21E90C5A"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13.9</w:t>
            </w:r>
          </w:p>
        </w:tc>
        <w:tc>
          <w:tcPr>
            <w:tcW w:w="367" w:type="pct"/>
            <w:hideMark/>
          </w:tcPr>
          <w:p w14:paraId="048B95C4"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7.6</w:t>
            </w:r>
          </w:p>
        </w:tc>
        <w:tc>
          <w:tcPr>
            <w:tcW w:w="367" w:type="pct"/>
            <w:hideMark/>
          </w:tcPr>
          <w:p w14:paraId="79FD3519"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12.1</w:t>
            </w:r>
          </w:p>
        </w:tc>
        <w:tc>
          <w:tcPr>
            <w:tcW w:w="367" w:type="pct"/>
            <w:hideMark/>
          </w:tcPr>
          <w:p w14:paraId="01EB096E"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0</w:t>
            </w:r>
          </w:p>
        </w:tc>
        <w:tc>
          <w:tcPr>
            <w:tcW w:w="367" w:type="pct"/>
            <w:hideMark/>
          </w:tcPr>
          <w:p w14:paraId="30D5727D"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0</w:t>
            </w:r>
          </w:p>
        </w:tc>
      </w:tr>
      <w:tr w:rsidR="00541F93" w:rsidRPr="00541F93" w14:paraId="2BB3BF84" w14:textId="77777777" w:rsidTr="00541F93">
        <w:trPr>
          <w:trHeight w:val="540"/>
        </w:trPr>
        <w:tc>
          <w:tcPr>
            <w:cnfStyle w:val="001000000000" w:firstRow="0" w:lastRow="0" w:firstColumn="1" w:lastColumn="0" w:oddVBand="0" w:evenVBand="0" w:oddHBand="0" w:evenHBand="0" w:firstRowFirstColumn="0" w:firstRowLastColumn="0" w:lastRowFirstColumn="0" w:lastRowLastColumn="0"/>
            <w:tcW w:w="339" w:type="pct"/>
            <w:hideMark/>
          </w:tcPr>
          <w:p w14:paraId="35DC0B97" w14:textId="77777777" w:rsidR="00541F93" w:rsidRPr="00541F93" w:rsidRDefault="00541F93" w:rsidP="00541F93">
            <w:pPr>
              <w:spacing w:before="0" w:after="0" w:line="240" w:lineRule="auto"/>
              <w:rPr>
                <w:rFonts w:eastAsia="Times New Roman" w:cs="Arial"/>
                <w:sz w:val="20"/>
                <w:szCs w:val="20"/>
                <w:lang w:eastAsia="en-GB"/>
              </w:rPr>
            </w:pPr>
            <w:r w:rsidRPr="00541F93">
              <w:rPr>
                <w:rFonts w:eastAsia="Times New Roman" w:cs="Arial"/>
                <w:sz w:val="20"/>
                <w:szCs w:val="20"/>
                <w:lang w:eastAsia="en-GB"/>
              </w:rPr>
              <w:t xml:space="preserve">A3                    St </w:t>
            </w:r>
            <w:proofErr w:type="spellStart"/>
            <w:r w:rsidRPr="00541F93">
              <w:rPr>
                <w:rFonts w:eastAsia="Times New Roman" w:cs="Arial"/>
                <w:sz w:val="20"/>
                <w:szCs w:val="20"/>
                <w:lang w:eastAsia="en-GB"/>
              </w:rPr>
              <w:t>Abbs</w:t>
            </w:r>
            <w:proofErr w:type="spellEnd"/>
            <w:r w:rsidRPr="00541F93">
              <w:rPr>
                <w:rFonts w:eastAsia="Times New Roman" w:cs="Arial"/>
                <w:sz w:val="20"/>
                <w:szCs w:val="20"/>
                <w:lang w:eastAsia="en-GB"/>
              </w:rPr>
              <w:t xml:space="preserve"> Walk</w:t>
            </w:r>
          </w:p>
        </w:tc>
        <w:tc>
          <w:tcPr>
            <w:tcW w:w="413" w:type="pct"/>
            <w:hideMark/>
          </w:tcPr>
          <w:p w14:paraId="55B56071"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451429</w:t>
            </w:r>
          </w:p>
        </w:tc>
        <w:tc>
          <w:tcPr>
            <w:tcW w:w="414" w:type="pct"/>
            <w:hideMark/>
          </w:tcPr>
          <w:p w14:paraId="2A41BEEC"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532312</w:t>
            </w:r>
          </w:p>
        </w:tc>
        <w:tc>
          <w:tcPr>
            <w:tcW w:w="633" w:type="pct"/>
            <w:hideMark/>
          </w:tcPr>
          <w:p w14:paraId="37461E7B"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Urban Background</w:t>
            </w:r>
          </w:p>
        </w:tc>
        <w:tc>
          <w:tcPr>
            <w:tcW w:w="681" w:type="pct"/>
            <w:hideMark/>
          </w:tcPr>
          <w:p w14:paraId="180C17BF" w14:textId="5499943A" w:rsidR="00541F93" w:rsidRPr="00541F93" w:rsidRDefault="00C776BC"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Pr>
                <w:rFonts w:eastAsia="Times New Roman" w:cs="Arial"/>
                <w:sz w:val="20"/>
                <w:szCs w:val="20"/>
                <w:lang w:eastAsia="en-GB"/>
              </w:rPr>
              <w:t>99.14</w:t>
            </w:r>
          </w:p>
        </w:tc>
        <w:tc>
          <w:tcPr>
            <w:tcW w:w="682" w:type="pct"/>
            <w:hideMark/>
          </w:tcPr>
          <w:p w14:paraId="22F7C3AB" w14:textId="1181A625" w:rsidR="00541F93" w:rsidRPr="00541F93" w:rsidRDefault="00C776BC"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Pr>
                <w:rFonts w:eastAsia="Times New Roman" w:cs="Arial"/>
                <w:sz w:val="20"/>
                <w:szCs w:val="20"/>
                <w:lang w:eastAsia="en-GB"/>
              </w:rPr>
              <w:t>99.14</w:t>
            </w:r>
          </w:p>
        </w:tc>
        <w:tc>
          <w:tcPr>
            <w:tcW w:w="367" w:type="pct"/>
            <w:hideMark/>
          </w:tcPr>
          <w:p w14:paraId="161A4353"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12.3</w:t>
            </w:r>
          </w:p>
        </w:tc>
        <w:tc>
          <w:tcPr>
            <w:tcW w:w="367" w:type="pct"/>
            <w:hideMark/>
          </w:tcPr>
          <w:p w14:paraId="08959694"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9.9</w:t>
            </w:r>
          </w:p>
        </w:tc>
        <w:tc>
          <w:tcPr>
            <w:tcW w:w="367" w:type="pct"/>
            <w:hideMark/>
          </w:tcPr>
          <w:p w14:paraId="6DBE73EB"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10.3</w:t>
            </w:r>
          </w:p>
        </w:tc>
        <w:tc>
          <w:tcPr>
            <w:tcW w:w="367" w:type="pct"/>
            <w:hideMark/>
          </w:tcPr>
          <w:p w14:paraId="3E71FB80"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10.4</w:t>
            </w:r>
          </w:p>
        </w:tc>
        <w:tc>
          <w:tcPr>
            <w:tcW w:w="367" w:type="pct"/>
            <w:hideMark/>
          </w:tcPr>
          <w:p w14:paraId="35CA4487" w14:textId="77777777" w:rsidR="00541F93" w:rsidRPr="00541F93" w:rsidRDefault="00541F93" w:rsidP="00541F9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541F93">
              <w:rPr>
                <w:rFonts w:eastAsia="Times New Roman" w:cs="Arial"/>
                <w:sz w:val="20"/>
                <w:szCs w:val="20"/>
                <w:lang w:eastAsia="en-GB"/>
              </w:rPr>
              <w:t>9</w:t>
            </w:r>
          </w:p>
        </w:tc>
      </w:tr>
    </w:tbl>
    <w:p w14:paraId="5ADF69F9" w14:textId="6A2730B0" w:rsidR="00523FBC" w:rsidRPr="00090C17" w:rsidRDefault="007E11D7" w:rsidP="00523FBC">
      <w:pPr>
        <w:spacing w:line="240" w:lineRule="auto"/>
        <w:rPr>
          <w:szCs w:val="20"/>
        </w:rPr>
      </w:pPr>
      <w:sdt>
        <w:sdtPr>
          <w:rPr>
            <w:color w:val="2B579A"/>
            <w:szCs w:val="20"/>
            <w:shd w:val="clear" w:color="auto" w:fill="E6E6E6"/>
          </w:rPr>
          <w:id w:val="1869250809"/>
          <w14:checkbox>
            <w14:checked w14:val="1"/>
            <w14:checkedState w14:val="2612" w14:font="MS Gothic"/>
            <w14:uncheckedState w14:val="2610" w14:font="MS Gothic"/>
          </w14:checkbox>
        </w:sdtPr>
        <w:sdtEndPr/>
        <w:sdtContent>
          <w:r w:rsidR="00541F93">
            <w:rPr>
              <w:rFonts w:ascii="MS Gothic" w:eastAsia="MS Gothic" w:hAnsi="MS Gothic" w:hint="eastAsia"/>
              <w:color w:val="2B579A"/>
              <w:szCs w:val="20"/>
              <w:shd w:val="clear" w:color="auto" w:fill="E6E6E6"/>
            </w:rPr>
            <w:t>☒</w:t>
          </w:r>
        </w:sdtContent>
      </w:sdt>
      <w:r w:rsidR="00523FBC" w:rsidRPr="00090C17">
        <w:rPr>
          <w:szCs w:val="20"/>
        </w:rPr>
        <w:t xml:space="preserve"> </w:t>
      </w:r>
      <w:proofErr w:type="spellStart"/>
      <w:r w:rsidR="00523FBC" w:rsidRPr="00090C17">
        <w:rPr>
          <w:b/>
          <w:szCs w:val="20"/>
        </w:rPr>
        <w:t>Annualisation</w:t>
      </w:r>
      <w:proofErr w:type="spellEnd"/>
      <w:r w:rsidR="00523FBC" w:rsidRPr="00090C17">
        <w:rPr>
          <w:b/>
          <w:szCs w:val="20"/>
        </w:rPr>
        <w:t xml:space="preserve"> has been conducted where data capture is &lt;75%</w:t>
      </w:r>
      <w:r w:rsidR="00523FBC">
        <w:rPr>
          <w:b/>
          <w:szCs w:val="20"/>
        </w:rPr>
        <w:t xml:space="preserve"> and &gt;</w:t>
      </w:r>
      <w:r w:rsidR="008C3876">
        <w:rPr>
          <w:b/>
          <w:szCs w:val="20"/>
        </w:rPr>
        <w:t>25%</w:t>
      </w:r>
      <w:r w:rsidR="00523FBC">
        <w:rPr>
          <w:b/>
          <w:szCs w:val="20"/>
        </w:rPr>
        <w:t xml:space="preserve"> in line with </w:t>
      </w:r>
      <w:proofErr w:type="gramStart"/>
      <w:r w:rsidR="00523FBC">
        <w:rPr>
          <w:b/>
          <w:szCs w:val="20"/>
        </w:rPr>
        <w:t>LAQM.</w:t>
      </w:r>
      <w:r w:rsidR="00106006">
        <w:rPr>
          <w:b/>
          <w:szCs w:val="20"/>
        </w:rPr>
        <w:t xml:space="preserve">TG22 </w:t>
      </w:r>
      <w:r w:rsidR="00523FBC" w:rsidRPr="00090C17">
        <w:rPr>
          <w:b/>
          <w:szCs w:val="20"/>
        </w:rPr>
        <w:t>.</w:t>
      </w:r>
      <w:proofErr w:type="gramEnd"/>
    </w:p>
    <w:p w14:paraId="47F14DF2" w14:textId="65C90C2B" w:rsidR="00523FBC" w:rsidRDefault="007E11D7" w:rsidP="00523FBC">
      <w:pPr>
        <w:spacing w:line="240" w:lineRule="auto"/>
        <w:rPr>
          <w:b/>
          <w:szCs w:val="20"/>
        </w:rPr>
      </w:pPr>
      <w:sdt>
        <w:sdtPr>
          <w:rPr>
            <w:szCs w:val="20"/>
          </w:rPr>
          <w:id w:val="802124000"/>
          <w14:checkbox>
            <w14:checked w14:val="1"/>
            <w14:checkedState w14:val="2612" w14:font="MS Gothic"/>
            <w14:uncheckedState w14:val="2610" w14:font="MS Gothic"/>
          </w14:checkbox>
        </w:sdtPr>
        <w:sdtEndPr/>
        <w:sdtContent>
          <w:r w:rsidR="00E7657C">
            <w:rPr>
              <w:rFonts w:ascii="MS Gothic" w:eastAsia="MS Gothic" w:hAnsi="MS Gothic" w:hint="eastAsia"/>
              <w:szCs w:val="20"/>
            </w:rPr>
            <w:t>☒</w:t>
          </w:r>
        </w:sdtContent>
      </w:sdt>
      <w:r w:rsidR="00523FBC" w:rsidRPr="00090C17">
        <w:rPr>
          <w:szCs w:val="20"/>
        </w:rPr>
        <w:t xml:space="preserve"> </w:t>
      </w:r>
      <w:r w:rsidR="00523FBC" w:rsidRPr="00090C17">
        <w:rPr>
          <w:b/>
          <w:szCs w:val="20"/>
        </w:rPr>
        <w:t xml:space="preserve">Reported concentrations are those at the location of the monitoring site (annualised, as required), i.e. prior to any fall-off with distance </w:t>
      </w:r>
      <w:r w:rsidR="00541F93">
        <w:rPr>
          <w:b/>
          <w:szCs w:val="20"/>
        </w:rPr>
        <w:t>correction</w:t>
      </w:r>
      <w:r w:rsidR="00523FBC" w:rsidRPr="00090C17">
        <w:rPr>
          <w:b/>
          <w:szCs w:val="20"/>
        </w:rPr>
        <w:t>.</w:t>
      </w:r>
    </w:p>
    <w:p w14:paraId="38CB6E57" w14:textId="6B54772A" w:rsidR="004C11E4" w:rsidRPr="00C01516" w:rsidRDefault="007E11D7" w:rsidP="004C11E4">
      <w:pPr>
        <w:spacing w:line="240" w:lineRule="auto"/>
        <w:rPr>
          <w:b/>
          <w:szCs w:val="20"/>
        </w:rPr>
      </w:pPr>
      <w:sdt>
        <w:sdtPr>
          <w:rPr>
            <w:szCs w:val="20"/>
          </w:rPr>
          <w:id w:val="-1894581060"/>
          <w14:checkbox>
            <w14:checked w14:val="0"/>
            <w14:checkedState w14:val="2612" w14:font="MS Gothic"/>
            <w14:uncheckedState w14:val="2610" w14:font="MS Gothic"/>
          </w14:checkbox>
        </w:sdtPr>
        <w:sdtEndPr/>
        <w:sdtContent>
          <w:r w:rsidR="004C11E4">
            <w:rPr>
              <w:rFonts w:ascii="MS Gothic" w:eastAsia="MS Gothic" w:hAnsi="MS Gothic" w:hint="eastAsia"/>
              <w:szCs w:val="20"/>
            </w:rPr>
            <w:t>☐</w:t>
          </w:r>
        </w:sdtContent>
      </w:sdt>
      <w:r w:rsidR="004C11E4" w:rsidRPr="00090C17">
        <w:rPr>
          <w:szCs w:val="20"/>
        </w:rPr>
        <w:t xml:space="preserve"> </w:t>
      </w:r>
      <w:r w:rsidR="004C11E4" w:rsidRPr="00C01516">
        <w:rPr>
          <w:b/>
          <w:szCs w:val="20"/>
        </w:rPr>
        <w:t>Where exceedances of the NO</w:t>
      </w:r>
      <w:r w:rsidR="004C11E4" w:rsidRPr="00C01516">
        <w:rPr>
          <w:b/>
          <w:szCs w:val="20"/>
          <w:vertAlign w:val="subscript"/>
        </w:rPr>
        <w:t>2</w:t>
      </w:r>
      <w:r w:rsidR="004C11E4" w:rsidRPr="00C01516">
        <w:rPr>
          <w:b/>
          <w:szCs w:val="20"/>
        </w:rPr>
        <w:t xml:space="preserve"> annual mean objective occur at locations not representative of relevant exposure, the fall-off with distance concentration </w:t>
      </w:r>
      <w:r w:rsidR="00113805">
        <w:rPr>
          <w:b/>
          <w:szCs w:val="20"/>
        </w:rPr>
        <w:t>has</w:t>
      </w:r>
      <w:r w:rsidR="004C11E4" w:rsidRPr="00C01516">
        <w:rPr>
          <w:b/>
          <w:szCs w:val="20"/>
        </w:rPr>
        <w:t xml:space="preserve"> be</w:t>
      </w:r>
      <w:r w:rsidR="00113805">
        <w:rPr>
          <w:b/>
          <w:szCs w:val="20"/>
        </w:rPr>
        <w:t>en</w:t>
      </w:r>
      <w:r w:rsidR="004C11E4" w:rsidRPr="00C01516">
        <w:rPr>
          <w:b/>
          <w:szCs w:val="20"/>
        </w:rPr>
        <w:t xml:space="preserve"> calculated and </w:t>
      </w:r>
      <w:r w:rsidR="00113805">
        <w:rPr>
          <w:b/>
          <w:szCs w:val="20"/>
        </w:rPr>
        <w:t xml:space="preserve">reported concentration </w:t>
      </w:r>
      <w:r w:rsidR="004C11E4" w:rsidRPr="00C01516">
        <w:rPr>
          <w:b/>
          <w:szCs w:val="20"/>
        </w:rPr>
        <w:t>provided in brackets for 2023</w:t>
      </w:r>
      <w:r w:rsidR="004C11E4" w:rsidRPr="00090C17">
        <w:rPr>
          <w:b/>
          <w:szCs w:val="20"/>
        </w:rPr>
        <w:t>.</w:t>
      </w:r>
    </w:p>
    <w:p w14:paraId="0F482A9D" w14:textId="77777777" w:rsidR="00523FBC" w:rsidRPr="00090C17" w:rsidRDefault="00523FBC" w:rsidP="00523FBC">
      <w:pPr>
        <w:spacing w:line="240" w:lineRule="auto"/>
        <w:rPr>
          <w:b/>
        </w:rPr>
      </w:pPr>
      <w:r w:rsidRPr="00090C17">
        <w:rPr>
          <w:b/>
        </w:rPr>
        <w:t>Notes:</w:t>
      </w:r>
    </w:p>
    <w:p w14:paraId="5E977983" w14:textId="77777777" w:rsidR="00523FBC" w:rsidRPr="00090C17" w:rsidRDefault="00523FBC" w:rsidP="00523FBC">
      <w:pPr>
        <w:spacing w:line="240" w:lineRule="auto"/>
      </w:pPr>
      <w:r>
        <w:t xml:space="preserve">The annual mean concentrations are presented as </w:t>
      </w:r>
      <w:r>
        <w:rPr>
          <w:rFonts w:cs="Arial"/>
        </w:rPr>
        <w:t>µ</w:t>
      </w:r>
      <w:r>
        <w:t>g/m</w:t>
      </w:r>
      <w:r>
        <w:rPr>
          <w:vertAlign w:val="superscript"/>
        </w:rPr>
        <w:t>3</w:t>
      </w:r>
      <w:r w:rsidRPr="00090C17">
        <w:t>.</w:t>
      </w:r>
    </w:p>
    <w:p w14:paraId="741D846F" w14:textId="77777777" w:rsidR="00523FBC" w:rsidRPr="00090C17" w:rsidRDefault="00523FBC" w:rsidP="00523FBC">
      <w:pPr>
        <w:spacing w:line="240" w:lineRule="auto"/>
      </w:pPr>
      <w:r w:rsidRPr="00090C17">
        <w:t>Exceedances of the NO</w:t>
      </w:r>
      <w:r w:rsidRPr="00090C17">
        <w:rPr>
          <w:vertAlign w:val="subscript"/>
        </w:rPr>
        <w:t>2</w:t>
      </w:r>
      <w:r w:rsidRPr="00090C17">
        <w:t xml:space="preserve"> annual mean objective of 40µg/m</w:t>
      </w:r>
      <w:r w:rsidRPr="00090C17">
        <w:rPr>
          <w:vertAlign w:val="superscript"/>
        </w:rPr>
        <w:t>3</w:t>
      </w:r>
      <w:r w:rsidRPr="00090C17">
        <w:t xml:space="preserve"> are shown in </w:t>
      </w:r>
      <w:r w:rsidRPr="00090C17">
        <w:rPr>
          <w:b/>
        </w:rPr>
        <w:t>bold</w:t>
      </w:r>
      <w:r w:rsidRPr="00090C17">
        <w:t>.</w:t>
      </w:r>
    </w:p>
    <w:p w14:paraId="48757A1F" w14:textId="1946960E" w:rsidR="00523FBC" w:rsidRDefault="00523FBC" w:rsidP="00523FBC">
      <w:pPr>
        <w:spacing w:line="240" w:lineRule="auto"/>
        <w:rPr>
          <w:bCs/>
        </w:rPr>
      </w:pPr>
      <w:r w:rsidRPr="00564B48">
        <w:rPr>
          <w:bCs/>
        </w:rPr>
        <w:t>All means have been “annualised” as per LAQM.</w:t>
      </w:r>
      <w:r w:rsidR="00106006" w:rsidRPr="00564B48">
        <w:rPr>
          <w:bCs/>
        </w:rPr>
        <w:t>TG</w:t>
      </w:r>
      <w:r w:rsidR="00106006">
        <w:rPr>
          <w:bCs/>
        </w:rPr>
        <w:t>22</w:t>
      </w:r>
      <w:r w:rsidR="00106006" w:rsidRPr="00564B48">
        <w:rPr>
          <w:bCs/>
        </w:rPr>
        <w:t xml:space="preserve"> </w:t>
      </w:r>
      <w:r w:rsidRPr="00564B48">
        <w:rPr>
          <w:bCs/>
        </w:rPr>
        <w:t xml:space="preserve">if valid data capture for the full calendar year is less than 75%. See </w:t>
      </w:r>
      <w:hyperlink w:anchor="_Appendix_C:_Supporting" w:history="1">
        <w:r w:rsidRPr="00564B48">
          <w:t>Appendix C</w:t>
        </w:r>
      </w:hyperlink>
      <w:r w:rsidRPr="00564B48">
        <w:rPr>
          <w:bCs/>
        </w:rPr>
        <w:t xml:space="preserve"> for details.</w:t>
      </w:r>
    </w:p>
    <w:p w14:paraId="5DDAE3C2" w14:textId="30D7097A" w:rsidR="00523FBC" w:rsidRDefault="00523FBC" w:rsidP="00523FBC">
      <w:pPr>
        <w:spacing w:line="240" w:lineRule="auto"/>
        <w:rPr>
          <w:bCs/>
        </w:rPr>
      </w:pPr>
      <w:r w:rsidRPr="00564B48">
        <w:rPr>
          <w:bCs/>
        </w:rPr>
        <w:t>Concentrations are those at the location of monitoring and not those following any fall-off with distance adjustment.</w:t>
      </w:r>
      <w:r w:rsidR="00582BF8">
        <w:rPr>
          <w:bCs/>
        </w:rPr>
        <w:t xml:space="preserve"> </w:t>
      </w:r>
    </w:p>
    <w:p w14:paraId="316063EB" w14:textId="77777777" w:rsidR="00523FBC" w:rsidRPr="00090C17" w:rsidRDefault="00523FBC" w:rsidP="00523FBC">
      <w:pPr>
        <w:spacing w:line="240" w:lineRule="auto"/>
      </w:pPr>
      <w:r w:rsidRPr="00090C17">
        <w:t>(1) Data capture for the monitoring period, in cases where monitoring was only carried out for part of the year.</w:t>
      </w:r>
    </w:p>
    <w:p w14:paraId="59E5EB10" w14:textId="77777777" w:rsidR="00523FBC" w:rsidRDefault="00523FBC" w:rsidP="00523FBC">
      <w:pPr>
        <w:spacing w:line="240" w:lineRule="auto"/>
      </w:pPr>
      <w:r w:rsidRPr="00090C17">
        <w:t>(2) Data capture for the full calendar year (e.g. if monitoring was carried out for 6 months, the maximum data capture for the full calendar year is 50%).</w:t>
      </w:r>
    </w:p>
    <w:p w14:paraId="79201563" w14:textId="41208001" w:rsidR="006078E8" w:rsidRDefault="006078E8">
      <w:pPr>
        <w:spacing w:before="0" w:after="0" w:line="240" w:lineRule="auto"/>
        <w:rPr>
          <w:b/>
          <w:iCs/>
          <w:color w:val="008938"/>
          <w:szCs w:val="18"/>
        </w:rPr>
      </w:pPr>
      <w:r>
        <w:br w:type="page"/>
      </w:r>
    </w:p>
    <w:p w14:paraId="03B80608" w14:textId="78545DEA" w:rsidR="0016312F" w:rsidRPr="001D5961" w:rsidRDefault="2B766F88" w:rsidP="001D5961">
      <w:pPr>
        <w:pStyle w:val="Caption"/>
        <w:rPr>
          <w:rFonts w:cs="Arial"/>
        </w:rPr>
      </w:pPr>
      <w:bookmarkStart w:id="85" w:name="_Ref65700338"/>
      <w:bookmarkStart w:id="86" w:name="_Toc161820870"/>
      <w:r w:rsidRPr="0040723F">
        <w:rPr>
          <w:shd w:val="clear" w:color="auto" w:fill="E6E6E6"/>
        </w:rPr>
        <w:lastRenderedPageBreak/>
        <w:t>Table A.</w:t>
      </w:r>
      <w:r w:rsidR="00443B98" w:rsidRPr="07F01278">
        <w:rPr>
          <w:color w:val="2B579A"/>
          <w:shd w:val="clear" w:color="auto" w:fill="E6E6E6"/>
        </w:rPr>
        <w:fldChar w:fldCharType="begin"/>
      </w:r>
      <w:r w:rsidR="00443B98" w:rsidRPr="07F01278">
        <w:rPr>
          <w:noProof/>
        </w:rPr>
        <w:instrText xml:space="preserve"> SEQ Table_A \* ARABIC </w:instrText>
      </w:r>
      <w:r w:rsidR="00443B98" w:rsidRPr="07F01278">
        <w:rPr>
          <w:color w:val="2B579A"/>
          <w:shd w:val="clear" w:color="auto" w:fill="E6E6E6"/>
        </w:rPr>
        <w:fldChar w:fldCharType="separate"/>
      </w:r>
      <w:r w:rsidR="00AD7F81">
        <w:rPr>
          <w:noProof/>
        </w:rPr>
        <w:t>4</w:t>
      </w:r>
      <w:r w:rsidR="00443B98" w:rsidRPr="07F01278">
        <w:rPr>
          <w:color w:val="2B579A"/>
          <w:shd w:val="clear" w:color="auto" w:fill="E6E6E6"/>
        </w:rPr>
        <w:fldChar w:fldCharType="end"/>
      </w:r>
      <w:bookmarkEnd w:id="84"/>
      <w:bookmarkEnd w:id="85"/>
      <w:r w:rsidRPr="0040723F">
        <w:rPr>
          <w:shd w:val="clear" w:color="auto" w:fill="E6E6E6"/>
        </w:rPr>
        <w:t xml:space="preserve"> – Annual Mean NO</w:t>
      </w:r>
      <w:r w:rsidRPr="0040723F">
        <w:rPr>
          <w:shd w:val="clear" w:color="auto" w:fill="E6E6E6"/>
          <w:vertAlign w:val="subscript"/>
        </w:rPr>
        <w:t>2</w:t>
      </w:r>
      <w:r w:rsidRPr="0040723F">
        <w:rPr>
          <w:shd w:val="clear" w:color="auto" w:fill="E6E6E6"/>
        </w:rPr>
        <w:t xml:space="preserve"> Monitoring Results</w:t>
      </w:r>
      <w:r w:rsidR="569D4186" w:rsidRPr="0040723F">
        <w:rPr>
          <w:shd w:val="clear" w:color="auto" w:fill="E6E6E6"/>
        </w:rPr>
        <w:t xml:space="preserve">: </w:t>
      </w:r>
      <w:r w:rsidR="308BF870" w:rsidRPr="0040723F">
        <w:rPr>
          <w:shd w:val="clear" w:color="auto" w:fill="E6E6E6"/>
        </w:rPr>
        <w:t>Non-Automatic</w:t>
      </w:r>
      <w:r w:rsidR="13250043" w:rsidRPr="0040723F">
        <w:rPr>
          <w:shd w:val="clear" w:color="auto" w:fill="E6E6E6"/>
        </w:rPr>
        <w:t xml:space="preserve"> Monitoring</w:t>
      </w:r>
      <w:r w:rsidR="36DF12AA" w:rsidRPr="0040723F">
        <w:rPr>
          <w:shd w:val="clear" w:color="auto" w:fill="E6E6E6"/>
        </w:rPr>
        <w:t xml:space="preserve"> </w:t>
      </w:r>
      <w:r w:rsidR="36B3F985" w:rsidRPr="0040723F">
        <w:rPr>
          <w:shd w:val="clear" w:color="auto" w:fill="E6E6E6"/>
        </w:rPr>
        <w:t>(</w:t>
      </w:r>
      <w:r w:rsidR="36DF12AA" w:rsidRPr="0040723F">
        <w:rPr>
          <w:rFonts w:cs="Arial"/>
          <w:shd w:val="clear" w:color="auto" w:fill="E6E6E6"/>
        </w:rPr>
        <w:t>µg/m</w:t>
      </w:r>
      <w:r w:rsidR="36DF12AA" w:rsidRPr="0040723F">
        <w:rPr>
          <w:rFonts w:cs="Arial"/>
          <w:shd w:val="clear" w:color="auto" w:fill="E6E6E6"/>
          <w:vertAlign w:val="superscript"/>
        </w:rPr>
        <w:t>3</w:t>
      </w:r>
      <w:r w:rsidR="36DF12AA" w:rsidRPr="0040723F">
        <w:rPr>
          <w:rFonts w:cs="Arial"/>
          <w:shd w:val="clear" w:color="auto" w:fill="E6E6E6"/>
        </w:rPr>
        <w:t>)</w:t>
      </w:r>
      <w:bookmarkEnd w:id="86"/>
    </w:p>
    <w:tbl>
      <w:tblPr>
        <w:tblStyle w:val="TableStyle4"/>
        <w:tblW w:w="5000" w:type="pct"/>
        <w:tblLook w:val="04A0" w:firstRow="1" w:lastRow="0" w:firstColumn="1" w:lastColumn="0" w:noHBand="0" w:noVBand="1"/>
      </w:tblPr>
      <w:tblGrid>
        <w:gridCol w:w="1049"/>
        <w:gridCol w:w="1143"/>
        <w:gridCol w:w="1207"/>
        <w:gridCol w:w="1844"/>
        <w:gridCol w:w="1984"/>
        <w:gridCol w:w="1987"/>
        <w:gridCol w:w="1070"/>
        <w:gridCol w:w="1069"/>
        <w:gridCol w:w="1069"/>
        <w:gridCol w:w="1069"/>
        <w:gridCol w:w="1069"/>
      </w:tblGrid>
      <w:tr w:rsidR="009B1245" w:rsidRPr="00116356" w14:paraId="2A53435B" w14:textId="77777777" w:rsidTr="59CB660C">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360" w:type="pct"/>
          </w:tcPr>
          <w:p w14:paraId="27F42D5D" w14:textId="15FAF004" w:rsidR="00D81626" w:rsidRPr="00116356" w:rsidRDefault="00EE05AF" w:rsidP="000F621C">
            <w:pPr>
              <w:spacing w:before="0" w:after="0" w:line="240" w:lineRule="auto"/>
              <w:rPr>
                <w:rFonts w:cs="Arial"/>
                <w:sz w:val="20"/>
                <w:szCs w:val="20"/>
              </w:rPr>
            </w:pPr>
            <w:r>
              <w:rPr>
                <w:rFonts w:cs="Arial"/>
                <w:sz w:val="20"/>
                <w:szCs w:val="20"/>
              </w:rPr>
              <w:t>Diffusion Tube</w:t>
            </w:r>
            <w:r w:rsidR="00D81626" w:rsidRPr="00116356">
              <w:rPr>
                <w:rFonts w:cs="Arial"/>
                <w:sz w:val="20"/>
                <w:szCs w:val="20"/>
              </w:rPr>
              <w:t xml:space="preserve"> ID</w:t>
            </w:r>
          </w:p>
        </w:tc>
        <w:tc>
          <w:tcPr>
            <w:tcW w:w="392" w:type="pct"/>
          </w:tcPr>
          <w:p w14:paraId="5D7D0B65" w14:textId="77777777"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X OS Grid Ref (Easting)</w:t>
            </w:r>
          </w:p>
        </w:tc>
        <w:tc>
          <w:tcPr>
            <w:tcW w:w="414" w:type="pct"/>
          </w:tcPr>
          <w:p w14:paraId="212B0DE4" w14:textId="77777777"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Y OS Grid Ref (Northing)</w:t>
            </w:r>
          </w:p>
        </w:tc>
        <w:tc>
          <w:tcPr>
            <w:tcW w:w="633" w:type="pct"/>
          </w:tcPr>
          <w:p w14:paraId="0BC0A266" w14:textId="77777777"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Site Type</w:t>
            </w:r>
          </w:p>
        </w:tc>
        <w:tc>
          <w:tcPr>
            <w:tcW w:w="681" w:type="pct"/>
          </w:tcPr>
          <w:p w14:paraId="7822C9DD" w14:textId="77777777"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for Monitoring Period (%) </w:t>
            </w:r>
            <w:r w:rsidRPr="00E1160B">
              <w:rPr>
                <w:rFonts w:cs="Arial"/>
                <w:sz w:val="20"/>
                <w:szCs w:val="20"/>
                <w:vertAlign w:val="superscript"/>
              </w:rPr>
              <w:t>(1)</w:t>
            </w:r>
          </w:p>
        </w:tc>
        <w:tc>
          <w:tcPr>
            <w:tcW w:w="682" w:type="pct"/>
          </w:tcPr>
          <w:p w14:paraId="69A726EF" w14:textId="63E7EE13" w:rsidR="00D81626" w:rsidRPr="00116356" w:rsidRDefault="012A9644"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59CB660C">
              <w:rPr>
                <w:rFonts w:cs="Arial"/>
                <w:sz w:val="20"/>
                <w:szCs w:val="20"/>
              </w:rPr>
              <w:t xml:space="preserve">Valid Data Capture </w:t>
            </w:r>
            <w:r w:rsidR="009B1245" w:rsidRPr="59CB660C">
              <w:rPr>
                <w:rFonts w:cs="Arial"/>
                <w:sz w:val="20"/>
                <w:szCs w:val="20"/>
              </w:rPr>
              <w:t>202</w:t>
            </w:r>
            <w:r w:rsidR="19703847" w:rsidRPr="59CB660C">
              <w:rPr>
                <w:rFonts w:cs="Arial"/>
                <w:sz w:val="20"/>
                <w:szCs w:val="20"/>
              </w:rPr>
              <w:t>3</w:t>
            </w:r>
            <w:r w:rsidR="009B1245" w:rsidRPr="59CB660C">
              <w:rPr>
                <w:rFonts w:cs="Arial"/>
                <w:sz w:val="20"/>
                <w:szCs w:val="20"/>
              </w:rPr>
              <w:t xml:space="preserve"> </w:t>
            </w:r>
            <w:r w:rsidRPr="59CB660C">
              <w:rPr>
                <w:rFonts w:cs="Arial"/>
                <w:sz w:val="20"/>
                <w:szCs w:val="20"/>
              </w:rPr>
              <w:t xml:space="preserve">(%) </w:t>
            </w:r>
            <w:r w:rsidRPr="59CB660C">
              <w:rPr>
                <w:rFonts w:cs="Arial"/>
                <w:sz w:val="20"/>
                <w:szCs w:val="20"/>
                <w:vertAlign w:val="superscript"/>
              </w:rPr>
              <w:t>(2)</w:t>
            </w:r>
          </w:p>
        </w:tc>
        <w:tc>
          <w:tcPr>
            <w:tcW w:w="367" w:type="pct"/>
          </w:tcPr>
          <w:p w14:paraId="4C8D7E35" w14:textId="62DAC4CF" w:rsidR="00D81626" w:rsidRPr="00C4767C" w:rsidRDefault="009B1245"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4767C">
              <w:rPr>
                <w:rFonts w:cs="Arial"/>
                <w:bCs/>
                <w:sz w:val="20"/>
                <w:szCs w:val="20"/>
              </w:rPr>
              <w:t>201</w:t>
            </w:r>
            <w:r w:rsidR="0006022D">
              <w:rPr>
                <w:rFonts w:cs="Arial"/>
                <w:bCs/>
                <w:sz w:val="20"/>
                <w:szCs w:val="20"/>
              </w:rPr>
              <w:t>9</w:t>
            </w:r>
          </w:p>
        </w:tc>
        <w:tc>
          <w:tcPr>
            <w:tcW w:w="367" w:type="pct"/>
          </w:tcPr>
          <w:p w14:paraId="6B2F99DB" w14:textId="7F5A9090" w:rsidR="00D81626" w:rsidRPr="00C4767C" w:rsidRDefault="009B1245"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C4767C">
              <w:rPr>
                <w:rFonts w:cs="Arial"/>
                <w:bCs/>
                <w:sz w:val="20"/>
                <w:szCs w:val="20"/>
              </w:rPr>
              <w:t>20</w:t>
            </w:r>
            <w:r w:rsidR="0006022D">
              <w:rPr>
                <w:rFonts w:cs="Arial"/>
                <w:bCs/>
                <w:sz w:val="20"/>
                <w:szCs w:val="20"/>
              </w:rPr>
              <w:t>20</w:t>
            </w:r>
          </w:p>
        </w:tc>
        <w:tc>
          <w:tcPr>
            <w:tcW w:w="367" w:type="pct"/>
          </w:tcPr>
          <w:p w14:paraId="1C2E6843" w14:textId="4DFE80CD" w:rsidR="00D81626" w:rsidRPr="00C4767C" w:rsidRDefault="009B1245"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C4767C">
              <w:rPr>
                <w:rFonts w:cs="Arial"/>
                <w:bCs/>
                <w:sz w:val="20"/>
                <w:szCs w:val="20"/>
              </w:rPr>
              <w:t>202</w:t>
            </w:r>
            <w:r w:rsidR="0006022D">
              <w:rPr>
                <w:rFonts w:cs="Arial"/>
                <w:bCs/>
                <w:sz w:val="20"/>
                <w:szCs w:val="20"/>
              </w:rPr>
              <w:t>1</w:t>
            </w:r>
          </w:p>
        </w:tc>
        <w:tc>
          <w:tcPr>
            <w:tcW w:w="367" w:type="pct"/>
          </w:tcPr>
          <w:p w14:paraId="3B629600" w14:textId="5501EA42" w:rsidR="00D81626" w:rsidRPr="00C4767C" w:rsidRDefault="009B1245"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C4767C">
              <w:rPr>
                <w:rFonts w:cs="Arial"/>
                <w:bCs/>
                <w:sz w:val="20"/>
                <w:szCs w:val="20"/>
              </w:rPr>
              <w:t>202</w:t>
            </w:r>
            <w:r w:rsidR="0006022D">
              <w:rPr>
                <w:rFonts w:cs="Arial"/>
                <w:bCs/>
                <w:sz w:val="20"/>
                <w:szCs w:val="20"/>
              </w:rPr>
              <w:t>2</w:t>
            </w:r>
          </w:p>
        </w:tc>
        <w:tc>
          <w:tcPr>
            <w:tcW w:w="367" w:type="pct"/>
          </w:tcPr>
          <w:p w14:paraId="502158AA" w14:textId="26E5B02D" w:rsidR="00D81626" w:rsidRPr="00C4767C" w:rsidRDefault="009B1245"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C4767C">
              <w:rPr>
                <w:rFonts w:cs="Arial"/>
                <w:bCs/>
                <w:sz w:val="20"/>
                <w:szCs w:val="20"/>
              </w:rPr>
              <w:t>202</w:t>
            </w:r>
            <w:r w:rsidR="0006022D">
              <w:rPr>
                <w:rFonts w:cs="Arial"/>
                <w:bCs/>
                <w:sz w:val="20"/>
                <w:szCs w:val="20"/>
              </w:rPr>
              <w:t>3</w:t>
            </w:r>
          </w:p>
        </w:tc>
      </w:tr>
      <w:tr w:rsidR="009B1245" w:rsidRPr="00116356" w14:paraId="1128F330" w14:textId="77777777" w:rsidTr="009804AE">
        <w:trPr>
          <w:trHeight w:val="200"/>
        </w:trPr>
        <w:tc>
          <w:tcPr>
            <w:cnfStyle w:val="001000000000" w:firstRow="0" w:lastRow="0" w:firstColumn="1" w:lastColumn="0" w:oddVBand="0" w:evenVBand="0" w:oddHBand="0" w:evenHBand="0" w:firstRowFirstColumn="0" w:firstRowLastColumn="0" w:lastRowFirstColumn="0" w:lastRowLastColumn="0"/>
            <w:tcW w:w="360" w:type="pct"/>
          </w:tcPr>
          <w:p w14:paraId="574BCC7B" w14:textId="0F267559" w:rsidR="00D81626" w:rsidRPr="001D5961" w:rsidRDefault="00F75677" w:rsidP="00D81626">
            <w:pPr>
              <w:spacing w:before="0" w:after="0" w:line="240" w:lineRule="auto"/>
              <w:rPr>
                <w:rFonts w:cs="Arial"/>
                <w:sz w:val="20"/>
                <w:szCs w:val="20"/>
              </w:rPr>
            </w:pPr>
            <w:r w:rsidRPr="001D5961">
              <w:rPr>
                <w:rFonts w:cs="Arial"/>
                <w:sz w:val="20"/>
                <w:szCs w:val="20"/>
              </w:rPr>
              <w:t>S1</w:t>
            </w:r>
          </w:p>
        </w:tc>
        <w:tc>
          <w:tcPr>
            <w:tcW w:w="392" w:type="pct"/>
          </w:tcPr>
          <w:p w14:paraId="11F05D08" w14:textId="0103DA93" w:rsidR="00D81626" w:rsidRPr="001D5961" w:rsidRDefault="00412DC6"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451292</w:t>
            </w:r>
          </w:p>
        </w:tc>
        <w:tc>
          <w:tcPr>
            <w:tcW w:w="414" w:type="pct"/>
          </w:tcPr>
          <w:p w14:paraId="4D2DC749" w14:textId="51365EFE" w:rsidR="00D81626" w:rsidRPr="001D5961" w:rsidRDefault="00412DC6"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534303</w:t>
            </w:r>
          </w:p>
        </w:tc>
        <w:tc>
          <w:tcPr>
            <w:tcW w:w="633" w:type="pct"/>
          </w:tcPr>
          <w:p w14:paraId="70430B04" w14:textId="6706D03E" w:rsidR="00D81626" w:rsidRPr="001D5961" w:rsidRDefault="00D81626"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Roadside</w:t>
            </w:r>
          </w:p>
        </w:tc>
        <w:tc>
          <w:tcPr>
            <w:tcW w:w="681" w:type="pct"/>
          </w:tcPr>
          <w:p w14:paraId="570A8DF1" w14:textId="4449B9ED" w:rsidR="00D81626"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100</w:t>
            </w:r>
          </w:p>
        </w:tc>
        <w:tc>
          <w:tcPr>
            <w:tcW w:w="682" w:type="pct"/>
          </w:tcPr>
          <w:p w14:paraId="4AF42932" w14:textId="3AA2C01F" w:rsidR="00D81626"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100</w:t>
            </w:r>
          </w:p>
        </w:tc>
        <w:tc>
          <w:tcPr>
            <w:tcW w:w="367" w:type="pct"/>
          </w:tcPr>
          <w:p w14:paraId="13DD4A6B" w14:textId="04D56771" w:rsidR="00D81626" w:rsidRPr="001D5961" w:rsidRDefault="00412DC6"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2B7CA9E3" w14:textId="4B962BB1" w:rsidR="00D81626" w:rsidRPr="001D5961" w:rsidRDefault="00412DC6"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688E3A16" w14:textId="1530341E" w:rsidR="00D81626" w:rsidRPr="001D5961" w:rsidRDefault="00412DC6"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335748EA" w14:textId="5E281465" w:rsidR="00D81626" w:rsidRPr="001D5961" w:rsidRDefault="00412DC6"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36951A91" w14:textId="2B09E9B3" w:rsidR="00D81626"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15.3</w:t>
            </w:r>
          </w:p>
        </w:tc>
      </w:tr>
      <w:tr w:rsidR="009B1245" w:rsidRPr="00116356" w14:paraId="62D0ED31" w14:textId="77777777" w:rsidTr="59CB660C">
        <w:tc>
          <w:tcPr>
            <w:cnfStyle w:val="001000000000" w:firstRow="0" w:lastRow="0" w:firstColumn="1" w:lastColumn="0" w:oddVBand="0" w:evenVBand="0" w:oddHBand="0" w:evenHBand="0" w:firstRowFirstColumn="0" w:firstRowLastColumn="0" w:lastRowFirstColumn="0" w:lastRowLastColumn="0"/>
            <w:tcW w:w="360" w:type="pct"/>
          </w:tcPr>
          <w:p w14:paraId="6B0628FD" w14:textId="3DD01D11" w:rsidR="00D81626" w:rsidRPr="001D5961" w:rsidRDefault="00F75677" w:rsidP="00D81626">
            <w:pPr>
              <w:spacing w:before="0" w:after="0" w:line="240" w:lineRule="auto"/>
              <w:rPr>
                <w:rFonts w:cs="Arial"/>
                <w:sz w:val="20"/>
                <w:szCs w:val="20"/>
              </w:rPr>
            </w:pPr>
            <w:r w:rsidRPr="001D5961">
              <w:rPr>
                <w:rFonts w:cs="Arial"/>
                <w:sz w:val="20"/>
                <w:szCs w:val="20"/>
              </w:rPr>
              <w:t>S2</w:t>
            </w:r>
          </w:p>
        </w:tc>
        <w:tc>
          <w:tcPr>
            <w:tcW w:w="392" w:type="pct"/>
          </w:tcPr>
          <w:p w14:paraId="665F66B9" w14:textId="5A8D440E" w:rsidR="00D81626"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450400</w:t>
            </w:r>
          </w:p>
        </w:tc>
        <w:tc>
          <w:tcPr>
            <w:tcW w:w="414" w:type="pct"/>
          </w:tcPr>
          <w:p w14:paraId="74F4A7F0" w14:textId="084187DE" w:rsidR="00D81626"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533900</w:t>
            </w:r>
          </w:p>
        </w:tc>
        <w:tc>
          <w:tcPr>
            <w:tcW w:w="633" w:type="pct"/>
          </w:tcPr>
          <w:p w14:paraId="68DB8F22" w14:textId="23D3770F" w:rsidR="00D81626"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Roadside</w:t>
            </w:r>
          </w:p>
        </w:tc>
        <w:tc>
          <w:tcPr>
            <w:tcW w:w="681" w:type="pct"/>
          </w:tcPr>
          <w:p w14:paraId="4A0EE963" w14:textId="0DFEFADB" w:rsidR="00D81626"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100</w:t>
            </w:r>
          </w:p>
        </w:tc>
        <w:tc>
          <w:tcPr>
            <w:tcW w:w="682" w:type="pct"/>
          </w:tcPr>
          <w:p w14:paraId="391C533B" w14:textId="6797BD9A" w:rsidR="00D81626" w:rsidRPr="001D5961" w:rsidRDefault="00D81626"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100</w:t>
            </w:r>
          </w:p>
        </w:tc>
        <w:tc>
          <w:tcPr>
            <w:tcW w:w="367" w:type="pct"/>
          </w:tcPr>
          <w:p w14:paraId="0EB1D73A" w14:textId="67B6A378" w:rsidR="00D81626"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13.4</w:t>
            </w:r>
          </w:p>
        </w:tc>
        <w:tc>
          <w:tcPr>
            <w:tcW w:w="367" w:type="pct"/>
          </w:tcPr>
          <w:p w14:paraId="579A88E9" w14:textId="41DE256C" w:rsidR="00D81626"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9.7</w:t>
            </w:r>
          </w:p>
        </w:tc>
        <w:tc>
          <w:tcPr>
            <w:tcW w:w="367" w:type="pct"/>
          </w:tcPr>
          <w:p w14:paraId="5E833F5D" w14:textId="6D26A0B6" w:rsidR="00D81626"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11.6</w:t>
            </w:r>
          </w:p>
        </w:tc>
        <w:tc>
          <w:tcPr>
            <w:tcW w:w="367" w:type="pct"/>
          </w:tcPr>
          <w:p w14:paraId="6C22C220" w14:textId="3EA505EB" w:rsidR="00D81626"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11.8</w:t>
            </w:r>
          </w:p>
        </w:tc>
        <w:tc>
          <w:tcPr>
            <w:tcW w:w="367" w:type="pct"/>
          </w:tcPr>
          <w:p w14:paraId="0C7E42AF" w14:textId="71B3DFE6" w:rsidR="00D81626"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10.4</w:t>
            </w:r>
          </w:p>
        </w:tc>
      </w:tr>
      <w:tr w:rsidR="00F75677" w:rsidRPr="00116356" w14:paraId="2A609B6F" w14:textId="77777777" w:rsidTr="59CB660C">
        <w:tc>
          <w:tcPr>
            <w:cnfStyle w:val="001000000000" w:firstRow="0" w:lastRow="0" w:firstColumn="1" w:lastColumn="0" w:oddVBand="0" w:evenVBand="0" w:oddHBand="0" w:evenHBand="0" w:firstRowFirstColumn="0" w:firstRowLastColumn="0" w:lastRowFirstColumn="0" w:lastRowLastColumn="0"/>
            <w:tcW w:w="360" w:type="pct"/>
          </w:tcPr>
          <w:p w14:paraId="122E02B1" w14:textId="1FD8A375" w:rsidR="00F75677" w:rsidRPr="001D5961" w:rsidRDefault="009804AE" w:rsidP="00D81626">
            <w:pPr>
              <w:spacing w:before="0" w:after="0" w:line="240" w:lineRule="auto"/>
              <w:rPr>
                <w:rFonts w:cs="Arial"/>
                <w:sz w:val="20"/>
                <w:szCs w:val="20"/>
              </w:rPr>
            </w:pPr>
            <w:r w:rsidRPr="001D5961">
              <w:rPr>
                <w:rFonts w:cs="Arial"/>
                <w:sz w:val="20"/>
                <w:szCs w:val="20"/>
              </w:rPr>
              <w:t>S3</w:t>
            </w:r>
          </w:p>
        </w:tc>
        <w:tc>
          <w:tcPr>
            <w:tcW w:w="392" w:type="pct"/>
          </w:tcPr>
          <w:p w14:paraId="0A2A0AEF" w14:textId="1922D7EE"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448395</w:t>
            </w:r>
          </w:p>
        </w:tc>
        <w:tc>
          <w:tcPr>
            <w:tcW w:w="414" w:type="pct"/>
          </w:tcPr>
          <w:p w14:paraId="09F22302" w14:textId="34E6532A"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535806</w:t>
            </w:r>
          </w:p>
        </w:tc>
        <w:tc>
          <w:tcPr>
            <w:tcW w:w="633" w:type="pct"/>
          </w:tcPr>
          <w:p w14:paraId="2935AF56" w14:textId="0985A8DA" w:rsidR="00F75677"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Roadside</w:t>
            </w:r>
          </w:p>
        </w:tc>
        <w:tc>
          <w:tcPr>
            <w:tcW w:w="681" w:type="pct"/>
          </w:tcPr>
          <w:p w14:paraId="0B944525" w14:textId="2E8046FC" w:rsidR="00F75677"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100</w:t>
            </w:r>
          </w:p>
        </w:tc>
        <w:tc>
          <w:tcPr>
            <w:tcW w:w="682" w:type="pct"/>
          </w:tcPr>
          <w:p w14:paraId="522D5A2E" w14:textId="6BF6A7D5" w:rsidR="00F75677"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100</w:t>
            </w:r>
          </w:p>
        </w:tc>
        <w:tc>
          <w:tcPr>
            <w:tcW w:w="367" w:type="pct"/>
          </w:tcPr>
          <w:p w14:paraId="30E98A54" w14:textId="76AF09E4"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13.1</w:t>
            </w:r>
          </w:p>
        </w:tc>
        <w:tc>
          <w:tcPr>
            <w:tcW w:w="367" w:type="pct"/>
          </w:tcPr>
          <w:p w14:paraId="0A6C7669" w14:textId="05315EC2"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8.6</w:t>
            </w:r>
          </w:p>
        </w:tc>
        <w:tc>
          <w:tcPr>
            <w:tcW w:w="367" w:type="pct"/>
          </w:tcPr>
          <w:p w14:paraId="7E074EF7" w14:textId="71955C2E"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9.2</w:t>
            </w:r>
          </w:p>
        </w:tc>
        <w:tc>
          <w:tcPr>
            <w:tcW w:w="367" w:type="pct"/>
          </w:tcPr>
          <w:p w14:paraId="796D5C1A" w14:textId="65CD8DEE"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11.0</w:t>
            </w:r>
          </w:p>
        </w:tc>
        <w:tc>
          <w:tcPr>
            <w:tcW w:w="367" w:type="pct"/>
          </w:tcPr>
          <w:p w14:paraId="737353BE" w14:textId="169B1609"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10.4</w:t>
            </w:r>
          </w:p>
        </w:tc>
      </w:tr>
      <w:tr w:rsidR="00F75677" w:rsidRPr="00116356" w14:paraId="5AA6C61D" w14:textId="77777777" w:rsidTr="59CB660C">
        <w:tc>
          <w:tcPr>
            <w:cnfStyle w:val="001000000000" w:firstRow="0" w:lastRow="0" w:firstColumn="1" w:lastColumn="0" w:oddVBand="0" w:evenVBand="0" w:oddHBand="0" w:evenHBand="0" w:firstRowFirstColumn="0" w:firstRowLastColumn="0" w:lastRowFirstColumn="0" w:lastRowLastColumn="0"/>
            <w:tcW w:w="360" w:type="pct"/>
          </w:tcPr>
          <w:p w14:paraId="202DBC91" w14:textId="3B859444" w:rsidR="00F75677" w:rsidRPr="001D5961" w:rsidRDefault="009804AE" w:rsidP="00D81626">
            <w:pPr>
              <w:spacing w:before="0" w:after="0" w:line="240" w:lineRule="auto"/>
              <w:rPr>
                <w:rFonts w:cs="Arial"/>
                <w:sz w:val="20"/>
                <w:szCs w:val="20"/>
              </w:rPr>
            </w:pPr>
            <w:r w:rsidRPr="001D5961">
              <w:rPr>
                <w:rFonts w:cs="Arial"/>
                <w:sz w:val="20"/>
                <w:szCs w:val="20"/>
              </w:rPr>
              <w:t>S4</w:t>
            </w:r>
          </w:p>
        </w:tc>
        <w:tc>
          <w:tcPr>
            <w:tcW w:w="392" w:type="pct"/>
          </w:tcPr>
          <w:p w14:paraId="15A7D2E1" w14:textId="1B365E71"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447343</w:t>
            </w:r>
          </w:p>
        </w:tc>
        <w:tc>
          <w:tcPr>
            <w:tcW w:w="414" w:type="pct"/>
          </w:tcPr>
          <w:p w14:paraId="6251D129" w14:textId="7E31F47B"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534962</w:t>
            </w:r>
          </w:p>
        </w:tc>
        <w:tc>
          <w:tcPr>
            <w:tcW w:w="633" w:type="pct"/>
          </w:tcPr>
          <w:p w14:paraId="77D20069" w14:textId="63CD6F79" w:rsidR="00F75677"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Roadside</w:t>
            </w:r>
          </w:p>
        </w:tc>
        <w:tc>
          <w:tcPr>
            <w:tcW w:w="681" w:type="pct"/>
          </w:tcPr>
          <w:p w14:paraId="4E66B946" w14:textId="34E52202" w:rsidR="00F75677"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100</w:t>
            </w:r>
          </w:p>
        </w:tc>
        <w:tc>
          <w:tcPr>
            <w:tcW w:w="682" w:type="pct"/>
          </w:tcPr>
          <w:p w14:paraId="55DE9975" w14:textId="4A0651EE" w:rsidR="00F75677"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100</w:t>
            </w:r>
          </w:p>
        </w:tc>
        <w:tc>
          <w:tcPr>
            <w:tcW w:w="367" w:type="pct"/>
          </w:tcPr>
          <w:p w14:paraId="57B1EDFA" w14:textId="428FAFFF"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60036CCE" w14:textId="414BAA31"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7E7204A2" w14:textId="06D8725E"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7728A6F8" w14:textId="1CE64F04"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6D9A7C7D" w14:textId="5970E8B2"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10.4</w:t>
            </w:r>
          </w:p>
        </w:tc>
      </w:tr>
      <w:tr w:rsidR="00F75677" w:rsidRPr="00116356" w14:paraId="0DA882F5" w14:textId="77777777" w:rsidTr="59CB660C">
        <w:tc>
          <w:tcPr>
            <w:cnfStyle w:val="001000000000" w:firstRow="0" w:lastRow="0" w:firstColumn="1" w:lastColumn="0" w:oddVBand="0" w:evenVBand="0" w:oddHBand="0" w:evenHBand="0" w:firstRowFirstColumn="0" w:firstRowLastColumn="0" w:lastRowFirstColumn="0" w:lastRowLastColumn="0"/>
            <w:tcW w:w="360" w:type="pct"/>
          </w:tcPr>
          <w:p w14:paraId="795A22AD" w14:textId="390A3055" w:rsidR="00F75677" w:rsidRPr="001D5961" w:rsidRDefault="009804AE" w:rsidP="00D81626">
            <w:pPr>
              <w:spacing w:before="0" w:after="0" w:line="240" w:lineRule="auto"/>
              <w:rPr>
                <w:rFonts w:cs="Arial"/>
                <w:sz w:val="20"/>
                <w:szCs w:val="20"/>
              </w:rPr>
            </w:pPr>
            <w:r w:rsidRPr="001D5961">
              <w:rPr>
                <w:rFonts w:cs="Arial"/>
                <w:sz w:val="20"/>
                <w:szCs w:val="20"/>
              </w:rPr>
              <w:t>S5</w:t>
            </w:r>
          </w:p>
        </w:tc>
        <w:tc>
          <w:tcPr>
            <w:tcW w:w="392" w:type="pct"/>
          </w:tcPr>
          <w:p w14:paraId="11F13957" w14:textId="53582F4B"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449385</w:t>
            </w:r>
          </w:p>
        </w:tc>
        <w:tc>
          <w:tcPr>
            <w:tcW w:w="414" w:type="pct"/>
          </w:tcPr>
          <w:p w14:paraId="6E31870F" w14:textId="7A685478"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531076</w:t>
            </w:r>
          </w:p>
        </w:tc>
        <w:tc>
          <w:tcPr>
            <w:tcW w:w="633" w:type="pct"/>
          </w:tcPr>
          <w:p w14:paraId="7D173D16" w14:textId="522A58BF" w:rsidR="00F75677"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Roadside</w:t>
            </w:r>
          </w:p>
        </w:tc>
        <w:tc>
          <w:tcPr>
            <w:tcW w:w="681" w:type="pct"/>
          </w:tcPr>
          <w:p w14:paraId="7F8F71E5" w14:textId="2E32CB84" w:rsidR="00F75677"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100</w:t>
            </w:r>
          </w:p>
        </w:tc>
        <w:tc>
          <w:tcPr>
            <w:tcW w:w="682" w:type="pct"/>
          </w:tcPr>
          <w:p w14:paraId="3D11569A" w14:textId="04A541A0" w:rsidR="00F75677"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100</w:t>
            </w:r>
          </w:p>
        </w:tc>
        <w:tc>
          <w:tcPr>
            <w:tcW w:w="367" w:type="pct"/>
          </w:tcPr>
          <w:p w14:paraId="5D3427E3" w14:textId="6040AF9B"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34EB166B" w14:textId="0CDC65A6"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39C7D060" w14:textId="44E1D7A3"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4191D3FB" w14:textId="18D8401C"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127E2D9C" w14:textId="3ED3E3B6"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16.5</w:t>
            </w:r>
          </w:p>
        </w:tc>
      </w:tr>
      <w:tr w:rsidR="00F75677" w:rsidRPr="00116356" w14:paraId="52A2DDB8" w14:textId="77777777" w:rsidTr="59CB660C">
        <w:tc>
          <w:tcPr>
            <w:cnfStyle w:val="001000000000" w:firstRow="0" w:lastRow="0" w:firstColumn="1" w:lastColumn="0" w:oddVBand="0" w:evenVBand="0" w:oddHBand="0" w:evenHBand="0" w:firstRowFirstColumn="0" w:firstRowLastColumn="0" w:lastRowFirstColumn="0" w:lastRowLastColumn="0"/>
            <w:tcW w:w="360" w:type="pct"/>
          </w:tcPr>
          <w:p w14:paraId="791BA559" w14:textId="6939DC16" w:rsidR="00F75677" w:rsidRPr="001D5961" w:rsidRDefault="009804AE" w:rsidP="00D81626">
            <w:pPr>
              <w:spacing w:before="0" w:after="0" w:line="240" w:lineRule="auto"/>
              <w:rPr>
                <w:rFonts w:cs="Arial"/>
                <w:sz w:val="20"/>
                <w:szCs w:val="20"/>
              </w:rPr>
            </w:pPr>
            <w:r w:rsidRPr="001D5961">
              <w:rPr>
                <w:rFonts w:cs="Arial"/>
                <w:sz w:val="20"/>
                <w:szCs w:val="20"/>
              </w:rPr>
              <w:t>S6</w:t>
            </w:r>
          </w:p>
        </w:tc>
        <w:tc>
          <w:tcPr>
            <w:tcW w:w="392" w:type="pct"/>
          </w:tcPr>
          <w:p w14:paraId="34A336DD" w14:textId="51200085"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449600</w:t>
            </w:r>
          </w:p>
        </w:tc>
        <w:tc>
          <w:tcPr>
            <w:tcW w:w="414" w:type="pct"/>
          </w:tcPr>
          <w:p w14:paraId="747C9153" w14:textId="4B5DB827"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529100</w:t>
            </w:r>
          </w:p>
        </w:tc>
        <w:tc>
          <w:tcPr>
            <w:tcW w:w="633" w:type="pct"/>
          </w:tcPr>
          <w:p w14:paraId="69E02392" w14:textId="35A6973C" w:rsidR="00F75677"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Roadside</w:t>
            </w:r>
          </w:p>
        </w:tc>
        <w:tc>
          <w:tcPr>
            <w:tcW w:w="681" w:type="pct"/>
          </w:tcPr>
          <w:p w14:paraId="56C19325" w14:textId="60528AE8" w:rsidR="00F75677"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100</w:t>
            </w:r>
          </w:p>
        </w:tc>
        <w:tc>
          <w:tcPr>
            <w:tcW w:w="682" w:type="pct"/>
          </w:tcPr>
          <w:p w14:paraId="5B36DCFD" w14:textId="1932CEC8" w:rsidR="00F75677"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100</w:t>
            </w:r>
          </w:p>
        </w:tc>
        <w:tc>
          <w:tcPr>
            <w:tcW w:w="367" w:type="pct"/>
          </w:tcPr>
          <w:p w14:paraId="62C8BAFD" w14:textId="4B622D67"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14.2</w:t>
            </w:r>
          </w:p>
        </w:tc>
        <w:tc>
          <w:tcPr>
            <w:tcW w:w="367" w:type="pct"/>
          </w:tcPr>
          <w:p w14:paraId="49BA5706" w14:textId="2F8BAAE4"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10.7</w:t>
            </w:r>
          </w:p>
        </w:tc>
        <w:tc>
          <w:tcPr>
            <w:tcW w:w="367" w:type="pct"/>
          </w:tcPr>
          <w:p w14:paraId="0CA9563A" w14:textId="5382CEEA"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11.9</w:t>
            </w:r>
          </w:p>
        </w:tc>
        <w:tc>
          <w:tcPr>
            <w:tcW w:w="367" w:type="pct"/>
          </w:tcPr>
          <w:p w14:paraId="575DA8C4" w14:textId="33508F88"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13.2</w:t>
            </w:r>
          </w:p>
        </w:tc>
        <w:tc>
          <w:tcPr>
            <w:tcW w:w="367" w:type="pct"/>
          </w:tcPr>
          <w:p w14:paraId="3F203BCC" w14:textId="09B4B582" w:rsidR="00F75677"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11.2</w:t>
            </w:r>
          </w:p>
        </w:tc>
      </w:tr>
      <w:tr w:rsidR="009804AE" w:rsidRPr="00116356" w14:paraId="72DE5834" w14:textId="77777777" w:rsidTr="59CB660C">
        <w:tc>
          <w:tcPr>
            <w:cnfStyle w:val="001000000000" w:firstRow="0" w:lastRow="0" w:firstColumn="1" w:lastColumn="0" w:oddVBand="0" w:evenVBand="0" w:oddHBand="0" w:evenHBand="0" w:firstRowFirstColumn="0" w:firstRowLastColumn="0" w:lastRowFirstColumn="0" w:lastRowLastColumn="0"/>
            <w:tcW w:w="360" w:type="pct"/>
          </w:tcPr>
          <w:p w14:paraId="0899159F" w14:textId="080448FB" w:rsidR="009804AE" w:rsidRPr="001D5961" w:rsidRDefault="009804AE" w:rsidP="00D81626">
            <w:pPr>
              <w:spacing w:before="0" w:after="0" w:line="240" w:lineRule="auto"/>
              <w:rPr>
                <w:rFonts w:cs="Arial"/>
                <w:sz w:val="20"/>
                <w:szCs w:val="20"/>
              </w:rPr>
            </w:pPr>
            <w:r w:rsidRPr="001D5961">
              <w:rPr>
                <w:rFonts w:cs="Arial"/>
                <w:sz w:val="20"/>
                <w:szCs w:val="20"/>
              </w:rPr>
              <w:t>S7</w:t>
            </w:r>
          </w:p>
        </w:tc>
        <w:tc>
          <w:tcPr>
            <w:tcW w:w="392" w:type="pct"/>
          </w:tcPr>
          <w:p w14:paraId="73DF30C7" w14:textId="7C570F26" w:rsidR="009804AE"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452502</w:t>
            </w:r>
          </w:p>
        </w:tc>
        <w:tc>
          <w:tcPr>
            <w:tcW w:w="414" w:type="pct"/>
          </w:tcPr>
          <w:p w14:paraId="545F2F17" w14:textId="4364797A" w:rsidR="009804AE"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529935</w:t>
            </w:r>
          </w:p>
        </w:tc>
        <w:tc>
          <w:tcPr>
            <w:tcW w:w="633" w:type="pct"/>
          </w:tcPr>
          <w:p w14:paraId="629E554D" w14:textId="38ED5F8C" w:rsidR="009804AE"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Roadside</w:t>
            </w:r>
          </w:p>
        </w:tc>
        <w:tc>
          <w:tcPr>
            <w:tcW w:w="681" w:type="pct"/>
          </w:tcPr>
          <w:p w14:paraId="6F3B63E8" w14:textId="06B592D7" w:rsidR="009804AE"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100</w:t>
            </w:r>
          </w:p>
        </w:tc>
        <w:tc>
          <w:tcPr>
            <w:tcW w:w="682" w:type="pct"/>
          </w:tcPr>
          <w:p w14:paraId="54749B90" w14:textId="57ECBD5D" w:rsidR="009804AE"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100</w:t>
            </w:r>
          </w:p>
        </w:tc>
        <w:tc>
          <w:tcPr>
            <w:tcW w:w="367" w:type="pct"/>
          </w:tcPr>
          <w:p w14:paraId="1880CCE4" w14:textId="49C3CDFE" w:rsidR="009804AE"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2040F7AF" w14:textId="5A5D4190" w:rsidR="009804AE"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776AB888" w14:textId="5700F1ED" w:rsidR="009804AE"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54362FF1" w14:textId="1BEA7584" w:rsidR="009804AE"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3DDA182D" w14:textId="20B4CD35" w:rsidR="009804AE"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17.1</w:t>
            </w:r>
          </w:p>
        </w:tc>
      </w:tr>
      <w:tr w:rsidR="009804AE" w:rsidRPr="00116356" w14:paraId="21897B9F" w14:textId="77777777" w:rsidTr="59CB660C">
        <w:tc>
          <w:tcPr>
            <w:cnfStyle w:val="001000000000" w:firstRow="0" w:lastRow="0" w:firstColumn="1" w:lastColumn="0" w:oddVBand="0" w:evenVBand="0" w:oddHBand="0" w:evenHBand="0" w:firstRowFirstColumn="0" w:firstRowLastColumn="0" w:lastRowFirstColumn="0" w:lastRowLastColumn="0"/>
            <w:tcW w:w="360" w:type="pct"/>
          </w:tcPr>
          <w:p w14:paraId="5063ECBF" w14:textId="29466792" w:rsidR="009804AE" w:rsidRPr="001D5961" w:rsidRDefault="009804AE" w:rsidP="00D81626">
            <w:pPr>
              <w:spacing w:before="0" w:after="0" w:line="240" w:lineRule="auto"/>
              <w:rPr>
                <w:rFonts w:cs="Arial"/>
                <w:sz w:val="20"/>
                <w:szCs w:val="20"/>
              </w:rPr>
            </w:pPr>
            <w:r w:rsidRPr="001D5961">
              <w:rPr>
                <w:rFonts w:cs="Arial"/>
                <w:sz w:val="20"/>
                <w:szCs w:val="20"/>
              </w:rPr>
              <w:t>S8</w:t>
            </w:r>
          </w:p>
        </w:tc>
        <w:tc>
          <w:tcPr>
            <w:tcW w:w="392" w:type="pct"/>
          </w:tcPr>
          <w:p w14:paraId="247E4BB5" w14:textId="64766A7D" w:rsidR="009804AE"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450691</w:t>
            </w:r>
          </w:p>
        </w:tc>
        <w:tc>
          <w:tcPr>
            <w:tcW w:w="414" w:type="pct"/>
          </w:tcPr>
          <w:p w14:paraId="1C2B1CF2" w14:textId="3596F4CD" w:rsidR="009804AE"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531839</w:t>
            </w:r>
          </w:p>
        </w:tc>
        <w:tc>
          <w:tcPr>
            <w:tcW w:w="633" w:type="pct"/>
          </w:tcPr>
          <w:p w14:paraId="3D02409D" w14:textId="4FBB01B6" w:rsidR="009804AE"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Roadside</w:t>
            </w:r>
          </w:p>
        </w:tc>
        <w:tc>
          <w:tcPr>
            <w:tcW w:w="681" w:type="pct"/>
          </w:tcPr>
          <w:p w14:paraId="1A759291" w14:textId="138E2657" w:rsidR="009804AE"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100</w:t>
            </w:r>
          </w:p>
        </w:tc>
        <w:tc>
          <w:tcPr>
            <w:tcW w:w="682" w:type="pct"/>
          </w:tcPr>
          <w:p w14:paraId="2B847BC0" w14:textId="77D21787" w:rsidR="009804AE" w:rsidRPr="001D5961" w:rsidRDefault="009804AE"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100</w:t>
            </w:r>
          </w:p>
        </w:tc>
        <w:tc>
          <w:tcPr>
            <w:tcW w:w="367" w:type="pct"/>
          </w:tcPr>
          <w:p w14:paraId="148C3BA3" w14:textId="103D2B78" w:rsidR="009804AE"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62D8893F" w14:textId="1195D4D7" w:rsidR="009804AE"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28161619" w14:textId="72AA020B" w:rsidR="009804AE"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725A793F" w14:textId="3103A463" w:rsidR="009804AE"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0</w:t>
            </w:r>
          </w:p>
        </w:tc>
        <w:tc>
          <w:tcPr>
            <w:tcW w:w="367" w:type="pct"/>
          </w:tcPr>
          <w:p w14:paraId="13EA609F" w14:textId="427A271B" w:rsidR="009804AE" w:rsidRPr="001D5961" w:rsidRDefault="001D5961" w:rsidP="00D8162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5961">
              <w:rPr>
                <w:rFonts w:cs="Arial"/>
                <w:sz w:val="20"/>
                <w:szCs w:val="20"/>
              </w:rPr>
              <w:t>14.6</w:t>
            </w:r>
          </w:p>
        </w:tc>
      </w:tr>
    </w:tbl>
    <w:p w14:paraId="54CD7B33" w14:textId="6AECE3C8" w:rsidR="00D17B44" w:rsidRDefault="007E11D7" w:rsidP="002A068B">
      <w:pPr>
        <w:spacing w:line="240" w:lineRule="auto"/>
        <w:rPr>
          <w:b/>
          <w:szCs w:val="20"/>
        </w:rPr>
      </w:pPr>
      <w:sdt>
        <w:sdtPr>
          <w:rPr>
            <w:color w:val="2B579A"/>
            <w:szCs w:val="20"/>
            <w:shd w:val="clear" w:color="auto" w:fill="E6E6E6"/>
          </w:rPr>
          <w:id w:val="-966189701"/>
          <w14:checkbox>
            <w14:checked w14:val="1"/>
            <w14:checkedState w14:val="2612" w14:font="MS Gothic"/>
            <w14:uncheckedState w14:val="2610" w14:font="MS Gothic"/>
          </w14:checkbox>
        </w:sdtPr>
        <w:sdtEndPr/>
        <w:sdtContent>
          <w:r w:rsidR="00AC1C78">
            <w:rPr>
              <w:rFonts w:ascii="MS Gothic" w:eastAsia="MS Gothic" w:hAnsi="MS Gothic" w:hint="eastAsia"/>
              <w:color w:val="2B579A"/>
              <w:szCs w:val="20"/>
              <w:shd w:val="clear" w:color="auto" w:fill="E6E6E6"/>
            </w:rPr>
            <w:t>☒</w:t>
          </w:r>
        </w:sdtContent>
      </w:sdt>
      <w:r w:rsidR="00D17B44" w:rsidRPr="00090C17">
        <w:rPr>
          <w:szCs w:val="20"/>
        </w:rPr>
        <w:t xml:space="preserve"> </w:t>
      </w:r>
      <w:proofErr w:type="spellStart"/>
      <w:r w:rsidR="00D17B44" w:rsidRPr="00090C17">
        <w:rPr>
          <w:b/>
          <w:szCs w:val="20"/>
        </w:rPr>
        <w:t>Annualisation</w:t>
      </w:r>
      <w:proofErr w:type="spellEnd"/>
      <w:r w:rsidR="00D17B44" w:rsidRPr="00090C17">
        <w:rPr>
          <w:b/>
          <w:szCs w:val="20"/>
        </w:rPr>
        <w:t xml:space="preserve"> has been conducted where data capture is &lt;75%</w:t>
      </w:r>
      <w:r w:rsidR="00D25005">
        <w:rPr>
          <w:b/>
          <w:szCs w:val="20"/>
        </w:rPr>
        <w:t xml:space="preserve"> and &gt;</w:t>
      </w:r>
      <w:r w:rsidR="008C3876">
        <w:rPr>
          <w:b/>
          <w:szCs w:val="20"/>
        </w:rPr>
        <w:t>25%</w:t>
      </w:r>
      <w:r w:rsidR="00D25005">
        <w:rPr>
          <w:b/>
          <w:szCs w:val="20"/>
        </w:rPr>
        <w:t xml:space="preserve"> in line with LAQM.</w:t>
      </w:r>
      <w:r w:rsidR="00AC1C78">
        <w:rPr>
          <w:b/>
          <w:szCs w:val="20"/>
        </w:rPr>
        <w:t>TG22</w:t>
      </w:r>
      <w:r w:rsidR="00D17B44" w:rsidRPr="00090C17">
        <w:rPr>
          <w:b/>
          <w:szCs w:val="20"/>
        </w:rPr>
        <w:t>.</w:t>
      </w:r>
    </w:p>
    <w:p w14:paraId="01DF5F5A" w14:textId="637C9DCA" w:rsidR="00B967EC" w:rsidRPr="006F2229" w:rsidRDefault="007E11D7" w:rsidP="00B967EC">
      <w:pPr>
        <w:spacing w:line="240" w:lineRule="auto"/>
        <w:rPr>
          <w:szCs w:val="20"/>
        </w:rPr>
      </w:pPr>
      <w:sdt>
        <w:sdtPr>
          <w:rPr>
            <w:color w:val="2B579A"/>
            <w:szCs w:val="20"/>
            <w:shd w:val="clear" w:color="auto" w:fill="E6E6E6"/>
          </w:rPr>
          <w:id w:val="464701079"/>
          <w14:checkbox>
            <w14:checked w14:val="1"/>
            <w14:checkedState w14:val="2612" w14:font="MS Gothic"/>
            <w14:uncheckedState w14:val="2610" w14:font="MS Gothic"/>
          </w14:checkbox>
        </w:sdtPr>
        <w:sdtEndPr/>
        <w:sdtContent>
          <w:r w:rsidR="00AC1C78">
            <w:rPr>
              <w:rFonts w:ascii="MS Gothic" w:eastAsia="MS Gothic" w:hAnsi="MS Gothic" w:hint="eastAsia"/>
              <w:color w:val="2B579A"/>
              <w:szCs w:val="20"/>
              <w:shd w:val="clear" w:color="auto" w:fill="E6E6E6"/>
            </w:rPr>
            <w:t>☒</w:t>
          </w:r>
        </w:sdtContent>
      </w:sdt>
      <w:r w:rsidR="00B967EC" w:rsidRPr="006F2229">
        <w:rPr>
          <w:szCs w:val="20"/>
        </w:rPr>
        <w:t xml:space="preserve"> </w:t>
      </w:r>
      <w:r w:rsidR="00B967EC" w:rsidRPr="006F2229">
        <w:rPr>
          <w:b/>
          <w:szCs w:val="20"/>
        </w:rPr>
        <w:t xml:space="preserve">Diffusion tube data has been bias </w:t>
      </w:r>
      <w:r w:rsidR="00AC1C78">
        <w:rPr>
          <w:b/>
          <w:szCs w:val="20"/>
        </w:rPr>
        <w:t>adjusted</w:t>
      </w:r>
      <w:r w:rsidR="00B967EC" w:rsidRPr="006F2229">
        <w:rPr>
          <w:b/>
          <w:szCs w:val="20"/>
        </w:rPr>
        <w:t>.</w:t>
      </w:r>
    </w:p>
    <w:p w14:paraId="69FC3621" w14:textId="42C03F21" w:rsidR="00D17B44" w:rsidRPr="00090C17" w:rsidRDefault="007E11D7" w:rsidP="002A068B">
      <w:pPr>
        <w:spacing w:line="240" w:lineRule="auto"/>
        <w:rPr>
          <w:szCs w:val="20"/>
        </w:rPr>
      </w:pPr>
      <w:sdt>
        <w:sdtPr>
          <w:rPr>
            <w:color w:val="2B579A"/>
            <w:szCs w:val="20"/>
            <w:shd w:val="clear" w:color="auto" w:fill="E6E6E6"/>
          </w:rPr>
          <w:id w:val="1291866220"/>
          <w14:checkbox>
            <w14:checked w14:val="1"/>
            <w14:checkedState w14:val="2612" w14:font="MS Gothic"/>
            <w14:uncheckedState w14:val="2610" w14:font="MS Gothic"/>
          </w14:checkbox>
        </w:sdtPr>
        <w:sdtEndPr/>
        <w:sdtContent>
          <w:r w:rsidR="00AC1C78">
            <w:rPr>
              <w:rFonts w:ascii="MS Gothic" w:eastAsia="MS Gothic" w:hAnsi="MS Gothic" w:hint="eastAsia"/>
              <w:color w:val="2B579A"/>
              <w:szCs w:val="20"/>
              <w:shd w:val="clear" w:color="auto" w:fill="E6E6E6"/>
            </w:rPr>
            <w:t>☒</w:t>
          </w:r>
        </w:sdtContent>
      </w:sdt>
      <w:r w:rsidR="00D17B44" w:rsidRPr="00090C17">
        <w:rPr>
          <w:szCs w:val="20"/>
        </w:rPr>
        <w:t xml:space="preserve"> </w:t>
      </w:r>
      <w:r w:rsidR="00D17B44" w:rsidRPr="00090C17">
        <w:rPr>
          <w:b/>
          <w:szCs w:val="20"/>
        </w:rPr>
        <w:t xml:space="preserve">Reported concentrations are those at the location of the monitoring site (bias adjusted and annualised, as required), i.e. prior to any fall-off with distance </w:t>
      </w:r>
      <w:r w:rsidR="00AC1C78">
        <w:rPr>
          <w:b/>
          <w:szCs w:val="20"/>
        </w:rPr>
        <w:t>correction</w:t>
      </w:r>
      <w:r w:rsidR="00D17B44" w:rsidRPr="00090C17">
        <w:rPr>
          <w:b/>
          <w:szCs w:val="20"/>
        </w:rPr>
        <w:t>.</w:t>
      </w:r>
    </w:p>
    <w:p w14:paraId="0BB591B1" w14:textId="77777777" w:rsidR="00942256" w:rsidRPr="00090C17" w:rsidRDefault="00942256" w:rsidP="002A068B">
      <w:pPr>
        <w:spacing w:line="240" w:lineRule="auto"/>
        <w:rPr>
          <w:b/>
        </w:rPr>
      </w:pPr>
      <w:r w:rsidRPr="00090C17">
        <w:rPr>
          <w:b/>
        </w:rPr>
        <w:t>Notes:</w:t>
      </w:r>
    </w:p>
    <w:p w14:paraId="50FF47D9" w14:textId="5D0E8B21" w:rsidR="00090C17" w:rsidRPr="00090C17" w:rsidRDefault="00116942" w:rsidP="002A068B">
      <w:pPr>
        <w:spacing w:line="240" w:lineRule="auto"/>
      </w:pPr>
      <w:r>
        <w:t>The annual mean concentrations</w:t>
      </w:r>
      <w:r w:rsidR="00786EB7">
        <w:t xml:space="preserve"> are presented as </w:t>
      </w:r>
      <w:r w:rsidR="00786EB7">
        <w:rPr>
          <w:rFonts w:cs="Arial"/>
        </w:rPr>
        <w:t>µ</w:t>
      </w:r>
      <w:r w:rsidR="00786EB7">
        <w:t>g/m</w:t>
      </w:r>
      <w:r w:rsidR="00786EB7">
        <w:rPr>
          <w:vertAlign w:val="superscript"/>
        </w:rPr>
        <w:t>3</w:t>
      </w:r>
      <w:r w:rsidR="00090C17" w:rsidRPr="00090C17">
        <w:t>.</w:t>
      </w:r>
    </w:p>
    <w:p w14:paraId="4FA2F6E3" w14:textId="77777777" w:rsidR="00942256" w:rsidRPr="00090C17" w:rsidRDefault="00942256" w:rsidP="002A068B">
      <w:pPr>
        <w:spacing w:line="240" w:lineRule="auto"/>
      </w:pPr>
      <w:r w:rsidRPr="00090C17">
        <w:t>Exceedances of the NO</w:t>
      </w:r>
      <w:r w:rsidRPr="00090C17">
        <w:rPr>
          <w:vertAlign w:val="subscript"/>
        </w:rPr>
        <w:t>2</w:t>
      </w:r>
      <w:r w:rsidRPr="00090C17">
        <w:t xml:space="preserve"> annual mean objective of 40µg/m</w:t>
      </w:r>
      <w:r w:rsidRPr="00090C17">
        <w:rPr>
          <w:vertAlign w:val="superscript"/>
        </w:rPr>
        <w:t>3</w:t>
      </w:r>
      <w:r w:rsidRPr="00090C17">
        <w:t xml:space="preserve"> are shown in </w:t>
      </w:r>
      <w:r w:rsidRPr="00090C17">
        <w:rPr>
          <w:b/>
        </w:rPr>
        <w:t>bold</w:t>
      </w:r>
      <w:r w:rsidRPr="00090C17">
        <w:t>.</w:t>
      </w:r>
    </w:p>
    <w:p w14:paraId="39E63629" w14:textId="17BB66E0" w:rsidR="00942256" w:rsidRDefault="00942256" w:rsidP="002A068B">
      <w:pPr>
        <w:spacing w:line="240" w:lineRule="auto"/>
      </w:pPr>
      <w:r w:rsidRPr="00090C17">
        <w:t>NO</w:t>
      </w:r>
      <w:r w:rsidRPr="00090C17">
        <w:rPr>
          <w:vertAlign w:val="subscript"/>
        </w:rPr>
        <w:t>2</w:t>
      </w:r>
      <w:r w:rsidRPr="00090C17">
        <w:t xml:space="preserve"> annual means exceeding 60µg/m</w:t>
      </w:r>
      <w:r w:rsidRPr="00090C17">
        <w:rPr>
          <w:vertAlign w:val="superscript"/>
        </w:rPr>
        <w:t>3</w:t>
      </w:r>
      <w:r w:rsidRPr="00090C17">
        <w:t>, indicating a potential exceedance of the NO</w:t>
      </w:r>
      <w:r w:rsidRPr="00090C17">
        <w:rPr>
          <w:vertAlign w:val="subscript"/>
        </w:rPr>
        <w:t>2</w:t>
      </w:r>
      <w:r w:rsidRPr="00090C17">
        <w:t xml:space="preserve"> 1-hour mean objective are shown in </w:t>
      </w:r>
      <w:r w:rsidRPr="00090C17">
        <w:rPr>
          <w:b/>
          <w:u w:val="single"/>
        </w:rPr>
        <w:t>bold and underlined</w:t>
      </w:r>
      <w:r w:rsidRPr="00090C17">
        <w:t>.</w:t>
      </w:r>
    </w:p>
    <w:p w14:paraId="0B665973" w14:textId="32ABE944" w:rsidR="00564B48" w:rsidRDefault="00564B48" w:rsidP="002A068B">
      <w:pPr>
        <w:spacing w:line="240" w:lineRule="auto"/>
        <w:rPr>
          <w:bCs/>
        </w:rPr>
      </w:pPr>
      <w:r w:rsidRPr="00564B48">
        <w:rPr>
          <w:bCs/>
        </w:rPr>
        <w:t xml:space="preserve">Means for diffusion tubes have been corrected for bias. All means have been “annualised” as </w:t>
      </w:r>
      <w:r w:rsidR="00EB2D00">
        <w:rPr>
          <w:bCs/>
        </w:rPr>
        <w:t xml:space="preserve">per </w:t>
      </w:r>
      <w:r w:rsidRPr="00564B48">
        <w:rPr>
          <w:bCs/>
        </w:rPr>
        <w:t>LAQM.</w:t>
      </w:r>
      <w:r w:rsidR="00106006" w:rsidRPr="00564B48">
        <w:rPr>
          <w:bCs/>
        </w:rPr>
        <w:t>TG</w:t>
      </w:r>
      <w:r w:rsidR="00106006">
        <w:rPr>
          <w:bCs/>
        </w:rPr>
        <w:t>22</w:t>
      </w:r>
      <w:r w:rsidR="00106006" w:rsidRPr="00564B48">
        <w:rPr>
          <w:bCs/>
        </w:rPr>
        <w:t xml:space="preserve"> </w:t>
      </w:r>
      <w:r w:rsidRPr="00564B48">
        <w:rPr>
          <w:bCs/>
        </w:rPr>
        <w:t xml:space="preserve">if valid data capture for the full calendar year is less than 75%. See </w:t>
      </w:r>
      <w:hyperlink w:anchor="_Appendix_C:_Supporting" w:history="1">
        <w:r w:rsidRPr="00564B48">
          <w:t>Appendix C</w:t>
        </w:r>
      </w:hyperlink>
      <w:r w:rsidRPr="00564B48">
        <w:rPr>
          <w:bCs/>
        </w:rPr>
        <w:t xml:space="preserve"> for details.</w:t>
      </w:r>
    </w:p>
    <w:p w14:paraId="09E3F518" w14:textId="1EA5EA07" w:rsidR="00564B48" w:rsidRPr="00564B48" w:rsidRDefault="00564B48" w:rsidP="002A068B">
      <w:pPr>
        <w:spacing w:line="240" w:lineRule="auto"/>
        <w:rPr>
          <w:bCs/>
        </w:rPr>
      </w:pPr>
      <w:r w:rsidRPr="00564B48">
        <w:rPr>
          <w:bCs/>
        </w:rPr>
        <w:t>Concentrations are those at the location of monitoring and not those following any fall-off with distance adjustment.</w:t>
      </w:r>
    </w:p>
    <w:p w14:paraId="4FB8989D" w14:textId="77777777" w:rsidR="00942256" w:rsidRPr="00090C17" w:rsidRDefault="00942256" w:rsidP="002A068B">
      <w:pPr>
        <w:spacing w:line="240" w:lineRule="auto"/>
      </w:pPr>
      <w:r w:rsidRPr="00090C17">
        <w:t>(1) Data capture for the monitoring period, in cases where monitoring was only carried out for part of the year.</w:t>
      </w:r>
    </w:p>
    <w:p w14:paraId="77C39114" w14:textId="77777777" w:rsidR="00942256" w:rsidRDefault="00942256" w:rsidP="002A068B">
      <w:pPr>
        <w:spacing w:line="240" w:lineRule="auto"/>
      </w:pPr>
      <w:r w:rsidRPr="00090C17">
        <w:t>(2) Data capture for the full calendar year (e.g. if monitoring was carried out for 6 months, the maximum data capture for the full calendar year is 50%).</w:t>
      </w:r>
    </w:p>
    <w:p w14:paraId="261362A1" w14:textId="77777777" w:rsidR="00D17B44" w:rsidRDefault="00D17B44" w:rsidP="00400B0F">
      <w:pPr>
        <w:spacing w:before="0" w:after="0"/>
      </w:pPr>
      <w:r>
        <w:br w:type="page"/>
      </w:r>
    </w:p>
    <w:p w14:paraId="50BB92FA" w14:textId="074B35D5" w:rsidR="00D8784A" w:rsidRPr="008474D8" w:rsidRDefault="2C07557E" w:rsidP="07F01278">
      <w:pPr>
        <w:pStyle w:val="Caption"/>
      </w:pPr>
      <w:bookmarkStart w:id="87" w:name="_Ref67664028"/>
      <w:bookmarkStart w:id="88" w:name="_Toc161820859"/>
      <w:r w:rsidRPr="0040723F">
        <w:rPr>
          <w:shd w:val="clear" w:color="auto" w:fill="E6E6E6"/>
        </w:rPr>
        <w:lastRenderedPageBreak/>
        <w:t>Figure A.</w:t>
      </w:r>
      <w:r w:rsidR="00D17B44" w:rsidRPr="07F01278">
        <w:rPr>
          <w:color w:val="2B579A"/>
          <w:shd w:val="clear" w:color="auto" w:fill="E6E6E6"/>
        </w:rPr>
        <w:fldChar w:fldCharType="begin"/>
      </w:r>
      <w:r w:rsidR="00D17B44" w:rsidRPr="07F01278">
        <w:rPr>
          <w:noProof/>
        </w:rPr>
        <w:instrText xml:space="preserve"> SEQ Figure_A \* ARABIC </w:instrText>
      </w:r>
      <w:r w:rsidR="00D17B44" w:rsidRPr="07F01278">
        <w:rPr>
          <w:color w:val="2B579A"/>
          <w:shd w:val="clear" w:color="auto" w:fill="E6E6E6"/>
        </w:rPr>
        <w:fldChar w:fldCharType="separate"/>
      </w:r>
      <w:r w:rsidR="00AD7F81">
        <w:rPr>
          <w:noProof/>
        </w:rPr>
        <w:t>1</w:t>
      </w:r>
      <w:r w:rsidR="00D17B44" w:rsidRPr="07F01278">
        <w:rPr>
          <w:color w:val="2B579A"/>
          <w:shd w:val="clear" w:color="auto" w:fill="E6E6E6"/>
        </w:rPr>
        <w:fldChar w:fldCharType="end"/>
      </w:r>
      <w:bookmarkEnd w:id="87"/>
      <w:r w:rsidRPr="0040723F">
        <w:rPr>
          <w:shd w:val="clear" w:color="auto" w:fill="E6E6E6"/>
        </w:rPr>
        <w:t xml:space="preserve"> – Trends in Annual Mean NO</w:t>
      </w:r>
      <w:r w:rsidRPr="0040723F">
        <w:rPr>
          <w:shd w:val="clear" w:color="auto" w:fill="E6E6E6"/>
          <w:vertAlign w:val="subscript"/>
        </w:rPr>
        <w:t>2</w:t>
      </w:r>
      <w:r w:rsidRPr="0040723F">
        <w:rPr>
          <w:shd w:val="clear" w:color="auto" w:fill="E6E6E6"/>
        </w:rPr>
        <w:t xml:space="preserve"> Concentrations</w:t>
      </w:r>
      <w:bookmarkEnd w:id="88"/>
    </w:p>
    <w:p w14:paraId="4E16CC3B" w14:textId="699D1B83" w:rsidR="00EF6AEE" w:rsidRDefault="00BB5075" w:rsidP="07F01278">
      <w:pPr>
        <w:pStyle w:val="Caption"/>
        <w:rPr>
          <w:noProof/>
          <w:lang w:eastAsia="en-GB"/>
        </w:rPr>
      </w:pPr>
      <w:bookmarkStart w:id="89" w:name="_Ref55286443"/>
      <w:bookmarkStart w:id="90" w:name="_Toc161820871"/>
      <w:r>
        <w:rPr>
          <w:noProof/>
          <w:lang w:eastAsia="en-GB"/>
        </w:rPr>
        <w:drawing>
          <wp:inline distT="0" distB="0" distL="0" distR="0" wp14:anchorId="4DC85B03" wp14:editId="31BA10AE">
            <wp:extent cx="4282440" cy="3268980"/>
            <wp:effectExtent l="0" t="0" r="381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FA3254" w:rsidRPr="00FA3254">
        <w:rPr>
          <w:noProof/>
          <w:lang w:eastAsia="en-GB"/>
        </w:rPr>
        <w:t xml:space="preserve"> </w:t>
      </w:r>
      <w:r w:rsidR="00FA3254">
        <w:rPr>
          <w:noProof/>
          <w:lang w:eastAsia="en-GB"/>
        </w:rPr>
        <w:drawing>
          <wp:inline distT="0" distB="0" distL="0" distR="0" wp14:anchorId="27812DB5" wp14:editId="193F01AF">
            <wp:extent cx="4883150" cy="3292475"/>
            <wp:effectExtent l="0" t="0" r="12700" b="31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3553CB" w14:textId="1FD932E2" w:rsidR="009873DD" w:rsidRDefault="009873DD" w:rsidP="009873DD">
      <w:pPr>
        <w:rPr>
          <w:lang w:eastAsia="en-GB"/>
        </w:rPr>
      </w:pPr>
    </w:p>
    <w:p w14:paraId="6A81BB0E" w14:textId="45525449" w:rsidR="009873DD" w:rsidRDefault="009873DD" w:rsidP="009873DD">
      <w:pPr>
        <w:rPr>
          <w:lang w:eastAsia="en-GB"/>
        </w:rPr>
      </w:pPr>
    </w:p>
    <w:p w14:paraId="02785050" w14:textId="2BF88E3B" w:rsidR="009873DD" w:rsidRDefault="009873DD" w:rsidP="009873DD">
      <w:pPr>
        <w:rPr>
          <w:lang w:eastAsia="en-GB"/>
        </w:rPr>
      </w:pPr>
    </w:p>
    <w:p w14:paraId="79753A88" w14:textId="5BC7FCDA" w:rsidR="009873DD" w:rsidRDefault="009873DD" w:rsidP="009873DD">
      <w:pPr>
        <w:rPr>
          <w:lang w:eastAsia="en-GB"/>
        </w:rPr>
      </w:pPr>
    </w:p>
    <w:p w14:paraId="223C209F" w14:textId="49F51CC4" w:rsidR="009873DD" w:rsidRDefault="009873DD" w:rsidP="009873DD">
      <w:pPr>
        <w:rPr>
          <w:lang w:eastAsia="en-GB"/>
        </w:rPr>
      </w:pPr>
    </w:p>
    <w:p w14:paraId="5B5D7274" w14:textId="7EC21CBA" w:rsidR="009873DD" w:rsidRDefault="009873DD" w:rsidP="009873DD">
      <w:pPr>
        <w:rPr>
          <w:lang w:eastAsia="en-GB"/>
        </w:rPr>
      </w:pPr>
    </w:p>
    <w:p w14:paraId="77D4FAFC" w14:textId="40BA3EA5" w:rsidR="009873DD" w:rsidRDefault="009873DD" w:rsidP="009873DD">
      <w:pPr>
        <w:rPr>
          <w:lang w:eastAsia="en-GB"/>
        </w:rPr>
      </w:pPr>
      <w:r>
        <w:rPr>
          <w:noProof/>
          <w:lang w:eastAsia="en-GB"/>
        </w:rPr>
        <w:lastRenderedPageBreak/>
        <w:drawing>
          <wp:inline distT="0" distB="0" distL="0" distR="0" wp14:anchorId="0A42C252" wp14:editId="34B8E2CE">
            <wp:extent cx="5684520" cy="3451860"/>
            <wp:effectExtent l="0" t="0" r="1143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4020626" w14:textId="0CA20695" w:rsidR="00C971A0" w:rsidRDefault="00C971A0" w:rsidP="009873DD">
      <w:pPr>
        <w:rPr>
          <w:lang w:eastAsia="en-GB"/>
        </w:rPr>
      </w:pPr>
    </w:p>
    <w:p w14:paraId="3EE33F6C" w14:textId="46E87052" w:rsidR="00C971A0" w:rsidRDefault="00C971A0" w:rsidP="009873DD">
      <w:pPr>
        <w:rPr>
          <w:lang w:eastAsia="en-GB"/>
        </w:rPr>
      </w:pPr>
    </w:p>
    <w:p w14:paraId="5E29E6BC" w14:textId="71C01E5D" w:rsidR="00C971A0" w:rsidRDefault="00C971A0" w:rsidP="009873DD">
      <w:pPr>
        <w:rPr>
          <w:lang w:eastAsia="en-GB"/>
        </w:rPr>
      </w:pPr>
    </w:p>
    <w:p w14:paraId="7259D53C" w14:textId="51B268D9" w:rsidR="00C971A0" w:rsidRDefault="00C971A0" w:rsidP="009873DD">
      <w:pPr>
        <w:rPr>
          <w:lang w:eastAsia="en-GB"/>
        </w:rPr>
      </w:pPr>
    </w:p>
    <w:p w14:paraId="446D307D" w14:textId="6BAE1058" w:rsidR="00C971A0" w:rsidRDefault="00C971A0" w:rsidP="009873DD">
      <w:pPr>
        <w:rPr>
          <w:lang w:eastAsia="en-GB"/>
        </w:rPr>
      </w:pPr>
    </w:p>
    <w:p w14:paraId="0FB5DED5" w14:textId="41FBA357" w:rsidR="00C971A0" w:rsidRDefault="00C971A0" w:rsidP="009873DD">
      <w:pPr>
        <w:rPr>
          <w:lang w:eastAsia="en-GB"/>
        </w:rPr>
      </w:pPr>
    </w:p>
    <w:p w14:paraId="6DB61F3D" w14:textId="77777777" w:rsidR="00C971A0" w:rsidRPr="009873DD" w:rsidRDefault="00C971A0" w:rsidP="009873DD">
      <w:pPr>
        <w:rPr>
          <w:lang w:eastAsia="en-GB"/>
        </w:rPr>
      </w:pPr>
    </w:p>
    <w:p w14:paraId="1F570EA3" w14:textId="060377C7" w:rsidR="00D024C9" w:rsidRPr="008474D8" w:rsidRDefault="0A180820" w:rsidP="07F01278">
      <w:pPr>
        <w:pStyle w:val="Caption"/>
        <w:rPr>
          <w:rFonts w:cs="Arial"/>
          <w:vertAlign w:val="superscript"/>
        </w:rPr>
      </w:pPr>
      <w:r w:rsidRPr="0040723F">
        <w:rPr>
          <w:shd w:val="clear" w:color="auto" w:fill="E6E6E6"/>
        </w:rPr>
        <w:lastRenderedPageBreak/>
        <w:t>Table A.</w:t>
      </w:r>
      <w:r w:rsidR="00D024C9" w:rsidRPr="07F01278">
        <w:rPr>
          <w:color w:val="2B579A"/>
          <w:shd w:val="clear" w:color="auto" w:fill="E6E6E6"/>
        </w:rPr>
        <w:fldChar w:fldCharType="begin"/>
      </w:r>
      <w:r w:rsidR="00D024C9" w:rsidRPr="07F01278">
        <w:rPr>
          <w:noProof/>
        </w:rPr>
        <w:instrText xml:space="preserve"> SEQ Table_A \* ARABIC </w:instrText>
      </w:r>
      <w:r w:rsidR="00D024C9" w:rsidRPr="07F01278">
        <w:rPr>
          <w:color w:val="2B579A"/>
          <w:shd w:val="clear" w:color="auto" w:fill="E6E6E6"/>
        </w:rPr>
        <w:fldChar w:fldCharType="separate"/>
      </w:r>
      <w:r w:rsidR="00AD7F81">
        <w:rPr>
          <w:noProof/>
        </w:rPr>
        <w:t>5</w:t>
      </w:r>
      <w:r w:rsidR="00D024C9" w:rsidRPr="07F01278">
        <w:rPr>
          <w:color w:val="2B579A"/>
          <w:shd w:val="clear" w:color="auto" w:fill="E6E6E6"/>
        </w:rPr>
        <w:fldChar w:fldCharType="end"/>
      </w:r>
      <w:bookmarkEnd w:id="89"/>
      <w:r w:rsidRPr="0040723F">
        <w:rPr>
          <w:shd w:val="clear" w:color="auto" w:fill="E6E6E6"/>
        </w:rPr>
        <w:t xml:space="preserve"> – 1-Hour Mean NO</w:t>
      </w:r>
      <w:r w:rsidRPr="0040723F">
        <w:rPr>
          <w:shd w:val="clear" w:color="auto" w:fill="E6E6E6"/>
          <w:vertAlign w:val="subscript"/>
        </w:rPr>
        <w:t>2</w:t>
      </w:r>
      <w:r w:rsidRPr="0040723F">
        <w:rPr>
          <w:shd w:val="clear" w:color="auto" w:fill="E6E6E6"/>
        </w:rPr>
        <w:t xml:space="preserve"> Monitoring Results</w:t>
      </w:r>
      <w:r w:rsidR="36B3F985" w:rsidRPr="0040723F">
        <w:rPr>
          <w:shd w:val="clear" w:color="auto" w:fill="E6E6E6"/>
        </w:rPr>
        <w:t xml:space="preserve">, </w:t>
      </w:r>
      <w:r w:rsidR="0E7E1F08" w:rsidRPr="0040723F">
        <w:rPr>
          <w:shd w:val="clear" w:color="auto" w:fill="E6E6E6"/>
        </w:rPr>
        <w:t xml:space="preserve">Number of </w:t>
      </w:r>
      <w:r w:rsidR="36B3F985" w:rsidRPr="0040723F">
        <w:rPr>
          <w:rFonts w:cs="Arial"/>
          <w:shd w:val="clear" w:color="auto" w:fill="E6E6E6"/>
        </w:rPr>
        <w:t xml:space="preserve">1-Hour </w:t>
      </w:r>
      <w:r w:rsidR="7CD331C8" w:rsidRPr="0040723F">
        <w:rPr>
          <w:rFonts w:cs="Arial"/>
          <w:shd w:val="clear" w:color="auto" w:fill="E6E6E6"/>
        </w:rPr>
        <w:t>Means</w:t>
      </w:r>
      <w:r w:rsidR="36B3F985" w:rsidRPr="0040723F">
        <w:rPr>
          <w:rFonts w:cs="Arial"/>
          <w:shd w:val="clear" w:color="auto" w:fill="E6E6E6"/>
        </w:rPr>
        <w:t xml:space="preserve"> &gt; 200µg/m</w:t>
      </w:r>
      <w:r w:rsidR="36B3F985" w:rsidRPr="0040723F">
        <w:rPr>
          <w:rFonts w:cs="Arial"/>
          <w:shd w:val="clear" w:color="auto" w:fill="E6E6E6"/>
          <w:vertAlign w:val="superscript"/>
        </w:rPr>
        <w:t>3</w:t>
      </w:r>
      <w:bookmarkEnd w:id="90"/>
    </w:p>
    <w:tbl>
      <w:tblPr>
        <w:tblStyle w:val="TableStyle4"/>
        <w:tblW w:w="0" w:type="auto"/>
        <w:tblLayout w:type="fixed"/>
        <w:tblLook w:val="04A0" w:firstRow="1" w:lastRow="0" w:firstColumn="1" w:lastColumn="0" w:noHBand="0" w:noVBand="1"/>
      </w:tblPr>
      <w:tblGrid>
        <w:gridCol w:w="1080"/>
        <w:gridCol w:w="1036"/>
        <w:gridCol w:w="1147"/>
        <w:gridCol w:w="1977"/>
        <w:gridCol w:w="1985"/>
        <w:gridCol w:w="1559"/>
        <w:gridCol w:w="1155"/>
        <w:gridCol w:w="1155"/>
        <w:gridCol w:w="1155"/>
        <w:gridCol w:w="1155"/>
        <w:gridCol w:w="1156"/>
      </w:tblGrid>
      <w:tr w:rsidR="00AF60C4" w:rsidRPr="00116356" w14:paraId="19417B13" w14:textId="77777777" w:rsidTr="00686095">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1080" w:type="dxa"/>
          </w:tcPr>
          <w:p w14:paraId="69D94287" w14:textId="77777777" w:rsidR="00AF60C4" w:rsidRPr="00116356" w:rsidRDefault="00AF60C4" w:rsidP="003A10E7">
            <w:pPr>
              <w:spacing w:line="240" w:lineRule="auto"/>
              <w:rPr>
                <w:rFonts w:cs="Arial"/>
                <w:sz w:val="20"/>
                <w:szCs w:val="20"/>
              </w:rPr>
            </w:pPr>
            <w:r w:rsidRPr="00116356">
              <w:rPr>
                <w:rFonts w:cs="Arial"/>
                <w:sz w:val="20"/>
                <w:szCs w:val="20"/>
              </w:rPr>
              <w:t>Site ID</w:t>
            </w:r>
          </w:p>
        </w:tc>
        <w:tc>
          <w:tcPr>
            <w:tcW w:w="1036" w:type="dxa"/>
          </w:tcPr>
          <w:p w14:paraId="4EDA218A" w14:textId="77777777"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X OS Grid Ref (Easting)</w:t>
            </w:r>
          </w:p>
        </w:tc>
        <w:tc>
          <w:tcPr>
            <w:tcW w:w="1147" w:type="dxa"/>
          </w:tcPr>
          <w:p w14:paraId="21458593" w14:textId="77777777"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Y OS Grid Ref (Northing)</w:t>
            </w:r>
          </w:p>
        </w:tc>
        <w:tc>
          <w:tcPr>
            <w:tcW w:w="1977" w:type="dxa"/>
          </w:tcPr>
          <w:p w14:paraId="03221519" w14:textId="77777777"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Site Type</w:t>
            </w:r>
          </w:p>
        </w:tc>
        <w:tc>
          <w:tcPr>
            <w:tcW w:w="1985" w:type="dxa"/>
          </w:tcPr>
          <w:p w14:paraId="4D901881" w14:textId="77777777"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for Monitoring Period (%) </w:t>
            </w:r>
            <w:r w:rsidRPr="00D024C9">
              <w:rPr>
                <w:rFonts w:cs="Arial"/>
                <w:sz w:val="20"/>
                <w:szCs w:val="20"/>
                <w:vertAlign w:val="superscript"/>
              </w:rPr>
              <w:t>(1)</w:t>
            </w:r>
          </w:p>
        </w:tc>
        <w:tc>
          <w:tcPr>
            <w:tcW w:w="1559" w:type="dxa"/>
          </w:tcPr>
          <w:p w14:paraId="2C08DE17" w14:textId="2BC0DB35"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59CB660C">
              <w:rPr>
                <w:rFonts w:cs="Arial"/>
                <w:sz w:val="20"/>
                <w:szCs w:val="20"/>
              </w:rPr>
              <w:t xml:space="preserve">Valid Data Capture </w:t>
            </w:r>
            <w:r w:rsidR="002665D3" w:rsidRPr="59CB660C">
              <w:rPr>
                <w:rFonts w:cs="Arial"/>
                <w:sz w:val="20"/>
                <w:szCs w:val="20"/>
              </w:rPr>
              <w:t>202</w:t>
            </w:r>
            <w:r w:rsidR="1E840330" w:rsidRPr="59CB660C">
              <w:rPr>
                <w:rFonts w:cs="Arial"/>
                <w:sz w:val="20"/>
                <w:szCs w:val="20"/>
              </w:rPr>
              <w:t>3</w:t>
            </w:r>
            <w:r w:rsidR="002665D3" w:rsidRPr="59CB660C">
              <w:rPr>
                <w:rFonts w:cs="Arial"/>
                <w:sz w:val="20"/>
                <w:szCs w:val="20"/>
              </w:rPr>
              <w:t xml:space="preserve"> </w:t>
            </w:r>
            <w:r w:rsidRPr="59CB660C">
              <w:rPr>
                <w:rFonts w:cs="Arial"/>
                <w:sz w:val="20"/>
                <w:szCs w:val="20"/>
              </w:rPr>
              <w:t xml:space="preserve">(%) </w:t>
            </w:r>
            <w:r w:rsidRPr="59CB660C">
              <w:rPr>
                <w:rFonts w:cs="Arial"/>
                <w:sz w:val="20"/>
                <w:szCs w:val="20"/>
                <w:vertAlign w:val="superscript"/>
              </w:rPr>
              <w:t>(2)</w:t>
            </w:r>
          </w:p>
        </w:tc>
        <w:tc>
          <w:tcPr>
            <w:tcW w:w="1155" w:type="dxa"/>
          </w:tcPr>
          <w:p w14:paraId="673BCD18" w14:textId="42585B6E" w:rsidR="00AF60C4" w:rsidRPr="00805E6A" w:rsidRDefault="006B4C0D"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201</w:t>
            </w:r>
            <w:r w:rsidR="007A0B6A">
              <w:rPr>
                <w:rFonts w:cs="Arial"/>
                <w:bCs/>
                <w:sz w:val="20"/>
                <w:szCs w:val="20"/>
              </w:rPr>
              <w:t>9</w:t>
            </w:r>
          </w:p>
        </w:tc>
        <w:tc>
          <w:tcPr>
            <w:tcW w:w="1155" w:type="dxa"/>
          </w:tcPr>
          <w:p w14:paraId="7C37FDC3" w14:textId="24A4D3E2" w:rsidR="00AF60C4" w:rsidRPr="00805E6A" w:rsidRDefault="006B4C0D"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w:t>
            </w:r>
            <w:r w:rsidR="007A0B6A">
              <w:rPr>
                <w:rFonts w:cs="Arial"/>
                <w:bCs/>
                <w:sz w:val="20"/>
                <w:szCs w:val="20"/>
              </w:rPr>
              <w:t>20</w:t>
            </w:r>
          </w:p>
        </w:tc>
        <w:tc>
          <w:tcPr>
            <w:tcW w:w="1155" w:type="dxa"/>
          </w:tcPr>
          <w:p w14:paraId="0B0F1F33" w14:textId="7ADE0BF4" w:rsidR="00AF60C4" w:rsidRPr="00805E6A" w:rsidRDefault="006B4C0D"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7A0B6A">
              <w:rPr>
                <w:rFonts w:cs="Arial"/>
                <w:bCs/>
                <w:sz w:val="20"/>
                <w:szCs w:val="20"/>
              </w:rPr>
              <w:t>1</w:t>
            </w:r>
          </w:p>
        </w:tc>
        <w:tc>
          <w:tcPr>
            <w:tcW w:w="1155" w:type="dxa"/>
          </w:tcPr>
          <w:p w14:paraId="5E2C96A8" w14:textId="298CB9D0" w:rsidR="00AF60C4" w:rsidRPr="00805E6A" w:rsidRDefault="006B4C0D"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7A0B6A">
              <w:rPr>
                <w:rFonts w:cs="Arial"/>
                <w:bCs/>
                <w:sz w:val="20"/>
                <w:szCs w:val="20"/>
              </w:rPr>
              <w:t>2</w:t>
            </w:r>
          </w:p>
        </w:tc>
        <w:tc>
          <w:tcPr>
            <w:tcW w:w="1156" w:type="dxa"/>
          </w:tcPr>
          <w:p w14:paraId="6B3CDEF0" w14:textId="2EAFD4CF" w:rsidR="00AF60C4" w:rsidRPr="00805E6A" w:rsidRDefault="006B4C0D"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7A0B6A">
              <w:rPr>
                <w:rFonts w:cs="Arial"/>
                <w:bCs/>
                <w:sz w:val="20"/>
                <w:szCs w:val="20"/>
              </w:rPr>
              <w:t>3</w:t>
            </w:r>
          </w:p>
        </w:tc>
      </w:tr>
      <w:tr w:rsidR="00D024C9" w:rsidRPr="00116356" w14:paraId="23EDE075" w14:textId="77777777" w:rsidTr="59CB660C">
        <w:tc>
          <w:tcPr>
            <w:cnfStyle w:val="001000000000" w:firstRow="0" w:lastRow="0" w:firstColumn="1" w:lastColumn="0" w:oddVBand="0" w:evenVBand="0" w:oddHBand="0" w:evenHBand="0" w:firstRowFirstColumn="0" w:firstRowLastColumn="0" w:lastRowFirstColumn="0" w:lastRowLastColumn="0"/>
            <w:tcW w:w="1080" w:type="dxa"/>
          </w:tcPr>
          <w:p w14:paraId="63502919" w14:textId="69E5FE0A" w:rsidR="005A64B6" w:rsidRPr="00686095" w:rsidRDefault="005A64B6" w:rsidP="005A64B6">
            <w:pPr>
              <w:spacing w:before="0" w:after="0" w:line="240" w:lineRule="auto"/>
              <w:ind w:left="0"/>
              <w:rPr>
                <w:rFonts w:cs="Arial"/>
                <w:sz w:val="20"/>
                <w:szCs w:val="20"/>
              </w:rPr>
            </w:pPr>
            <w:r w:rsidRPr="00686095">
              <w:rPr>
                <w:rFonts w:cs="Arial"/>
                <w:sz w:val="20"/>
                <w:szCs w:val="20"/>
              </w:rPr>
              <w:t>A1</w:t>
            </w:r>
          </w:p>
        </w:tc>
        <w:tc>
          <w:tcPr>
            <w:tcW w:w="1036" w:type="dxa"/>
          </w:tcPr>
          <w:p w14:paraId="1545841B" w14:textId="1370395F" w:rsidR="00D024C9" w:rsidRPr="00686095" w:rsidRDefault="005A64B6"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86095">
              <w:rPr>
                <w:rFonts w:cs="Arial"/>
                <w:sz w:val="20"/>
                <w:szCs w:val="20"/>
              </w:rPr>
              <w:t>450300</w:t>
            </w:r>
          </w:p>
        </w:tc>
        <w:tc>
          <w:tcPr>
            <w:tcW w:w="1147" w:type="dxa"/>
          </w:tcPr>
          <w:p w14:paraId="26E9BDB4" w14:textId="0E3BC922" w:rsidR="005A64B6" w:rsidRPr="00686095" w:rsidRDefault="005A64B6" w:rsidP="005A64B6">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Arial"/>
                <w:sz w:val="20"/>
                <w:szCs w:val="20"/>
              </w:rPr>
            </w:pPr>
            <w:r w:rsidRPr="00686095">
              <w:rPr>
                <w:rFonts w:cs="Arial"/>
                <w:sz w:val="20"/>
                <w:szCs w:val="20"/>
              </w:rPr>
              <w:t>529700</w:t>
            </w:r>
          </w:p>
        </w:tc>
        <w:tc>
          <w:tcPr>
            <w:tcW w:w="1977" w:type="dxa"/>
          </w:tcPr>
          <w:p w14:paraId="701F5736" w14:textId="43C00214" w:rsidR="00D024C9" w:rsidRPr="00686095" w:rsidRDefault="005A64B6"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86095">
              <w:rPr>
                <w:rFonts w:cs="Arial"/>
                <w:sz w:val="20"/>
                <w:szCs w:val="20"/>
              </w:rPr>
              <w:t>Roadside</w:t>
            </w:r>
          </w:p>
        </w:tc>
        <w:tc>
          <w:tcPr>
            <w:tcW w:w="1985" w:type="dxa"/>
          </w:tcPr>
          <w:p w14:paraId="7D61B4FD" w14:textId="62962603" w:rsidR="00D024C9" w:rsidRPr="00686095" w:rsidRDefault="005A64B6"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86095">
              <w:rPr>
                <w:rFonts w:cs="Arial"/>
                <w:sz w:val="20"/>
                <w:szCs w:val="20"/>
              </w:rPr>
              <w:t>0</w:t>
            </w:r>
          </w:p>
        </w:tc>
        <w:tc>
          <w:tcPr>
            <w:tcW w:w="1559" w:type="dxa"/>
          </w:tcPr>
          <w:p w14:paraId="28695036" w14:textId="18FD67DE" w:rsidR="00D024C9" w:rsidRPr="00686095" w:rsidRDefault="005A64B6"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86095">
              <w:rPr>
                <w:rFonts w:cs="Arial"/>
                <w:sz w:val="20"/>
                <w:szCs w:val="20"/>
              </w:rPr>
              <w:t>0</w:t>
            </w:r>
          </w:p>
        </w:tc>
        <w:tc>
          <w:tcPr>
            <w:tcW w:w="1155" w:type="dxa"/>
          </w:tcPr>
          <w:p w14:paraId="6B36FCA9" w14:textId="52EE71D2" w:rsidR="00D024C9" w:rsidRPr="00686095" w:rsidRDefault="005A64B6"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86095">
              <w:rPr>
                <w:rFonts w:cs="Arial"/>
                <w:sz w:val="20"/>
                <w:szCs w:val="20"/>
              </w:rPr>
              <w:t>0</w:t>
            </w:r>
          </w:p>
        </w:tc>
        <w:tc>
          <w:tcPr>
            <w:tcW w:w="1155" w:type="dxa"/>
          </w:tcPr>
          <w:p w14:paraId="3787BF74" w14:textId="4743B384" w:rsidR="00D024C9" w:rsidRPr="00686095" w:rsidRDefault="005A64B6"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86095">
              <w:rPr>
                <w:rFonts w:cs="Arial"/>
                <w:sz w:val="20"/>
                <w:szCs w:val="20"/>
              </w:rPr>
              <w:t>0</w:t>
            </w:r>
          </w:p>
        </w:tc>
        <w:tc>
          <w:tcPr>
            <w:tcW w:w="1155" w:type="dxa"/>
          </w:tcPr>
          <w:p w14:paraId="6DC899E2" w14:textId="340B1DEC" w:rsidR="00D024C9" w:rsidRPr="00686095" w:rsidRDefault="005A64B6"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86095">
              <w:rPr>
                <w:rFonts w:cs="Arial"/>
                <w:sz w:val="20"/>
                <w:szCs w:val="20"/>
              </w:rPr>
              <w:t>0</w:t>
            </w:r>
          </w:p>
        </w:tc>
        <w:tc>
          <w:tcPr>
            <w:tcW w:w="1155" w:type="dxa"/>
          </w:tcPr>
          <w:p w14:paraId="43C45DA6" w14:textId="6FAA44FA" w:rsidR="00D024C9" w:rsidRPr="00686095" w:rsidRDefault="005A64B6"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86095">
              <w:rPr>
                <w:rFonts w:cs="Arial"/>
                <w:sz w:val="20"/>
                <w:szCs w:val="20"/>
              </w:rPr>
              <w:t>0</w:t>
            </w:r>
          </w:p>
        </w:tc>
        <w:tc>
          <w:tcPr>
            <w:tcW w:w="1156" w:type="dxa"/>
          </w:tcPr>
          <w:p w14:paraId="5F498E88" w14:textId="66F3A759" w:rsidR="00D024C9" w:rsidRPr="00686095" w:rsidRDefault="005A64B6"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86095">
              <w:rPr>
                <w:rFonts w:cs="Arial"/>
                <w:sz w:val="20"/>
                <w:szCs w:val="20"/>
              </w:rPr>
              <w:t>0</w:t>
            </w:r>
          </w:p>
        </w:tc>
      </w:tr>
      <w:tr w:rsidR="00D024C9" w:rsidRPr="00116356" w14:paraId="464A5470" w14:textId="77777777" w:rsidTr="59CB660C">
        <w:tc>
          <w:tcPr>
            <w:cnfStyle w:val="001000000000" w:firstRow="0" w:lastRow="0" w:firstColumn="1" w:lastColumn="0" w:oddVBand="0" w:evenVBand="0" w:oddHBand="0" w:evenHBand="0" w:firstRowFirstColumn="0" w:firstRowLastColumn="0" w:lastRowFirstColumn="0" w:lastRowLastColumn="0"/>
            <w:tcW w:w="1080" w:type="dxa"/>
          </w:tcPr>
          <w:p w14:paraId="77C8B54D" w14:textId="087125AC" w:rsidR="00D024C9" w:rsidRPr="00686095" w:rsidRDefault="005A64B6" w:rsidP="005A64B6">
            <w:pPr>
              <w:spacing w:before="0" w:after="0" w:line="240" w:lineRule="auto"/>
              <w:ind w:left="0"/>
              <w:rPr>
                <w:rFonts w:cs="Arial"/>
                <w:sz w:val="20"/>
                <w:szCs w:val="20"/>
              </w:rPr>
            </w:pPr>
            <w:r w:rsidRPr="00686095">
              <w:rPr>
                <w:rFonts w:cs="Arial"/>
                <w:sz w:val="20"/>
                <w:szCs w:val="20"/>
              </w:rPr>
              <w:t>A3</w:t>
            </w:r>
          </w:p>
        </w:tc>
        <w:tc>
          <w:tcPr>
            <w:tcW w:w="1036" w:type="dxa"/>
          </w:tcPr>
          <w:p w14:paraId="69E05224" w14:textId="505FCC55" w:rsidR="005A64B6" w:rsidRPr="00686095" w:rsidRDefault="005A64B6" w:rsidP="005A64B6">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Arial"/>
                <w:sz w:val="20"/>
                <w:szCs w:val="20"/>
              </w:rPr>
            </w:pPr>
            <w:r w:rsidRPr="00686095">
              <w:rPr>
                <w:rFonts w:cs="Arial"/>
                <w:sz w:val="20"/>
                <w:szCs w:val="20"/>
              </w:rPr>
              <w:t>451429</w:t>
            </w:r>
          </w:p>
        </w:tc>
        <w:tc>
          <w:tcPr>
            <w:tcW w:w="1147" w:type="dxa"/>
          </w:tcPr>
          <w:p w14:paraId="5DBC22FE" w14:textId="1FB1D69F" w:rsidR="00D024C9" w:rsidRPr="00686095" w:rsidRDefault="005A64B6" w:rsidP="005A64B6">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Arial"/>
                <w:sz w:val="20"/>
                <w:szCs w:val="20"/>
              </w:rPr>
            </w:pPr>
            <w:r w:rsidRPr="00686095">
              <w:rPr>
                <w:rFonts w:cs="Arial"/>
                <w:sz w:val="20"/>
                <w:szCs w:val="20"/>
              </w:rPr>
              <w:t>532312</w:t>
            </w:r>
          </w:p>
        </w:tc>
        <w:tc>
          <w:tcPr>
            <w:tcW w:w="1977" w:type="dxa"/>
          </w:tcPr>
          <w:p w14:paraId="1597440A" w14:textId="2C1116D1" w:rsidR="00D024C9" w:rsidRPr="00686095" w:rsidRDefault="005A64B6" w:rsidP="005A64B6">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cs="Arial"/>
                <w:sz w:val="20"/>
                <w:szCs w:val="20"/>
              </w:rPr>
            </w:pPr>
            <w:r w:rsidRPr="00686095">
              <w:rPr>
                <w:rFonts w:cs="Arial"/>
                <w:sz w:val="20"/>
                <w:szCs w:val="20"/>
              </w:rPr>
              <w:t>Urban Background</w:t>
            </w:r>
          </w:p>
        </w:tc>
        <w:tc>
          <w:tcPr>
            <w:tcW w:w="1985" w:type="dxa"/>
          </w:tcPr>
          <w:p w14:paraId="6719FE56" w14:textId="2B501E3C" w:rsidR="00D024C9" w:rsidRPr="00686095" w:rsidRDefault="0068609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86095">
              <w:rPr>
                <w:rFonts w:cs="Arial"/>
                <w:sz w:val="20"/>
                <w:szCs w:val="20"/>
              </w:rPr>
              <w:t>99.14</w:t>
            </w:r>
          </w:p>
        </w:tc>
        <w:tc>
          <w:tcPr>
            <w:tcW w:w="1559" w:type="dxa"/>
          </w:tcPr>
          <w:p w14:paraId="6B3F06C0" w14:textId="5EB3F895" w:rsidR="00D024C9" w:rsidRPr="00686095" w:rsidRDefault="0068609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86095">
              <w:rPr>
                <w:rFonts w:cs="Arial"/>
                <w:sz w:val="20"/>
                <w:szCs w:val="20"/>
              </w:rPr>
              <w:t>99.14</w:t>
            </w:r>
          </w:p>
        </w:tc>
        <w:tc>
          <w:tcPr>
            <w:tcW w:w="1155" w:type="dxa"/>
          </w:tcPr>
          <w:p w14:paraId="6BF2E7F6" w14:textId="77194972" w:rsidR="00D024C9" w:rsidRPr="00686095" w:rsidRDefault="005A64B6"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86095">
              <w:rPr>
                <w:rFonts w:cs="Arial"/>
                <w:sz w:val="20"/>
                <w:szCs w:val="20"/>
              </w:rPr>
              <w:t>0</w:t>
            </w:r>
          </w:p>
        </w:tc>
        <w:tc>
          <w:tcPr>
            <w:tcW w:w="1155" w:type="dxa"/>
          </w:tcPr>
          <w:p w14:paraId="60B9BE14" w14:textId="31BFEC3E" w:rsidR="00D024C9" w:rsidRPr="00686095" w:rsidRDefault="005A64B6"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86095">
              <w:rPr>
                <w:rFonts w:cs="Arial"/>
                <w:sz w:val="20"/>
                <w:szCs w:val="20"/>
              </w:rPr>
              <w:t>0</w:t>
            </w:r>
          </w:p>
        </w:tc>
        <w:tc>
          <w:tcPr>
            <w:tcW w:w="1155" w:type="dxa"/>
          </w:tcPr>
          <w:p w14:paraId="50BDECE4" w14:textId="7231B65B" w:rsidR="00D024C9" w:rsidRPr="00686095" w:rsidRDefault="005A64B6"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86095">
              <w:rPr>
                <w:rFonts w:cs="Arial"/>
                <w:sz w:val="20"/>
                <w:szCs w:val="20"/>
              </w:rPr>
              <w:t>0</w:t>
            </w:r>
          </w:p>
        </w:tc>
        <w:tc>
          <w:tcPr>
            <w:tcW w:w="1155" w:type="dxa"/>
          </w:tcPr>
          <w:p w14:paraId="2135C8B0" w14:textId="2A2DD639" w:rsidR="00D024C9" w:rsidRPr="00686095" w:rsidRDefault="005A64B6"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6095">
              <w:rPr>
                <w:rFonts w:cs="Arial"/>
                <w:bCs/>
                <w:sz w:val="20"/>
                <w:szCs w:val="20"/>
              </w:rPr>
              <w:t>0</w:t>
            </w:r>
          </w:p>
        </w:tc>
        <w:tc>
          <w:tcPr>
            <w:tcW w:w="1156" w:type="dxa"/>
          </w:tcPr>
          <w:p w14:paraId="2760C3F5" w14:textId="3CF302FB" w:rsidR="00D024C9" w:rsidRPr="00686095" w:rsidRDefault="0068609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6095">
              <w:rPr>
                <w:rFonts w:cs="Arial"/>
                <w:bCs/>
                <w:sz w:val="20"/>
                <w:szCs w:val="20"/>
              </w:rPr>
              <w:t>0</w:t>
            </w:r>
          </w:p>
        </w:tc>
      </w:tr>
    </w:tbl>
    <w:p w14:paraId="2C961CA3" w14:textId="7960CE90" w:rsidR="00D024C9" w:rsidRPr="00786EB7" w:rsidRDefault="00D024C9" w:rsidP="002A068B">
      <w:pPr>
        <w:spacing w:line="240" w:lineRule="auto"/>
        <w:rPr>
          <w:b/>
          <w:szCs w:val="24"/>
        </w:rPr>
      </w:pPr>
      <w:r w:rsidRPr="00786EB7">
        <w:rPr>
          <w:b/>
          <w:szCs w:val="24"/>
        </w:rPr>
        <w:t>Notes:</w:t>
      </w:r>
    </w:p>
    <w:p w14:paraId="51293EF1" w14:textId="77D46EFC" w:rsidR="00E1160B" w:rsidRPr="00E1160B" w:rsidRDefault="00E1160B" w:rsidP="002A068B">
      <w:pPr>
        <w:spacing w:line="240" w:lineRule="auto"/>
        <w:rPr>
          <w:szCs w:val="24"/>
        </w:rPr>
      </w:pPr>
      <w:r>
        <w:rPr>
          <w:szCs w:val="24"/>
        </w:rPr>
        <w:t xml:space="preserve">Results are presented as the number of 1-hour periods where concentrations greater than </w:t>
      </w:r>
      <w:r w:rsidRPr="00786EB7">
        <w:rPr>
          <w:szCs w:val="24"/>
        </w:rPr>
        <w:t>200µg/m</w:t>
      </w:r>
      <w:r w:rsidRPr="00786EB7">
        <w:rPr>
          <w:szCs w:val="24"/>
          <w:vertAlign w:val="superscript"/>
        </w:rPr>
        <w:t>3</w:t>
      </w:r>
      <w:r>
        <w:rPr>
          <w:szCs w:val="24"/>
        </w:rPr>
        <w:t xml:space="preserve"> have been recorded.</w:t>
      </w:r>
    </w:p>
    <w:p w14:paraId="15D56BCA" w14:textId="20A26227" w:rsidR="00D024C9" w:rsidRDefault="00D024C9" w:rsidP="002A068B">
      <w:pPr>
        <w:spacing w:line="240" w:lineRule="auto"/>
        <w:rPr>
          <w:szCs w:val="24"/>
        </w:rPr>
      </w:pPr>
      <w:r w:rsidRPr="00786EB7">
        <w:rPr>
          <w:szCs w:val="24"/>
        </w:rPr>
        <w:t>Exceedances of the NO</w:t>
      </w:r>
      <w:r w:rsidRPr="00786EB7">
        <w:rPr>
          <w:szCs w:val="24"/>
          <w:vertAlign w:val="subscript"/>
        </w:rPr>
        <w:t>2</w:t>
      </w:r>
      <w:r w:rsidRPr="00786EB7">
        <w:rPr>
          <w:szCs w:val="24"/>
        </w:rPr>
        <w:t xml:space="preserve"> 1-hour mean objective (200µg/m</w:t>
      </w:r>
      <w:r w:rsidRPr="00786EB7">
        <w:rPr>
          <w:szCs w:val="24"/>
          <w:vertAlign w:val="superscript"/>
        </w:rPr>
        <w:t>3</w:t>
      </w:r>
      <w:r w:rsidRPr="00786EB7">
        <w:rPr>
          <w:szCs w:val="24"/>
        </w:rPr>
        <w:t xml:space="preserve"> not to be exceeded more than 18 times/year) are shown in </w:t>
      </w:r>
      <w:r w:rsidRPr="00786EB7">
        <w:rPr>
          <w:b/>
          <w:szCs w:val="24"/>
        </w:rPr>
        <w:t>bold</w:t>
      </w:r>
      <w:r w:rsidRPr="00786EB7">
        <w:rPr>
          <w:szCs w:val="24"/>
        </w:rPr>
        <w:t>.</w:t>
      </w:r>
    </w:p>
    <w:p w14:paraId="01C00954" w14:textId="33C544B9" w:rsidR="00786EB7" w:rsidRPr="00786EB7" w:rsidRDefault="00786EB7" w:rsidP="002A068B">
      <w:pPr>
        <w:spacing w:line="240" w:lineRule="auto"/>
        <w:rPr>
          <w:szCs w:val="24"/>
        </w:rPr>
      </w:pPr>
      <w:r w:rsidRPr="00786EB7">
        <w:rPr>
          <w:szCs w:val="24"/>
        </w:rPr>
        <w:t>If the period of valid data is less than 85%, the 99.8th percentile of 1-hour means is provided in brackets.</w:t>
      </w:r>
    </w:p>
    <w:p w14:paraId="3794DE4E" w14:textId="77777777" w:rsidR="00D024C9" w:rsidRPr="00786EB7" w:rsidRDefault="00D024C9" w:rsidP="002A068B">
      <w:pPr>
        <w:spacing w:line="240" w:lineRule="auto"/>
        <w:rPr>
          <w:szCs w:val="24"/>
        </w:rPr>
      </w:pPr>
      <w:r w:rsidRPr="00786EB7">
        <w:rPr>
          <w:szCs w:val="24"/>
        </w:rPr>
        <w:t>(1) Data capture for the monitoring period, in cases where monitoring was only carried out for part of the year.</w:t>
      </w:r>
    </w:p>
    <w:p w14:paraId="65211978" w14:textId="4AD50F2D" w:rsidR="00D024C9" w:rsidRDefault="00D024C9" w:rsidP="002A068B">
      <w:pPr>
        <w:spacing w:line="240" w:lineRule="auto"/>
        <w:rPr>
          <w:szCs w:val="24"/>
        </w:rPr>
      </w:pPr>
      <w:r w:rsidRPr="00786EB7">
        <w:rPr>
          <w:szCs w:val="24"/>
        </w:rPr>
        <w:t>(2) Data capture for the full calendar year (e.g. if monitoring was carried out for 6 months, the maximum data capture for the full calendar year is 50%).</w:t>
      </w:r>
    </w:p>
    <w:p w14:paraId="0AB04457" w14:textId="77777777" w:rsidR="00D024C9" w:rsidRDefault="00D024C9" w:rsidP="00400B0F">
      <w:pPr>
        <w:spacing w:before="0" w:after="0"/>
      </w:pPr>
      <w:r>
        <w:br w:type="page"/>
      </w:r>
    </w:p>
    <w:p w14:paraId="21F7822C" w14:textId="66AD8E1E" w:rsidR="00722E1F" w:rsidRPr="0040723F" w:rsidRDefault="13BE8BF0" w:rsidP="07F01278">
      <w:pPr>
        <w:pStyle w:val="Caption"/>
        <w:rPr>
          <w:vertAlign w:val="superscript"/>
        </w:rPr>
      </w:pPr>
      <w:bookmarkStart w:id="91" w:name="_Toc161820860"/>
      <w:r w:rsidRPr="0040723F">
        <w:rPr>
          <w:shd w:val="clear" w:color="auto" w:fill="E6E6E6"/>
        </w:rPr>
        <w:lastRenderedPageBreak/>
        <w:t>Figure A.</w:t>
      </w:r>
      <w:r w:rsidR="00722E1F" w:rsidRPr="07F01278">
        <w:rPr>
          <w:color w:val="2B579A"/>
          <w:shd w:val="clear" w:color="auto" w:fill="E6E6E6"/>
        </w:rPr>
        <w:fldChar w:fldCharType="begin"/>
      </w:r>
      <w:r w:rsidR="00722E1F" w:rsidRPr="07F01278">
        <w:rPr>
          <w:noProof/>
        </w:rPr>
        <w:instrText xml:space="preserve"> SEQ Figure_A \* ARABIC </w:instrText>
      </w:r>
      <w:r w:rsidR="00722E1F" w:rsidRPr="07F01278">
        <w:rPr>
          <w:color w:val="2B579A"/>
          <w:shd w:val="clear" w:color="auto" w:fill="E6E6E6"/>
        </w:rPr>
        <w:fldChar w:fldCharType="separate"/>
      </w:r>
      <w:r w:rsidR="00AD7F81">
        <w:rPr>
          <w:noProof/>
        </w:rPr>
        <w:t>2</w:t>
      </w:r>
      <w:r w:rsidR="00722E1F" w:rsidRPr="07F01278">
        <w:rPr>
          <w:color w:val="2B579A"/>
          <w:shd w:val="clear" w:color="auto" w:fill="E6E6E6"/>
        </w:rPr>
        <w:fldChar w:fldCharType="end"/>
      </w:r>
      <w:r w:rsidRPr="0040723F">
        <w:rPr>
          <w:shd w:val="clear" w:color="auto" w:fill="E6E6E6"/>
        </w:rPr>
        <w:t xml:space="preserve"> – Trends in Number of NO</w:t>
      </w:r>
      <w:r w:rsidRPr="0040723F">
        <w:rPr>
          <w:shd w:val="clear" w:color="auto" w:fill="E6E6E6"/>
          <w:vertAlign w:val="subscript"/>
        </w:rPr>
        <w:t>2</w:t>
      </w:r>
      <w:r w:rsidRPr="0040723F">
        <w:rPr>
          <w:shd w:val="clear" w:color="auto" w:fill="E6E6E6"/>
        </w:rPr>
        <w:t xml:space="preserve"> 1-Hour Means &gt; 200µg/m</w:t>
      </w:r>
      <w:r w:rsidRPr="0040723F">
        <w:rPr>
          <w:shd w:val="clear" w:color="auto" w:fill="E6E6E6"/>
          <w:vertAlign w:val="superscript"/>
        </w:rPr>
        <w:t>3</w:t>
      </w:r>
      <w:bookmarkStart w:id="92" w:name="_Ref55286458"/>
      <w:bookmarkEnd w:id="91"/>
    </w:p>
    <w:p w14:paraId="10B4FF94" w14:textId="7AB546BA" w:rsidR="00722E1F" w:rsidRDefault="00C971A0" w:rsidP="00C971A0">
      <w:pPr>
        <w:rPr>
          <w:b/>
          <w:iCs/>
          <w:color w:val="008938"/>
          <w:szCs w:val="18"/>
        </w:rPr>
      </w:pPr>
      <w:r>
        <w:rPr>
          <w:noProof/>
          <w:lang w:eastAsia="en-GB"/>
        </w:rPr>
        <w:drawing>
          <wp:inline distT="0" distB="0" distL="0" distR="0" wp14:anchorId="33E3F5EF" wp14:editId="33632632">
            <wp:extent cx="5516880" cy="4792980"/>
            <wp:effectExtent l="0" t="0" r="7620"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76746F5" w14:textId="79E8B8BD" w:rsidR="005B77CB" w:rsidRDefault="005B77CB" w:rsidP="00C971A0">
      <w:pPr>
        <w:rPr>
          <w:b/>
          <w:iCs/>
          <w:color w:val="008938"/>
          <w:szCs w:val="18"/>
        </w:rPr>
      </w:pPr>
    </w:p>
    <w:p w14:paraId="70042B62" w14:textId="06B13DD1" w:rsidR="005B77CB" w:rsidRDefault="005B77CB" w:rsidP="00C971A0">
      <w:pPr>
        <w:rPr>
          <w:b/>
          <w:iCs/>
          <w:color w:val="008938"/>
          <w:szCs w:val="18"/>
        </w:rPr>
      </w:pPr>
    </w:p>
    <w:p w14:paraId="589D2915" w14:textId="6E3D80E7" w:rsidR="005B77CB" w:rsidRDefault="005B77CB" w:rsidP="00C971A0">
      <w:pPr>
        <w:rPr>
          <w:b/>
          <w:iCs/>
          <w:color w:val="008938"/>
          <w:szCs w:val="18"/>
        </w:rPr>
      </w:pPr>
    </w:p>
    <w:p w14:paraId="488710EF" w14:textId="56AE3FC0" w:rsidR="005B77CB" w:rsidRDefault="005B77CB" w:rsidP="00C971A0">
      <w:pPr>
        <w:rPr>
          <w:b/>
          <w:iCs/>
          <w:color w:val="008938"/>
          <w:szCs w:val="18"/>
        </w:rPr>
      </w:pPr>
    </w:p>
    <w:p w14:paraId="75D09A43" w14:textId="77777777" w:rsidR="005B77CB" w:rsidRDefault="005B77CB" w:rsidP="00C971A0">
      <w:pPr>
        <w:rPr>
          <w:b/>
          <w:iCs/>
          <w:color w:val="008938"/>
          <w:szCs w:val="18"/>
        </w:rPr>
      </w:pPr>
    </w:p>
    <w:p w14:paraId="6CCBCE45" w14:textId="69F27E4D" w:rsidR="00786EB7" w:rsidRPr="008474D8" w:rsidRDefault="0A180820" w:rsidP="07F01278">
      <w:pPr>
        <w:pStyle w:val="Caption"/>
        <w:rPr>
          <w:rFonts w:cs="Arial"/>
        </w:rPr>
      </w:pPr>
      <w:bookmarkStart w:id="93" w:name="_Ref63330495"/>
      <w:bookmarkStart w:id="94" w:name="_Toc161820872"/>
      <w:r w:rsidRPr="0040723F">
        <w:rPr>
          <w:shd w:val="clear" w:color="auto" w:fill="E6E6E6"/>
        </w:rPr>
        <w:t>Table A.</w:t>
      </w:r>
      <w:r w:rsidR="00D024C9" w:rsidRPr="07F01278">
        <w:rPr>
          <w:color w:val="2B579A"/>
          <w:shd w:val="clear" w:color="auto" w:fill="E6E6E6"/>
        </w:rPr>
        <w:fldChar w:fldCharType="begin"/>
      </w:r>
      <w:r w:rsidR="00D024C9" w:rsidRPr="07F01278">
        <w:rPr>
          <w:noProof/>
        </w:rPr>
        <w:instrText xml:space="preserve"> SEQ Table_A \* ARABIC </w:instrText>
      </w:r>
      <w:r w:rsidR="00D024C9" w:rsidRPr="07F01278">
        <w:rPr>
          <w:color w:val="2B579A"/>
          <w:shd w:val="clear" w:color="auto" w:fill="E6E6E6"/>
        </w:rPr>
        <w:fldChar w:fldCharType="separate"/>
      </w:r>
      <w:r w:rsidR="00AD7F81">
        <w:rPr>
          <w:noProof/>
        </w:rPr>
        <w:t>6</w:t>
      </w:r>
      <w:r w:rsidR="00D024C9" w:rsidRPr="07F01278">
        <w:rPr>
          <w:color w:val="2B579A"/>
          <w:shd w:val="clear" w:color="auto" w:fill="E6E6E6"/>
        </w:rPr>
        <w:fldChar w:fldCharType="end"/>
      </w:r>
      <w:bookmarkEnd w:id="92"/>
      <w:bookmarkEnd w:id="93"/>
      <w:r w:rsidRPr="0040723F">
        <w:rPr>
          <w:shd w:val="clear" w:color="auto" w:fill="E6E6E6"/>
        </w:rPr>
        <w:t xml:space="preserve"> – Annual Mean PM</w:t>
      </w:r>
      <w:r w:rsidRPr="0040723F">
        <w:rPr>
          <w:shd w:val="clear" w:color="auto" w:fill="E6E6E6"/>
          <w:vertAlign w:val="subscript"/>
        </w:rPr>
        <w:t xml:space="preserve">10 </w:t>
      </w:r>
      <w:r w:rsidRPr="0040723F">
        <w:rPr>
          <w:shd w:val="clear" w:color="auto" w:fill="E6E6E6"/>
        </w:rPr>
        <w:t>Monitoring Results</w:t>
      </w:r>
      <w:r w:rsidR="0D8FCA10" w:rsidRPr="0040723F">
        <w:rPr>
          <w:shd w:val="clear" w:color="auto" w:fill="E6E6E6"/>
        </w:rPr>
        <w:t xml:space="preserve"> (</w:t>
      </w:r>
      <w:r w:rsidR="0D8FCA10" w:rsidRPr="0040723F">
        <w:rPr>
          <w:rFonts w:cs="Arial"/>
          <w:shd w:val="clear" w:color="auto" w:fill="E6E6E6"/>
        </w:rPr>
        <w:t>µg/m</w:t>
      </w:r>
      <w:r w:rsidR="0D8FCA10" w:rsidRPr="0040723F">
        <w:rPr>
          <w:rFonts w:cs="Arial"/>
          <w:shd w:val="clear" w:color="auto" w:fill="E6E6E6"/>
          <w:vertAlign w:val="superscript"/>
        </w:rPr>
        <w:t>3</w:t>
      </w:r>
      <w:r w:rsidR="0D8FCA10" w:rsidRPr="0040723F">
        <w:rPr>
          <w:rFonts w:cs="Arial"/>
          <w:shd w:val="clear" w:color="auto" w:fill="E6E6E6"/>
        </w:rPr>
        <w:t>)</w:t>
      </w:r>
      <w:bookmarkEnd w:id="94"/>
    </w:p>
    <w:tbl>
      <w:tblPr>
        <w:tblStyle w:val="TableStyle4"/>
        <w:tblW w:w="0" w:type="auto"/>
        <w:tblLayout w:type="fixed"/>
        <w:tblLook w:val="04A0" w:firstRow="1" w:lastRow="0" w:firstColumn="1" w:lastColumn="0" w:noHBand="0" w:noVBand="1"/>
      </w:tblPr>
      <w:tblGrid>
        <w:gridCol w:w="1080"/>
        <w:gridCol w:w="1036"/>
        <w:gridCol w:w="1147"/>
        <w:gridCol w:w="1977"/>
        <w:gridCol w:w="1985"/>
        <w:gridCol w:w="1559"/>
        <w:gridCol w:w="1155"/>
        <w:gridCol w:w="1155"/>
        <w:gridCol w:w="1155"/>
        <w:gridCol w:w="1155"/>
        <w:gridCol w:w="1156"/>
      </w:tblGrid>
      <w:tr w:rsidR="00A626CC" w:rsidRPr="00116356" w14:paraId="1993C080" w14:textId="77777777" w:rsidTr="00C04114">
        <w:trPr>
          <w:cnfStyle w:val="100000000000" w:firstRow="1" w:lastRow="0" w:firstColumn="0" w:lastColumn="0" w:oddVBand="0" w:evenVBand="0" w:oddHBand="0" w:evenHBand="0" w:firstRowFirstColumn="0" w:firstRowLastColumn="0" w:lastRowFirstColumn="0" w:lastRowLastColumn="0"/>
          <w:trHeight w:val="556"/>
          <w:tblHeader/>
        </w:trPr>
        <w:tc>
          <w:tcPr>
            <w:cnfStyle w:val="001000000000" w:firstRow="0" w:lastRow="0" w:firstColumn="1" w:lastColumn="0" w:oddVBand="0" w:evenVBand="0" w:oddHBand="0" w:evenHBand="0" w:firstRowFirstColumn="0" w:firstRowLastColumn="0" w:lastRowFirstColumn="0" w:lastRowLastColumn="0"/>
            <w:tcW w:w="1080" w:type="dxa"/>
          </w:tcPr>
          <w:p w14:paraId="6D55269C" w14:textId="77777777" w:rsidR="00A626CC" w:rsidRDefault="00A626CC" w:rsidP="003A10E7">
            <w:pPr>
              <w:spacing w:line="240" w:lineRule="auto"/>
              <w:rPr>
                <w:rFonts w:cs="Arial"/>
                <w:sz w:val="20"/>
                <w:szCs w:val="20"/>
              </w:rPr>
            </w:pPr>
            <w:r w:rsidRPr="00116356">
              <w:rPr>
                <w:rFonts w:cs="Arial"/>
                <w:sz w:val="20"/>
                <w:szCs w:val="20"/>
              </w:rPr>
              <w:t>Site ID</w:t>
            </w:r>
          </w:p>
          <w:p w14:paraId="29D6C756" w14:textId="77777777" w:rsidR="00C04114" w:rsidRDefault="00C04114" w:rsidP="003A10E7">
            <w:pPr>
              <w:spacing w:line="240" w:lineRule="auto"/>
              <w:rPr>
                <w:rFonts w:cs="Arial"/>
                <w:sz w:val="20"/>
                <w:szCs w:val="20"/>
              </w:rPr>
            </w:pPr>
          </w:p>
          <w:p w14:paraId="61B5307D" w14:textId="73B60B27" w:rsidR="00C04114" w:rsidRPr="00116356" w:rsidRDefault="00C04114" w:rsidP="003A10E7">
            <w:pPr>
              <w:spacing w:line="240" w:lineRule="auto"/>
              <w:rPr>
                <w:rFonts w:cs="Arial"/>
                <w:sz w:val="20"/>
                <w:szCs w:val="20"/>
              </w:rPr>
            </w:pPr>
          </w:p>
        </w:tc>
        <w:tc>
          <w:tcPr>
            <w:tcW w:w="1036" w:type="dxa"/>
          </w:tcPr>
          <w:p w14:paraId="7F121C53"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X OS Grid Ref (Easting)</w:t>
            </w:r>
          </w:p>
        </w:tc>
        <w:tc>
          <w:tcPr>
            <w:tcW w:w="1147" w:type="dxa"/>
          </w:tcPr>
          <w:p w14:paraId="74D59216"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Y OS Grid Ref (Northing)</w:t>
            </w:r>
          </w:p>
        </w:tc>
        <w:tc>
          <w:tcPr>
            <w:tcW w:w="1977" w:type="dxa"/>
          </w:tcPr>
          <w:p w14:paraId="40525299"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Site Type</w:t>
            </w:r>
          </w:p>
        </w:tc>
        <w:tc>
          <w:tcPr>
            <w:tcW w:w="1985" w:type="dxa"/>
          </w:tcPr>
          <w:p w14:paraId="3137941F"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for Monitoring Period (%) </w:t>
            </w:r>
            <w:r w:rsidRPr="00D024C9">
              <w:rPr>
                <w:rFonts w:cs="Arial"/>
                <w:sz w:val="20"/>
                <w:szCs w:val="20"/>
                <w:vertAlign w:val="superscript"/>
              </w:rPr>
              <w:t>(1)</w:t>
            </w:r>
          </w:p>
        </w:tc>
        <w:tc>
          <w:tcPr>
            <w:tcW w:w="1559" w:type="dxa"/>
          </w:tcPr>
          <w:p w14:paraId="3C3A2940" w14:textId="67EBC5C4"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w:t>
            </w:r>
            <w:r w:rsidR="002665D3">
              <w:rPr>
                <w:rFonts w:cs="Arial"/>
                <w:sz w:val="20"/>
                <w:szCs w:val="20"/>
              </w:rPr>
              <w:t>202</w:t>
            </w:r>
            <w:r w:rsidR="006116E6">
              <w:rPr>
                <w:rFonts w:cs="Arial"/>
                <w:sz w:val="20"/>
                <w:szCs w:val="20"/>
              </w:rPr>
              <w:t>3</w:t>
            </w:r>
            <w:r w:rsidR="002665D3" w:rsidRPr="00116356">
              <w:rPr>
                <w:rFonts w:cs="Arial"/>
                <w:sz w:val="20"/>
                <w:szCs w:val="20"/>
              </w:rPr>
              <w:t xml:space="preserve"> </w:t>
            </w:r>
            <w:r w:rsidRPr="00116356">
              <w:rPr>
                <w:rFonts w:cs="Arial"/>
                <w:sz w:val="20"/>
                <w:szCs w:val="20"/>
              </w:rPr>
              <w:t xml:space="preserve">(%) </w:t>
            </w:r>
            <w:r w:rsidRPr="00D024C9">
              <w:rPr>
                <w:rFonts w:cs="Arial"/>
                <w:sz w:val="20"/>
                <w:szCs w:val="20"/>
                <w:vertAlign w:val="superscript"/>
              </w:rPr>
              <w:t>(2)</w:t>
            </w:r>
          </w:p>
        </w:tc>
        <w:tc>
          <w:tcPr>
            <w:tcW w:w="1155" w:type="dxa"/>
          </w:tcPr>
          <w:p w14:paraId="1E4D5ABD" w14:textId="4FC9F723"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201</w:t>
            </w:r>
            <w:r w:rsidR="006116E6">
              <w:rPr>
                <w:rFonts w:cs="Arial"/>
                <w:bCs/>
                <w:sz w:val="20"/>
                <w:szCs w:val="20"/>
              </w:rPr>
              <w:t>9</w:t>
            </w:r>
          </w:p>
        </w:tc>
        <w:tc>
          <w:tcPr>
            <w:tcW w:w="1155" w:type="dxa"/>
          </w:tcPr>
          <w:p w14:paraId="189EBA03" w14:textId="6AF07807"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w:t>
            </w:r>
            <w:r w:rsidR="006116E6">
              <w:rPr>
                <w:rFonts w:cs="Arial"/>
                <w:bCs/>
                <w:sz w:val="20"/>
                <w:szCs w:val="20"/>
              </w:rPr>
              <w:t>20</w:t>
            </w:r>
          </w:p>
        </w:tc>
        <w:tc>
          <w:tcPr>
            <w:tcW w:w="1155" w:type="dxa"/>
          </w:tcPr>
          <w:p w14:paraId="1C52C528" w14:textId="6FFC8098"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w:t>
            </w:r>
            <w:r w:rsidR="006116E6">
              <w:rPr>
                <w:rFonts w:cs="Arial"/>
                <w:bCs/>
                <w:sz w:val="20"/>
                <w:szCs w:val="20"/>
              </w:rPr>
              <w:t>21</w:t>
            </w:r>
          </w:p>
        </w:tc>
        <w:tc>
          <w:tcPr>
            <w:tcW w:w="1155" w:type="dxa"/>
          </w:tcPr>
          <w:p w14:paraId="2E624E9F" w14:textId="082D94B1"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6116E6">
              <w:rPr>
                <w:rFonts w:cs="Arial"/>
                <w:bCs/>
                <w:sz w:val="20"/>
                <w:szCs w:val="20"/>
              </w:rPr>
              <w:t>2</w:t>
            </w:r>
          </w:p>
        </w:tc>
        <w:tc>
          <w:tcPr>
            <w:tcW w:w="1156" w:type="dxa"/>
          </w:tcPr>
          <w:p w14:paraId="0C6F015B" w14:textId="7D58233C"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6116E6">
              <w:rPr>
                <w:rFonts w:cs="Arial"/>
                <w:bCs/>
                <w:sz w:val="20"/>
                <w:szCs w:val="20"/>
              </w:rPr>
              <w:t>3</w:t>
            </w:r>
          </w:p>
        </w:tc>
      </w:tr>
      <w:tr w:rsidR="00C04114" w:rsidRPr="00C04114" w14:paraId="60C0073D" w14:textId="77777777" w:rsidTr="00C04114">
        <w:trPr>
          <w:trHeight w:val="276"/>
        </w:trPr>
        <w:tc>
          <w:tcPr>
            <w:cnfStyle w:val="001000000000" w:firstRow="0" w:lastRow="0" w:firstColumn="1" w:lastColumn="0" w:oddVBand="0" w:evenVBand="0" w:oddHBand="0" w:evenHBand="0" w:firstRowFirstColumn="0" w:firstRowLastColumn="0" w:lastRowFirstColumn="0" w:lastRowLastColumn="0"/>
            <w:tcW w:w="1080" w:type="dxa"/>
            <w:hideMark/>
          </w:tcPr>
          <w:p w14:paraId="50454843" w14:textId="7A13D902" w:rsidR="00C04114" w:rsidRPr="00C04114" w:rsidRDefault="00C04114" w:rsidP="00C04114">
            <w:pPr>
              <w:spacing w:before="0" w:after="0" w:line="240" w:lineRule="auto"/>
              <w:ind w:left="0"/>
              <w:rPr>
                <w:rFonts w:eastAsia="Times New Roman" w:cs="Arial"/>
                <w:color w:val="000000"/>
                <w:sz w:val="20"/>
                <w:szCs w:val="20"/>
                <w:lang w:eastAsia="en-GB"/>
              </w:rPr>
            </w:pPr>
            <w:r w:rsidRPr="00C04114">
              <w:rPr>
                <w:rFonts w:eastAsia="Times New Roman" w:cs="Arial"/>
                <w:color w:val="000000"/>
                <w:sz w:val="20"/>
                <w:szCs w:val="20"/>
                <w:lang w:eastAsia="en-GB"/>
              </w:rPr>
              <w:t>A1</w:t>
            </w:r>
          </w:p>
        </w:tc>
        <w:tc>
          <w:tcPr>
            <w:tcW w:w="1036" w:type="dxa"/>
            <w:hideMark/>
          </w:tcPr>
          <w:p w14:paraId="0CF21BFE"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450300</w:t>
            </w:r>
          </w:p>
        </w:tc>
        <w:tc>
          <w:tcPr>
            <w:tcW w:w="1147" w:type="dxa"/>
            <w:hideMark/>
          </w:tcPr>
          <w:p w14:paraId="3F289718"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529700</w:t>
            </w:r>
          </w:p>
        </w:tc>
        <w:tc>
          <w:tcPr>
            <w:tcW w:w="1977" w:type="dxa"/>
            <w:hideMark/>
          </w:tcPr>
          <w:p w14:paraId="133959ED"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Roadside</w:t>
            </w:r>
          </w:p>
        </w:tc>
        <w:tc>
          <w:tcPr>
            <w:tcW w:w="1985" w:type="dxa"/>
            <w:hideMark/>
          </w:tcPr>
          <w:p w14:paraId="1A3B8349"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0</w:t>
            </w:r>
          </w:p>
        </w:tc>
        <w:tc>
          <w:tcPr>
            <w:tcW w:w="1559" w:type="dxa"/>
            <w:hideMark/>
          </w:tcPr>
          <w:p w14:paraId="7828451C"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0</w:t>
            </w:r>
          </w:p>
        </w:tc>
        <w:tc>
          <w:tcPr>
            <w:tcW w:w="1155" w:type="dxa"/>
            <w:hideMark/>
          </w:tcPr>
          <w:p w14:paraId="3BF028DA"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25.3</w:t>
            </w:r>
          </w:p>
        </w:tc>
        <w:tc>
          <w:tcPr>
            <w:tcW w:w="1155" w:type="dxa"/>
            <w:hideMark/>
          </w:tcPr>
          <w:p w14:paraId="075BF968"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23.7</w:t>
            </w:r>
          </w:p>
        </w:tc>
        <w:tc>
          <w:tcPr>
            <w:tcW w:w="1155" w:type="dxa"/>
            <w:hideMark/>
          </w:tcPr>
          <w:p w14:paraId="6E7BC5D2"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22.9</w:t>
            </w:r>
          </w:p>
        </w:tc>
        <w:tc>
          <w:tcPr>
            <w:tcW w:w="1155" w:type="dxa"/>
            <w:hideMark/>
          </w:tcPr>
          <w:p w14:paraId="1D610E97"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0</w:t>
            </w:r>
          </w:p>
        </w:tc>
        <w:tc>
          <w:tcPr>
            <w:tcW w:w="1156" w:type="dxa"/>
            <w:hideMark/>
          </w:tcPr>
          <w:p w14:paraId="2F796FBA"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0</w:t>
            </w:r>
          </w:p>
        </w:tc>
      </w:tr>
      <w:tr w:rsidR="00C04114" w:rsidRPr="00C04114" w14:paraId="235393D8" w14:textId="77777777" w:rsidTr="00C04114">
        <w:trPr>
          <w:trHeight w:val="276"/>
        </w:trPr>
        <w:tc>
          <w:tcPr>
            <w:cnfStyle w:val="001000000000" w:firstRow="0" w:lastRow="0" w:firstColumn="1" w:lastColumn="0" w:oddVBand="0" w:evenVBand="0" w:oddHBand="0" w:evenHBand="0" w:firstRowFirstColumn="0" w:firstRowLastColumn="0" w:lastRowFirstColumn="0" w:lastRowLastColumn="0"/>
            <w:tcW w:w="1080" w:type="dxa"/>
            <w:hideMark/>
          </w:tcPr>
          <w:p w14:paraId="23B66AFD" w14:textId="77777777" w:rsidR="00C04114" w:rsidRPr="00C04114" w:rsidRDefault="00C04114" w:rsidP="00C04114">
            <w:pPr>
              <w:spacing w:before="0" w:after="0" w:line="240" w:lineRule="auto"/>
              <w:rPr>
                <w:rFonts w:eastAsia="Times New Roman" w:cs="Arial"/>
                <w:color w:val="000000"/>
                <w:sz w:val="20"/>
                <w:szCs w:val="20"/>
                <w:lang w:eastAsia="en-GB"/>
              </w:rPr>
            </w:pPr>
            <w:r w:rsidRPr="00C04114">
              <w:rPr>
                <w:rFonts w:eastAsia="Times New Roman" w:cs="Arial"/>
                <w:color w:val="000000"/>
                <w:sz w:val="20"/>
                <w:szCs w:val="20"/>
                <w:lang w:eastAsia="en-GB"/>
              </w:rPr>
              <w:t>A2</w:t>
            </w:r>
          </w:p>
        </w:tc>
        <w:tc>
          <w:tcPr>
            <w:tcW w:w="1036" w:type="dxa"/>
            <w:hideMark/>
          </w:tcPr>
          <w:p w14:paraId="283332A6"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452400</w:t>
            </w:r>
          </w:p>
        </w:tc>
        <w:tc>
          <w:tcPr>
            <w:tcW w:w="1147" w:type="dxa"/>
            <w:hideMark/>
          </w:tcPr>
          <w:p w14:paraId="4F2AC067"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533600</w:t>
            </w:r>
          </w:p>
        </w:tc>
        <w:tc>
          <w:tcPr>
            <w:tcW w:w="1977" w:type="dxa"/>
            <w:hideMark/>
          </w:tcPr>
          <w:p w14:paraId="36240ECD"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Other</w:t>
            </w:r>
          </w:p>
        </w:tc>
        <w:tc>
          <w:tcPr>
            <w:tcW w:w="1985" w:type="dxa"/>
            <w:hideMark/>
          </w:tcPr>
          <w:p w14:paraId="2058B115"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0</w:t>
            </w:r>
          </w:p>
        </w:tc>
        <w:tc>
          <w:tcPr>
            <w:tcW w:w="1559" w:type="dxa"/>
            <w:hideMark/>
          </w:tcPr>
          <w:p w14:paraId="058E279B"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0</w:t>
            </w:r>
          </w:p>
        </w:tc>
        <w:tc>
          <w:tcPr>
            <w:tcW w:w="1155" w:type="dxa"/>
            <w:hideMark/>
          </w:tcPr>
          <w:p w14:paraId="399228E5"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29.7</w:t>
            </w:r>
          </w:p>
        </w:tc>
        <w:tc>
          <w:tcPr>
            <w:tcW w:w="1155" w:type="dxa"/>
            <w:hideMark/>
          </w:tcPr>
          <w:p w14:paraId="3737ACE3"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29.7</w:t>
            </w:r>
          </w:p>
        </w:tc>
        <w:tc>
          <w:tcPr>
            <w:tcW w:w="1155" w:type="dxa"/>
            <w:hideMark/>
          </w:tcPr>
          <w:p w14:paraId="6DF0562E"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26.3</w:t>
            </w:r>
          </w:p>
        </w:tc>
        <w:tc>
          <w:tcPr>
            <w:tcW w:w="1155" w:type="dxa"/>
            <w:hideMark/>
          </w:tcPr>
          <w:p w14:paraId="38271B1F"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0</w:t>
            </w:r>
          </w:p>
        </w:tc>
        <w:tc>
          <w:tcPr>
            <w:tcW w:w="1156" w:type="dxa"/>
            <w:hideMark/>
          </w:tcPr>
          <w:p w14:paraId="4F484A34"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0</w:t>
            </w:r>
          </w:p>
        </w:tc>
      </w:tr>
      <w:tr w:rsidR="00C04114" w:rsidRPr="00C04114" w14:paraId="00D6DF5D" w14:textId="77777777" w:rsidTr="00C04114">
        <w:trPr>
          <w:trHeight w:val="276"/>
        </w:trPr>
        <w:tc>
          <w:tcPr>
            <w:cnfStyle w:val="001000000000" w:firstRow="0" w:lastRow="0" w:firstColumn="1" w:lastColumn="0" w:oddVBand="0" w:evenVBand="0" w:oddHBand="0" w:evenHBand="0" w:firstRowFirstColumn="0" w:firstRowLastColumn="0" w:lastRowFirstColumn="0" w:lastRowLastColumn="0"/>
            <w:tcW w:w="1080" w:type="dxa"/>
            <w:hideMark/>
          </w:tcPr>
          <w:p w14:paraId="4CC77219" w14:textId="77777777" w:rsidR="00C04114" w:rsidRPr="00C04114" w:rsidRDefault="00C04114" w:rsidP="00C04114">
            <w:pPr>
              <w:spacing w:before="0" w:after="0" w:line="240" w:lineRule="auto"/>
              <w:rPr>
                <w:rFonts w:eastAsia="Times New Roman" w:cs="Arial"/>
                <w:color w:val="000000"/>
                <w:sz w:val="20"/>
                <w:szCs w:val="20"/>
                <w:lang w:eastAsia="en-GB"/>
              </w:rPr>
            </w:pPr>
            <w:r w:rsidRPr="00C04114">
              <w:rPr>
                <w:rFonts w:eastAsia="Times New Roman" w:cs="Arial"/>
                <w:color w:val="000000"/>
                <w:sz w:val="20"/>
                <w:szCs w:val="20"/>
                <w:lang w:eastAsia="en-GB"/>
              </w:rPr>
              <w:t>A3</w:t>
            </w:r>
          </w:p>
        </w:tc>
        <w:tc>
          <w:tcPr>
            <w:tcW w:w="1036" w:type="dxa"/>
            <w:hideMark/>
          </w:tcPr>
          <w:p w14:paraId="1A70FC7B"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451429</w:t>
            </w:r>
          </w:p>
        </w:tc>
        <w:tc>
          <w:tcPr>
            <w:tcW w:w="1147" w:type="dxa"/>
            <w:hideMark/>
          </w:tcPr>
          <w:p w14:paraId="7B92B486"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532312</w:t>
            </w:r>
          </w:p>
        </w:tc>
        <w:tc>
          <w:tcPr>
            <w:tcW w:w="1977" w:type="dxa"/>
            <w:hideMark/>
          </w:tcPr>
          <w:p w14:paraId="46248193"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Urban Background</w:t>
            </w:r>
          </w:p>
        </w:tc>
        <w:tc>
          <w:tcPr>
            <w:tcW w:w="1985" w:type="dxa"/>
            <w:hideMark/>
          </w:tcPr>
          <w:p w14:paraId="018BB8DA"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99.02</w:t>
            </w:r>
          </w:p>
        </w:tc>
        <w:tc>
          <w:tcPr>
            <w:tcW w:w="1559" w:type="dxa"/>
            <w:hideMark/>
          </w:tcPr>
          <w:p w14:paraId="683F2B81"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99.02</w:t>
            </w:r>
          </w:p>
        </w:tc>
        <w:tc>
          <w:tcPr>
            <w:tcW w:w="1155" w:type="dxa"/>
            <w:hideMark/>
          </w:tcPr>
          <w:p w14:paraId="5A74E96D"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0</w:t>
            </w:r>
          </w:p>
        </w:tc>
        <w:tc>
          <w:tcPr>
            <w:tcW w:w="1155" w:type="dxa"/>
            <w:hideMark/>
          </w:tcPr>
          <w:p w14:paraId="522BDFAD"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0</w:t>
            </w:r>
          </w:p>
        </w:tc>
        <w:tc>
          <w:tcPr>
            <w:tcW w:w="1155" w:type="dxa"/>
            <w:hideMark/>
          </w:tcPr>
          <w:p w14:paraId="7830CAF5"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0</w:t>
            </w:r>
          </w:p>
        </w:tc>
        <w:tc>
          <w:tcPr>
            <w:tcW w:w="1155" w:type="dxa"/>
            <w:hideMark/>
          </w:tcPr>
          <w:p w14:paraId="02E7146A"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11.6</w:t>
            </w:r>
          </w:p>
        </w:tc>
        <w:tc>
          <w:tcPr>
            <w:tcW w:w="1156" w:type="dxa"/>
            <w:hideMark/>
          </w:tcPr>
          <w:p w14:paraId="7606E046" w14:textId="77777777" w:rsidR="00C04114" w:rsidRPr="00C04114" w:rsidRDefault="00C04114" w:rsidP="00C0411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C04114">
              <w:rPr>
                <w:rFonts w:eastAsia="Times New Roman" w:cs="Arial"/>
                <w:color w:val="000000"/>
                <w:sz w:val="20"/>
                <w:szCs w:val="20"/>
                <w:lang w:eastAsia="en-GB"/>
              </w:rPr>
              <w:t>14</w:t>
            </w:r>
          </w:p>
        </w:tc>
      </w:tr>
    </w:tbl>
    <w:p w14:paraId="4CCF6C5E" w14:textId="42D10EDC" w:rsidR="00A626CC" w:rsidRPr="00C77B81" w:rsidRDefault="00A626CC" w:rsidP="002A068B">
      <w:pPr>
        <w:spacing w:line="240" w:lineRule="auto"/>
        <w:rPr>
          <w:b/>
          <w:color w:val="FF0000"/>
        </w:rPr>
      </w:pPr>
    </w:p>
    <w:p w14:paraId="261C376A" w14:textId="0FC604B9" w:rsidR="00D024C9" w:rsidRPr="00786EB7" w:rsidRDefault="007E11D7" w:rsidP="002A068B">
      <w:pPr>
        <w:spacing w:line="240" w:lineRule="auto"/>
        <w:rPr>
          <w:szCs w:val="20"/>
        </w:rPr>
      </w:pPr>
      <w:sdt>
        <w:sdtPr>
          <w:rPr>
            <w:color w:val="2B579A"/>
            <w:szCs w:val="20"/>
            <w:shd w:val="clear" w:color="auto" w:fill="E6E6E6"/>
          </w:rPr>
          <w:id w:val="882838299"/>
          <w14:checkbox>
            <w14:checked w14:val="1"/>
            <w14:checkedState w14:val="2612" w14:font="MS Gothic"/>
            <w14:uncheckedState w14:val="2610" w14:font="MS Gothic"/>
          </w14:checkbox>
        </w:sdtPr>
        <w:sdtEndPr/>
        <w:sdtContent>
          <w:r w:rsidR="0058604B">
            <w:rPr>
              <w:rFonts w:ascii="MS Gothic" w:eastAsia="MS Gothic" w:hAnsi="MS Gothic" w:hint="eastAsia"/>
              <w:color w:val="2B579A"/>
              <w:szCs w:val="20"/>
              <w:shd w:val="clear" w:color="auto" w:fill="E6E6E6"/>
            </w:rPr>
            <w:t>☒</w:t>
          </w:r>
        </w:sdtContent>
      </w:sdt>
      <w:r w:rsidR="00D024C9" w:rsidRPr="00786EB7">
        <w:rPr>
          <w:szCs w:val="20"/>
        </w:rPr>
        <w:t xml:space="preserve"> </w:t>
      </w:r>
      <w:proofErr w:type="spellStart"/>
      <w:r w:rsidR="00A626CC" w:rsidRPr="00090C17">
        <w:rPr>
          <w:b/>
          <w:szCs w:val="20"/>
        </w:rPr>
        <w:t>Annualisation</w:t>
      </w:r>
      <w:proofErr w:type="spellEnd"/>
      <w:r w:rsidR="00A626CC" w:rsidRPr="00090C17">
        <w:rPr>
          <w:b/>
          <w:szCs w:val="20"/>
        </w:rPr>
        <w:t xml:space="preserve"> has been conducted where data capture is &lt;75%</w:t>
      </w:r>
      <w:r w:rsidR="00A626CC">
        <w:rPr>
          <w:b/>
          <w:szCs w:val="20"/>
        </w:rPr>
        <w:t xml:space="preserve"> and &gt;</w:t>
      </w:r>
      <w:r w:rsidR="008C3876">
        <w:rPr>
          <w:b/>
          <w:szCs w:val="20"/>
        </w:rPr>
        <w:t>25%</w:t>
      </w:r>
      <w:r w:rsidR="00A626CC">
        <w:rPr>
          <w:b/>
          <w:szCs w:val="20"/>
        </w:rPr>
        <w:t xml:space="preserve"> in line with LAQM.</w:t>
      </w:r>
      <w:r w:rsidR="00C04114">
        <w:rPr>
          <w:b/>
          <w:szCs w:val="20"/>
        </w:rPr>
        <w:t>TG22</w:t>
      </w:r>
      <w:r w:rsidR="00A626CC" w:rsidRPr="00090C17">
        <w:rPr>
          <w:b/>
          <w:szCs w:val="20"/>
        </w:rPr>
        <w:t>.</w:t>
      </w:r>
    </w:p>
    <w:p w14:paraId="2386A0CC" w14:textId="77777777" w:rsidR="00D024C9" w:rsidRPr="00786EB7" w:rsidRDefault="00D024C9" w:rsidP="002A068B">
      <w:pPr>
        <w:spacing w:line="240" w:lineRule="auto"/>
        <w:rPr>
          <w:b/>
        </w:rPr>
      </w:pPr>
      <w:r w:rsidRPr="00786EB7">
        <w:rPr>
          <w:b/>
        </w:rPr>
        <w:t>Notes:</w:t>
      </w:r>
    </w:p>
    <w:p w14:paraId="38DD5025" w14:textId="77777777" w:rsidR="00564B48" w:rsidRPr="00090C17" w:rsidRDefault="00564B48" w:rsidP="002A068B">
      <w:pPr>
        <w:spacing w:line="240" w:lineRule="auto"/>
      </w:pPr>
      <w:r>
        <w:t xml:space="preserve">The annual mean concentrations are presented as </w:t>
      </w:r>
      <w:r>
        <w:rPr>
          <w:rFonts w:cs="Arial"/>
        </w:rPr>
        <w:t>µ</w:t>
      </w:r>
      <w:r>
        <w:t>g/m</w:t>
      </w:r>
      <w:r>
        <w:rPr>
          <w:vertAlign w:val="superscript"/>
        </w:rPr>
        <w:t>3</w:t>
      </w:r>
      <w:r w:rsidRPr="00090C17">
        <w:t>.</w:t>
      </w:r>
    </w:p>
    <w:p w14:paraId="1D587FEC" w14:textId="0FBADB08" w:rsidR="00564B48" w:rsidRPr="00090C17" w:rsidRDefault="00564B48" w:rsidP="002A068B">
      <w:pPr>
        <w:spacing w:line="240" w:lineRule="auto"/>
      </w:pPr>
      <w:r w:rsidRPr="00090C17">
        <w:t xml:space="preserve">Exceedances of the </w:t>
      </w:r>
      <w:r w:rsidR="00794D68">
        <w:t>PM</w:t>
      </w:r>
      <w:r w:rsidR="00794D68">
        <w:rPr>
          <w:vertAlign w:val="subscript"/>
        </w:rPr>
        <w:t>10</w:t>
      </w:r>
      <w:r w:rsidRPr="00090C17">
        <w:t xml:space="preserve"> annual mean objective of 40µg/m</w:t>
      </w:r>
      <w:r w:rsidRPr="00090C17">
        <w:rPr>
          <w:vertAlign w:val="superscript"/>
        </w:rPr>
        <w:t>3</w:t>
      </w:r>
      <w:r w:rsidRPr="00090C17">
        <w:t xml:space="preserve"> are shown in </w:t>
      </w:r>
      <w:r w:rsidRPr="00090C17">
        <w:rPr>
          <w:b/>
        </w:rPr>
        <w:t>bold</w:t>
      </w:r>
      <w:r w:rsidRPr="00090C17">
        <w:t>.</w:t>
      </w:r>
    </w:p>
    <w:p w14:paraId="22300D82" w14:textId="65B84D0E" w:rsidR="00564B48" w:rsidRDefault="00564B48" w:rsidP="002A068B">
      <w:pPr>
        <w:spacing w:line="240" w:lineRule="auto"/>
      </w:pPr>
      <w:r w:rsidRPr="00564B48">
        <w:rPr>
          <w:bCs/>
        </w:rPr>
        <w:t>All means have been “annualised” as per LAQM.</w:t>
      </w:r>
      <w:r w:rsidR="00106006" w:rsidRPr="00564B48">
        <w:rPr>
          <w:bCs/>
        </w:rPr>
        <w:t>TG</w:t>
      </w:r>
      <w:r w:rsidR="00106006">
        <w:rPr>
          <w:bCs/>
        </w:rPr>
        <w:t>22</w:t>
      </w:r>
      <w:r w:rsidR="00106006" w:rsidRPr="00564B48">
        <w:rPr>
          <w:bCs/>
        </w:rPr>
        <w:t xml:space="preserve"> </w:t>
      </w:r>
      <w:r w:rsidRPr="00564B48">
        <w:rPr>
          <w:bCs/>
        </w:rPr>
        <w:t>if valid data capture for the full calendar year is less than 75</w:t>
      </w:r>
      <w:r w:rsidRPr="002F045B">
        <w:rPr>
          <w:bCs/>
        </w:rPr>
        <w:t xml:space="preserve">%. See </w:t>
      </w:r>
      <w:hyperlink w:anchor="_Appendix_C:_Supporting" w:history="1">
        <w:r w:rsidRPr="0008563D">
          <w:t>Appendix C</w:t>
        </w:r>
      </w:hyperlink>
      <w:r w:rsidRPr="00564B48">
        <w:rPr>
          <w:bCs/>
        </w:rPr>
        <w:t xml:space="preserve"> for details.</w:t>
      </w:r>
    </w:p>
    <w:p w14:paraId="0F93B5AB" w14:textId="67304A76" w:rsidR="00D024C9" w:rsidRPr="00786EB7" w:rsidRDefault="00D024C9" w:rsidP="002A068B">
      <w:pPr>
        <w:spacing w:line="240" w:lineRule="auto"/>
      </w:pPr>
      <w:r w:rsidRPr="00786EB7">
        <w:t>(1) Data capture for the monitoring period, in cases where monitoring was only carried out for part of the year.</w:t>
      </w:r>
    </w:p>
    <w:p w14:paraId="79979349" w14:textId="68EC8793" w:rsidR="00D024C9" w:rsidRDefault="00D024C9" w:rsidP="002A068B">
      <w:pPr>
        <w:spacing w:line="240" w:lineRule="auto"/>
      </w:pPr>
      <w:r w:rsidRPr="00786EB7">
        <w:t>(2) Data capture for the full calendar year (e.g. if monitoring was carried out for 6 months, the maximum data capture for the full calen</w:t>
      </w:r>
      <w:r w:rsidR="00786EB7">
        <w:t>dar year is 50%).</w:t>
      </w:r>
    </w:p>
    <w:p w14:paraId="46FA638F" w14:textId="77777777" w:rsidR="00D024C9" w:rsidRDefault="00D024C9" w:rsidP="00400B0F">
      <w:pPr>
        <w:spacing w:before="0" w:after="0"/>
      </w:pPr>
      <w:r>
        <w:br w:type="page"/>
      </w:r>
    </w:p>
    <w:p w14:paraId="000B80AE" w14:textId="49B83362" w:rsidR="00722E1F" w:rsidRPr="008474D8" w:rsidRDefault="13BE8BF0" w:rsidP="07F01278">
      <w:pPr>
        <w:pStyle w:val="Caption"/>
      </w:pPr>
      <w:bookmarkStart w:id="95" w:name="_Toc161820861"/>
      <w:r w:rsidRPr="0040723F">
        <w:rPr>
          <w:shd w:val="clear" w:color="auto" w:fill="E6E6E6"/>
        </w:rPr>
        <w:lastRenderedPageBreak/>
        <w:t>Figure A.</w:t>
      </w:r>
      <w:r w:rsidR="00722E1F" w:rsidRPr="07F01278">
        <w:rPr>
          <w:color w:val="2B579A"/>
          <w:shd w:val="clear" w:color="auto" w:fill="E6E6E6"/>
        </w:rPr>
        <w:fldChar w:fldCharType="begin"/>
      </w:r>
      <w:r w:rsidR="00722E1F" w:rsidRPr="07F01278">
        <w:rPr>
          <w:noProof/>
        </w:rPr>
        <w:instrText xml:space="preserve"> SEQ Figure_A \* ARABIC </w:instrText>
      </w:r>
      <w:r w:rsidR="00722E1F" w:rsidRPr="07F01278">
        <w:rPr>
          <w:color w:val="2B579A"/>
          <w:shd w:val="clear" w:color="auto" w:fill="E6E6E6"/>
        </w:rPr>
        <w:fldChar w:fldCharType="separate"/>
      </w:r>
      <w:r w:rsidR="00AD7F81">
        <w:rPr>
          <w:noProof/>
        </w:rPr>
        <w:t>3</w:t>
      </w:r>
      <w:r w:rsidR="00722E1F" w:rsidRPr="07F01278">
        <w:rPr>
          <w:color w:val="2B579A"/>
          <w:shd w:val="clear" w:color="auto" w:fill="E6E6E6"/>
        </w:rPr>
        <w:fldChar w:fldCharType="end"/>
      </w:r>
      <w:r w:rsidRPr="0040723F">
        <w:rPr>
          <w:shd w:val="clear" w:color="auto" w:fill="E6E6E6"/>
        </w:rPr>
        <w:t xml:space="preserve"> – Trends in Annual Mean PM</w:t>
      </w:r>
      <w:r w:rsidRPr="0040723F">
        <w:rPr>
          <w:shd w:val="clear" w:color="auto" w:fill="E6E6E6"/>
          <w:vertAlign w:val="subscript"/>
        </w:rPr>
        <w:t>10</w:t>
      </w:r>
      <w:r w:rsidRPr="0040723F">
        <w:rPr>
          <w:shd w:val="clear" w:color="auto" w:fill="E6E6E6"/>
        </w:rPr>
        <w:t xml:space="preserve"> Concentrations</w:t>
      </w:r>
      <w:bookmarkStart w:id="96" w:name="_Ref55286466"/>
      <w:bookmarkEnd w:id="95"/>
    </w:p>
    <w:p w14:paraId="7CFF209C" w14:textId="0A8217E8" w:rsidR="004E08CA" w:rsidRDefault="009D345B" w:rsidP="004E08CA">
      <w:pPr>
        <w:pStyle w:val="Style1"/>
        <w:rPr>
          <w:color w:val="FF0000"/>
        </w:rPr>
      </w:pPr>
      <w:r>
        <w:rPr>
          <w:noProof/>
          <w:lang w:eastAsia="en-GB"/>
        </w:rPr>
        <w:drawing>
          <wp:anchor distT="0" distB="0" distL="114300" distR="114300" simplePos="0" relativeHeight="251672576" behindDoc="0" locked="0" layoutInCell="1" allowOverlap="1" wp14:anchorId="22365329" wp14:editId="09EFA3FF">
            <wp:simplePos x="0" y="0"/>
            <wp:positionH relativeFrom="column">
              <wp:posOffset>-3810</wp:posOffset>
            </wp:positionH>
            <wp:positionV relativeFrom="paragraph">
              <wp:posOffset>83820</wp:posOffset>
            </wp:positionV>
            <wp:extent cx="3314700" cy="2781300"/>
            <wp:effectExtent l="0" t="0" r="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77595195" wp14:editId="2ED0A953">
            <wp:extent cx="3627120" cy="2743200"/>
            <wp:effectExtent l="0" t="0" r="1143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CE8A3B0" w14:textId="2EBD3B09" w:rsidR="00C76264" w:rsidRDefault="008A0BA8" w:rsidP="002C6A6B">
      <w:pPr>
        <w:pStyle w:val="Style1"/>
        <w:tabs>
          <w:tab w:val="center" w:pos="7285"/>
        </w:tabs>
        <w:rPr>
          <w:noProof/>
          <w:color w:val="FF0000"/>
        </w:rPr>
        <w:sectPr w:rsidR="00C76264" w:rsidSect="00A87CF9">
          <w:footerReference w:type="default" r:id="rId41"/>
          <w:pgSz w:w="16838" w:h="11899" w:orient="landscape" w:code="9"/>
          <w:pgMar w:top="1134" w:right="1134" w:bottom="1134" w:left="1134" w:header="340" w:footer="340" w:gutter="0"/>
          <w:cols w:space="708"/>
          <w:docGrid w:linePitch="326"/>
        </w:sectPr>
      </w:pPr>
      <w:r>
        <w:rPr>
          <w:noProof/>
          <w:lang w:eastAsia="en-GB"/>
        </w:rPr>
        <w:drawing>
          <wp:inline distT="0" distB="0" distL="0" distR="0" wp14:anchorId="63B7B0AB" wp14:editId="445C3CF0">
            <wp:extent cx="3329940" cy="2461260"/>
            <wp:effectExtent l="0" t="0" r="3810" b="152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248B466" w14:textId="045111A4" w:rsidR="00786EB7" w:rsidRPr="008474D8" w:rsidRDefault="0A180820" w:rsidP="07F01278">
      <w:pPr>
        <w:pStyle w:val="Caption"/>
        <w:rPr>
          <w:rFonts w:cs="Arial"/>
        </w:rPr>
      </w:pPr>
      <w:bookmarkStart w:id="97" w:name="_Ref63330501"/>
      <w:bookmarkStart w:id="98" w:name="_Toc161820873"/>
      <w:r w:rsidRPr="0040723F">
        <w:rPr>
          <w:shd w:val="clear" w:color="auto" w:fill="E6E6E6"/>
        </w:rPr>
        <w:lastRenderedPageBreak/>
        <w:t>Table A.</w:t>
      </w:r>
      <w:r w:rsidR="00D024C9" w:rsidRPr="07F01278">
        <w:rPr>
          <w:color w:val="2B579A"/>
          <w:shd w:val="clear" w:color="auto" w:fill="E6E6E6"/>
        </w:rPr>
        <w:fldChar w:fldCharType="begin"/>
      </w:r>
      <w:r w:rsidR="00D024C9" w:rsidRPr="07F01278">
        <w:rPr>
          <w:noProof/>
        </w:rPr>
        <w:instrText xml:space="preserve"> SEQ Table_A \* ARABIC </w:instrText>
      </w:r>
      <w:r w:rsidR="00D024C9" w:rsidRPr="07F01278">
        <w:rPr>
          <w:color w:val="2B579A"/>
          <w:shd w:val="clear" w:color="auto" w:fill="E6E6E6"/>
        </w:rPr>
        <w:fldChar w:fldCharType="separate"/>
      </w:r>
      <w:r w:rsidR="00AD7F81">
        <w:rPr>
          <w:noProof/>
        </w:rPr>
        <w:t>7</w:t>
      </w:r>
      <w:r w:rsidR="00D024C9" w:rsidRPr="07F01278">
        <w:rPr>
          <w:color w:val="2B579A"/>
          <w:shd w:val="clear" w:color="auto" w:fill="E6E6E6"/>
        </w:rPr>
        <w:fldChar w:fldCharType="end"/>
      </w:r>
      <w:bookmarkEnd w:id="96"/>
      <w:bookmarkEnd w:id="97"/>
      <w:r w:rsidRPr="0040723F">
        <w:rPr>
          <w:shd w:val="clear" w:color="auto" w:fill="E6E6E6"/>
        </w:rPr>
        <w:t xml:space="preserve"> – 24-Hour Mean </w:t>
      </w:r>
      <w:r w:rsidRPr="0040723F">
        <w:rPr>
          <w:rFonts w:cs="Arial"/>
          <w:shd w:val="clear" w:color="auto" w:fill="E6E6E6"/>
        </w:rPr>
        <w:t>PM</w:t>
      </w:r>
      <w:r w:rsidRPr="0040723F">
        <w:rPr>
          <w:rFonts w:cs="Arial"/>
          <w:shd w:val="clear" w:color="auto" w:fill="E6E6E6"/>
          <w:vertAlign w:val="subscript"/>
        </w:rPr>
        <w:t>10</w:t>
      </w:r>
      <w:r w:rsidRPr="0040723F">
        <w:rPr>
          <w:shd w:val="clear" w:color="auto" w:fill="E6E6E6"/>
        </w:rPr>
        <w:t xml:space="preserve"> Monitoring Results</w:t>
      </w:r>
      <w:r w:rsidR="36B3F985" w:rsidRPr="0040723F">
        <w:rPr>
          <w:shd w:val="clear" w:color="auto" w:fill="E6E6E6"/>
        </w:rPr>
        <w:t xml:space="preserve">, </w:t>
      </w:r>
      <w:r w:rsidR="4B5A24D0" w:rsidRPr="0040723F">
        <w:rPr>
          <w:shd w:val="clear" w:color="auto" w:fill="E6E6E6"/>
        </w:rPr>
        <w:t xml:space="preserve">Number of </w:t>
      </w:r>
      <w:r w:rsidR="36B3F985" w:rsidRPr="0040723F">
        <w:rPr>
          <w:rFonts w:cs="Arial"/>
          <w:shd w:val="clear" w:color="auto" w:fill="E6E6E6"/>
        </w:rPr>
        <w:t>PM</w:t>
      </w:r>
      <w:r w:rsidR="36B3F985" w:rsidRPr="0040723F">
        <w:rPr>
          <w:rFonts w:cs="Arial"/>
          <w:shd w:val="clear" w:color="auto" w:fill="E6E6E6"/>
          <w:vertAlign w:val="subscript"/>
        </w:rPr>
        <w:t>10</w:t>
      </w:r>
      <w:r w:rsidR="36B3F985" w:rsidRPr="0040723F">
        <w:rPr>
          <w:rFonts w:cs="Arial"/>
          <w:shd w:val="clear" w:color="auto" w:fill="E6E6E6"/>
        </w:rPr>
        <w:t xml:space="preserve"> 24-Hour Means &gt; 50µg/m</w:t>
      </w:r>
      <w:r w:rsidR="36B3F985" w:rsidRPr="0040723F">
        <w:rPr>
          <w:rFonts w:cs="Arial"/>
          <w:shd w:val="clear" w:color="auto" w:fill="E6E6E6"/>
          <w:vertAlign w:val="superscript"/>
        </w:rPr>
        <w:t>3</w:t>
      </w:r>
      <w:bookmarkEnd w:id="98"/>
    </w:p>
    <w:tbl>
      <w:tblPr>
        <w:tblStyle w:val="TableStyle4"/>
        <w:tblW w:w="0" w:type="auto"/>
        <w:tblLayout w:type="fixed"/>
        <w:tblLook w:val="04A0" w:firstRow="1" w:lastRow="0" w:firstColumn="1" w:lastColumn="0" w:noHBand="0" w:noVBand="1"/>
      </w:tblPr>
      <w:tblGrid>
        <w:gridCol w:w="1080"/>
        <w:gridCol w:w="1036"/>
        <w:gridCol w:w="1147"/>
        <w:gridCol w:w="1977"/>
        <w:gridCol w:w="1985"/>
        <w:gridCol w:w="1559"/>
        <w:gridCol w:w="1155"/>
        <w:gridCol w:w="1155"/>
        <w:gridCol w:w="1155"/>
        <w:gridCol w:w="1155"/>
        <w:gridCol w:w="1156"/>
      </w:tblGrid>
      <w:tr w:rsidR="00A626CC" w:rsidRPr="00116356" w14:paraId="6FAD44AC" w14:textId="77777777" w:rsidTr="007B6367">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1080" w:type="dxa"/>
          </w:tcPr>
          <w:p w14:paraId="0A3D7A02" w14:textId="77777777" w:rsidR="00A626CC" w:rsidRPr="00116356" w:rsidRDefault="00A626CC" w:rsidP="003A10E7">
            <w:pPr>
              <w:spacing w:line="240" w:lineRule="auto"/>
              <w:rPr>
                <w:rFonts w:cs="Arial"/>
                <w:sz w:val="20"/>
                <w:szCs w:val="20"/>
              </w:rPr>
            </w:pPr>
            <w:r w:rsidRPr="00116356">
              <w:rPr>
                <w:rFonts w:cs="Arial"/>
                <w:sz w:val="20"/>
                <w:szCs w:val="20"/>
              </w:rPr>
              <w:t>Site ID</w:t>
            </w:r>
          </w:p>
        </w:tc>
        <w:tc>
          <w:tcPr>
            <w:tcW w:w="1036" w:type="dxa"/>
          </w:tcPr>
          <w:p w14:paraId="737E671B"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X OS Grid Ref (Easting)</w:t>
            </w:r>
          </w:p>
        </w:tc>
        <w:tc>
          <w:tcPr>
            <w:tcW w:w="1147" w:type="dxa"/>
          </w:tcPr>
          <w:p w14:paraId="5346627B"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Y OS Grid Ref (Northing)</w:t>
            </w:r>
          </w:p>
        </w:tc>
        <w:tc>
          <w:tcPr>
            <w:tcW w:w="1977" w:type="dxa"/>
          </w:tcPr>
          <w:p w14:paraId="4E3CE345"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Site Type</w:t>
            </w:r>
          </w:p>
        </w:tc>
        <w:tc>
          <w:tcPr>
            <w:tcW w:w="1985" w:type="dxa"/>
          </w:tcPr>
          <w:p w14:paraId="10E7BF10"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for Monitoring Period (%) </w:t>
            </w:r>
            <w:r w:rsidRPr="00D024C9">
              <w:rPr>
                <w:rFonts w:cs="Arial"/>
                <w:sz w:val="20"/>
                <w:szCs w:val="20"/>
                <w:vertAlign w:val="superscript"/>
              </w:rPr>
              <w:t>(1)</w:t>
            </w:r>
          </w:p>
        </w:tc>
        <w:tc>
          <w:tcPr>
            <w:tcW w:w="1559" w:type="dxa"/>
          </w:tcPr>
          <w:p w14:paraId="259978FE" w14:textId="749C0369"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w:t>
            </w:r>
            <w:r w:rsidR="002665D3">
              <w:rPr>
                <w:rFonts w:cs="Arial"/>
                <w:sz w:val="20"/>
                <w:szCs w:val="20"/>
              </w:rPr>
              <w:t>202</w:t>
            </w:r>
            <w:r w:rsidR="006116E6">
              <w:rPr>
                <w:rFonts w:cs="Arial"/>
                <w:sz w:val="20"/>
                <w:szCs w:val="20"/>
              </w:rPr>
              <w:t xml:space="preserve">3 </w:t>
            </w:r>
            <w:r w:rsidRPr="00116356">
              <w:rPr>
                <w:rFonts w:cs="Arial"/>
                <w:sz w:val="20"/>
                <w:szCs w:val="20"/>
              </w:rPr>
              <w:t xml:space="preserve">(%) </w:t>
            </w:r>
            <w:r w:rsidRPr="00D024C9">
              <w:rPr>
                <w:rFonts w:cs="Arial"/>
                <w:sz w:val="20"/>
                <w:szCs w:val="20"/>
                <w:vertAlign w:val="superscript"/>
              </w:rPr>
              <w:t>(2)</w:t>
            </w:r>
          </w:p>
        </w:tc>
        <w:tc>
          <w:tcPr>
            <w:tcW w:w="1155" w:type="dxa"/>
          </w:tcPr>
          <w:p w14:paraId="0BC37A40" w14:textId="48C8D1B8"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201</w:t>
            </w:r>
            <w:r w:rsidR="006116E6">
              <w:rPr>
                <w:rFonts w:cs="Arial"/>
                <w:bCs/>
                <w:sz w:val="20"/>
                <w:szCs w:val="20"/>
              </w:rPr>
              <w:t>9</w:t>
            </w:r>
          </w:p>
        </w:tc>
        <w:tc>
          <w:tcPr>
            <w:tcW w:w="1155" w:type="dxa"/>
          </w:tcPr>
          <w:p w14:paraId="653591C9" w14:textId="683EEF4A"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w:t>
            </w:r>
            <w:r w:rsidR="006116E6">
              <w:rPr>
                <w:rFonts w:cs="Arial"/>
                <w:bCs/>
                <w:sz w:val="20"/>
                <w:szCs w:val="20"/>
              </w:rPr>
              <w:t>20</w:t>
            </w:r>
          </w:p>
        </w:tc>
        <w:tc>
          <w:tcPr>
            <w:tcW w:w="1155" w:type="dxa"/>
          </w:tcPr>
          <w:p w14:paraId="5326B01F" w14:textId="4E74EA38"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6116E6">
              <w:rPr>
                <w:rFonts w:cs="Arial"/>
                <w:bCs/>
                <w:sz w:val="20"/>
                <w:szCs w:val="20"/>
              </w:rPr>
              <w:t>1</w:t>
            </w:r>
          </w:p>
        </w:tc>
        <w:tc>
          <w:tcPr>
            <w:tcW w:w="1155" w:type="dxa"/>
          </w:tcPr>
          <w:p w14:paraId="0E3F88E1" w14:textId="4D44DA4D"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6116E6">
              <w:rPr>
                <w:rFonts w:cs="Arial"/>
                <w:bCs/>
                <w:sz w:val="20"/>
                <w:szCs w:val="20"/>
              </w:rPr>
              <w:t>2</w:t>
            </w:r>
          </w:p>
        </w:tc>
        <w:tc>
          <w:tcPr>
            <w:tcW w:w="1156" w:type="dxa"/>
          </w:tcPr>
          <w:p w14:paraId="3672DDA1" w14:textId="17DA81EE" w:rsidR="00A626C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6116E6">
              <w:rPr>
                <w:rFonts w:cs="Arial"/>
                <w:bCs/>
                <w:sz w:val="20"/>
                <w:szCs w:val="20"/>
              </w:rPr>
              <w:t>3</w:t>
            </w:r>
          </w:p>
        </w:tc>
      </w:tr>
      <w:tr w:rsidR="007B6367" w:rsidRPr="007B6367" w14:paraId="7E45E4F2" w14:textId="77777777" w:rsidTr="007B6367">
        <w:trPr>
          <w:trHeight w:val="276"/>
        </w:trPr>
        <w:tc>
          <w:tcPr>
            <w:cnfStyle w:val="001000000000" w:firstRow="0" w:lastRow="0" w:firstColumn="1" w:lastColumn="0" w:oddVBand="0" w:evenVBand="0" w:oddHBand="0" w:evenHBand="0" w:firstRowFirstColumn="0" w:firstRowLastColumn="0" w:lastRowFirstColumn="0" w:lastRowLastColumn="0"/>
            <w:tcW w:w="1080" w:type="dxa"/>
            <w:hideMark/>
          </w:tcPr>
          <w:p w14:paraId="322BA425" w14:textId="77777777" w:rsidR="007B6367" w:rsidRPr="007B6367" w:rsidRDefault="007B6367" w:rsidP="007B6367">
            <w:pPr>
              <w:spacing w:before="0" w:after="0" w:line="240" w:lineRule="auto"/>
              <w:rPr>
                <w:rFonts w:eastAsia="Times New Roman" w:cs="Arial"/>
                <w:color w:val="000000"/>
                <w:sz w:val="20"/>
                <w:szCs w:val="20"/>
                <w:lang w:eastAsia="en-GB"/>
              </w:rPr>
            </w:pPr>
            <w:r w:rsidRPr="007B6367">
              <w:rPr>
                <w:rFonts w:eastAsia="Times New Roman" w:cs="Arial"/>
                <w:color w:val="000000"/>
                <w:sz w:val="20"/>
                <w:szCs w:val="20"/>
                <w:lang w:eastAsia="en-GB"/>
              </w:rPr>
              <w:t>A1</w:t>
            </w:r>
          </w:p>
        </w:tc>
        <w:tc>
          <w:tcPr>
            <w:tcW w:w="1036" w:type="dxa"/>
            <w:hideMark/>
          </w:tcPr>
          <w:p w14:paraId="4F44DBC2"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450300</w:t>
            </w:r>
          </w:p>
        </w:tc>
        <w:tc>
          <w:tcPr>
            <w:tcW w:w="1147" w:type="dxa"/>
            <w:hideMark/>
          </w:tcPr>
          <w:p w14:paraId="1FAF83C9"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529700</w:t>
            </w:r>
          </w:p>
        </w:tc>
        <w:tc>
          <w:tcPr>
            <w:tcW w:w="1977" w:type="dxa"/>
            <w:hideMark/>
          </w:tcPr>
          <w:p w14:paraId="2B5F757C"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Roadside</w:t>
            </w:r>
          </w:p>
        </w:tc>
        <w:tc>
          <w:tcPr>
            <w:tcW w:w="1985" w:type="dxa"/>
            <w:hideMark/>
          </w:tcPr>
          <w:p w14:paraId="082AEA1F"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0</w:t>
            </w:r>
          </w:p>
        </w:tc>
        <w:tc>
          <w:tcPr>
            <w:tcW w:w="1559" w:type="dxa"/>
            <w:hideMark/>
          </w:tcPr>
          <w:p w14:paraId="71645318"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0</w:t>
            </w:r>
          </w:p>
        </w:tc>
        <w:tc>
          <w:tcPr>
            <w:tcW w:w="1155" w:type="dxa"/>
            <w:hideMark/>
          </w:tcPr>
          <w:p w14:paraId="30D4A386"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GB"/>
              </w:rPr>
            </w:pPr>
            <w:r w:rsidRPr="007B6367">
              <w:rPr>
                <w:rFonts w:eastAsia="Times New Roman" w:cs="Arial"/>
                <w:b/>
                <w:bCs/>
                <w:color w:val="000000"/>
                <w:sz w:val="20"/>
                <w:szCs w:val="20"/>
                <w:lang w:eastAsia="en-GB"/>
              </w:rPr>
              <w:t>5 (38)</w:t>
            </w:r>
          </w:p>
        </w:tc>
        <w:tc>
          <w:tcPr>
            <w:tcW w:w="1155" w:type="dxa"/>
            <w:hideMark/>
          </w:tcPr>
          <w:p w14:paraId="6892236B"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GB"/>
              </w:rPr>
            </w:pPr>
            <w:r w:rsidRPr="007B6367">
              <w:rPr>
                <w:rFonts w:eastAsia="Times New Roman" w:cs="Arial"/>
                <w:b/>
                <w:bCs/>
                <w:color w:val="000000"/>
                <w:sz w:val="20"/>
                <w:szCs w:val="20"/>
                <w:lang w:eastAsia="en-GB"/>
              </w:rPr>
              <w:t>1 (33)</w:t>
            </w:r>
          </w:p>
        </w:tc>
        <w:tc>
          <w:tcPr>
            <w:tcW w:w="1155" w:type="dxa"/>
            <w:hideMark/>
          </w:tcPr>
          <w:p w14:paraId="4965B49C"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GB"/>
              </w:rPr>
            </w:pPr>
            <w:r w:rsidRPr="007B6367">
              <w:rPr>
                <w:rFonts w:eastAsia="Times New Roman" w:cs="Arial"/>
                <w:b/>
                <w:bCs/>
                <w:color w:val="000000"/>
                <w:sz w:val="20"/>
                <w:szCs w:val="20"/>
                <w:lang w:eastAsia="en-GB"/>
              </w:rPr>
              <w:t>0 (34)</w:t>
            </w:r>
          </w:p>
        </w:tc>
        <w:tc>
          <w:tcPr>
            <w:tcW w:w="1155" w:type="dxa"/>
            <w:hideMark/>
          </w:tcPr>
          <w:p w14:paraId="5DCE9E5C"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0</w:t>
            </w:r>
          </w:p>
        </w:tc>
        <w:tc>
          <w:tcPr>
            <w:tcW w:w="1156" w:type="dxa"/>
            <w:hideMark/>
          </w:tcPr>
          <w:p w14:paraId="5A9E1985"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0</w:t>
            </w:r>
          </w:p>
        </w:tc>
      </w:tr>
      <w:tr w:rsidR="007B6367" w:rsidRPr="007B6367" w14:paraId="458BBDA2" w14:textId="77777777" w:rsidTr="007B6367">
        <w:trPr>
          <w:trHeight w:val="276"/>
        </w:trPr>
        <w:tc>
          <w:tcPr>
            <w:cnfStyle w:val="001000000000" w:firstRow="0" w:lastRow="0" w:firstColumn="1" w:lastColumn="0" w:oddVBand="0" w:evenVBand="0" w:oddHBand="0" w:evenHBand="0" w:firstRowFirstColumn="0" w:firstRowLastColumn="0" w:lastRowFirstColumn="0" w:lastRowLastColumn="0"/>
            <w:tcW w:w="1080" w:type="dxa"/>
            <w:hideMark/>
          </w:tcPr>
          <w:p w14:paraId="5C30D905" w14:textId="77777777" w:rsidR="007B6367" w:rsidRPr="007B6367" w:rsidRDefault="007B6367" w:rsidP="007B6367">
            <w:pPr>
              <w:spacing w:before="0" w:after="0" w:line="240" w:lineRule="auto"/>
              <w:rPr>
                <w:rFonts w:eastAsia="Times New Roman" w:cs="Arial"/>
                <w:color w:val="000000"/>
                <w:sz w:val="20"/>
                <w:szCs w:val="20"/>
                <w:lang w:eastAsia="en-GB"/>
              </w:rPr>
            </w:pPr>
            <w:r w:rsidRPr="007B6367">
              <w:rPr>
                <w:rFonts w:eastAsia="Times New Roman" w:cs="Arial"/>
                <w:color w:val="000000"/>
                <w:sz w:val="20"/>
                <w:szCs w:val="20"/>
                <w:lang w:eastAsia="en-GB"/>
              </w:rPr>
              <w:t>A2</w:t>
            </w:r>
          </w:p>
        </w:tc>
        <w:tc>
          <w:tcPr>
            <w:tcW w:w="1036" w:type="dxa"/>
            <w:hideMark/>
          </w:tcPr>
          <w:p w14:paraId="59027BC4"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452400</w:t>
            </w:r>
          </w:p>
        </w:tc>
        <w:tc>
          <w:tcPr>
            <w:tcW w:w="1147" w:type="dxa"/>
            <w:hideMark/>
          </w:tcPr>
          <w:p w14:paraId="4F52FE12"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533600</w:t>
            </w:r>
          </w:p>
        </w:tc>
        <w:tc>
          <w:tcPr>
            <w:tcW w:w="1977" w:type="dxa"/>
            <w:hideMark/>
          </w:tcPr>
          <w:p w14:paraId="3DE9D9A6"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Other</w:t>
            </w:r>
          </w:p>
        </w:tc>
        <w:tc>
          <w:tcPr>
            <w:tcW w:w="1985" w:type="dxa"/>
            <w:hideMark/>
          </w:tcPr>
          <w:p w14:paraId="4F4F785D"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0</w:t>
            </w:r>
          </w:p>
        </w:tc>
        <w:tc>
          <w:tcPr>
            <w:tcW w:w="1559" w:type="dxa"/>
            <w:hideMark/>
          </w:tcPr>
          <w:p w14:paraId="36C9776E"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0</w:t>
            </w:r>
          </w:p>
        </w:tc>
        <w:tc>
          <w:tcPr>
            <w:tcW w:w="1155" w:type="dxa"/>
            <w:hideMark/>
          </w:tcPr>
          <w:p w14:paraId="69F78329"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GB"/>
              </w:rPr>
            </w:pPr>
            <w:r w:rsidRPr="007B6367">
              <w:rPr>
                <w:rFonts w:eastAsia="Times New Roman" w:cs="Arial"/>
                <w:b/>
                <w:bCs/>
                <w:color w:val="000000"/>
                <w:sz w:val="20"/>
                <w:szCs w:val="20"/>
                <w:lang w:eastAsia="en-GB"/>
              </w:rPr>
              <w:t>13 (46)</w:t>
            </w:r>
          </w:p>
        </w:tc>
        <w:tc>
          <w:tcPr>
            <w:tcW w:w="1155" w:type="dxa"/>
            <w:hideMark/>
          </w:tcPr>
          <w:p w14:paraId="576FB1AE"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20</w:t>
            </w:r>
          </w:p>
        </w:tc>
        <w:tc>
          <w:tcPr>
            <w:tcW w:w="1155" w:type="dxa"/>
            <w:hideMark/>
          </w:tcPr>
          <w:p w14:paraId="73004EBA"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GB"/>
              </w:rPr>
            </w:pPr>
            <w:r w:rsidRPr="007B6367">
              <w:rPr>
                <w:rFonts w:eastAsia="Times New Roman" w:cs="Arial"/>
                <w:b/>
                <w:bCs/>
                <w:color w:val="000000"/>
                <w:sz w:val="20"/>
                <w:szCs w:val="20"/>
                <w:lang w:eastAsia="en-GB"/>
              </w:rPr>
              <w:t>5 (41)</w:t>
            </w:r>
          </w:p>
        </w:tc>
        <w:tc>
          <w:tcPr>
            <w:tcW w:w="1155" w:type="dxa"/>
            <w:hideMark/>
          </w:tcPr>
          <w:p w14:paraId="6DD932B3"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0</w:t>
            </w:r>
          </w:p>
        </w:tc>
        <w:tc>
          <w:tcPr>
            <w:tcW w:w="1156" w:type="dxa"/>
            <w:hideMark/>
          </w:tcPr>
          <w:p w14:paraId="407AE40E"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0</w:t>
            </w:r>
          </w:p>
        </w:tc>
      </w:tr>
      <w:tr w:rsidR="007B6367" w:rsidRPr="007B6367" w14:paraId="78DBF180" w14:textId="77777777" w:rsidTr="007B6367">
        <w:trPr>
          <w:trHeight w:val="300"/>
        </w:trPr>
        <w:tc>
          <w:tcPr>
            <w:cnfStyle w:val="001000000000" w:firstRow="0" w:lastRow="0" w:firstColumn="1" w:lastColumn="0" w:oddVBand="0" w:evenVBand="0" w:oddHBand="0" w:evenHBand="0" w:firstRowFirstColumn="0" w:firstRowLastColumn="0" w:lastRowFirstColumn="0" w:lastRowLastColumn="0"/>
            <w:tcW w:w="1080" w:type="dxa"/>
            <w:hideMark/>
          </w:tcPr>
          <w:p w14:paraId="2B3ABC5A" w14:textId="77777777" w:rsidR="007B6367" w:rsidRPr="007B6367" w:rsidRDefault="007B6367" w:rsidP="007B6367">
            <w:pPr>
              <w:spacing w:before="0" w:after="0" w:line="240" w:lineRule="auto"/>
              <w:rPr>
                <w:rFonts w:ascii="Calibri" w:eastAsia="Times New Roman" w:hAnsi="Calibri" w:cs="Calibri"/>
                <w:color w:val="000000"/>
                <w:sz w:val="22"/>
                <w:lang w:eastAsia="en-GB"/>
              </w:rPr>
            </w:pPr>
            <w:r w:rsidRPr="007B6367">
              <w:rPr>
                <w:rFonts w:ascii="Calibri" w:eastAsia="Times New Roman" w:hAnsi="Calibri" w:cs="Calibri"/>
                <w:color w:val="000000"/>
                <w:sz w:val="22"/>
                <w:lang w:eastAsia="en-GB"/>
              </w:rPr>
              <w:t>A3</w:t>
            </w:r>
          </w:p>
        </w:tc>
        <w:tc>
          <w:tcPr>
            <w:tcW w:w="1036" w:type="dxa"/>
            <w:hideMark/>
          </w:tcPr>
          <w:p w14:paraId="07588145"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7B6367">
              <w:rPr>
                <w:rFonts w:ascii="Calibri" w:eastAsia="Times New Roman" w:hAnsi="Calibri" w:cs="Calibri"/>
                <w:color w:val="000000"/>
                <w:sz w:val="22"/>
                <w:lang w:eastAsia="en-GB"/>
              </w:rPr>
              <w:t>451429</w:t>
            </w:r>
          </w:p>
        </w:tc>
        <w:tc>
          <w:tcPr>
            <w:tcW w:w="1147" w:type="dxa"/>
            <w:hideMark/>
          </w:tcPr>
          <w:p w14:paraId="6963ECDC"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GB"/>
              </w:rPr>
            </w:pPr>
            <w:r w:rsidRPr="007B6367">
              <w:rPr>
                <w:rFonts w:ascii="Calibri" w:eastAsia="Times New Roman" w:hAnsi="Calibri" w:cs="Calibri"/>
                <w:color w:val="000000"/>
                <w:sz w:val="22"/>
                <w:lang w:eastAsia="en-GB"/>
              </w:rPr>
              <w:t>532312</w:t>
            </w:r>
          </w:p>
        </w:tc>
        <w:tc>
          <w:tcPr>
            <w:tcW w:w="1977" w:type="dxa"/>
            <w:hideMark/>
          </w:tcPr>
          <w:p w14:paraId="3982A7FD"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Urban Background</w:t>
            </w:r>
          </w:p>
        </w:tc>
        <w:tc>
          <w:tcPr>
            <w:tcW w:w="1985" w:type="dxa"/>
            <w:hideMark/>
          </w:tcPr>
          <w:p w14:paraId="6473563F"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99.02</w:t>
            </w:r>
          </w:p>
        </w:tc>
        <w:tc>
          <w:tcPr>
            <w:tcW w:w="1559" w:type="dxa"/>
            <w:hideMark/>
          </w:tcPr>
          <w:p w14:paraId="37C097B6"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99.02</w:t>
            </w:r>
          </w:p>
        </w:tc>
        <w:tc>
          <w:tcPr>
            <w:tcW w:w="1155" w:type="dxa"/>
            <w:hideMark/>
          </w:tcPr>
          <w:p w14:paraId="7288FF60"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0</w:t>
            </w:r>
          </w:p>
        </w:tc>
        <w:tc>
          <w:tcPr>
            <w:tcW w:w="1155" w:type="dxa"/>
            <w:hideMark/>
          </w:tcPr>
          <w:p w14:paraId="0CB9F30D"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0</w:t>
            </w:r>
          </w:p>
        </w:tc>
        <w:tc>
          <w:tcPr>
            <w:tcW w:w="1155" w:type="dxa"/>
            <w:hideMark/>
          </w:tcPr>
          <w:p w14:paraId="54ADDFDC"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0</w:t>
            </w:r>
          </w:p>
        </w:tc>
        <w:tc>
          <w:tcPr>
            <w:tcW w:w="1155" w:type="dxa"/>
            <w:hideMark/>
          </w:tcPr>
          <w:p w14:paraId="2D71E638"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0</w:t>
            </w:r>
          </w:p>
        </w:tc>
        <w:tc>
          <w:tcPr>
            <w:tcW w:w="1156" w:type="dxa"/>
            <w:hideMark/>
          </w:tcPr>
          <w:p w14:paraId="0599D062" w14:textId="77777777" w:rsidR="007B6367" w:rsidRPr="007B6367" w:rsidRDefault="007B6367" w:rsidP="007B636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7B6367">
              <w:rPr>
                <w:rFonts w:eastAsia="Times New Roman" w:cs="Arial"/>
                <w:color w:val="000000"/>
                <w:sz w:val="20"/>
                <w:szCs w:val="20"/>
                <w:lang w:eastAsia="en-GB"/>
              </w:rPr>
              <w:t>0</w:t>
            </w:r>
          </w:p>
        </w:tc>
      </w:tr>
    </w:tbl>
    <w:p w14:paraId="6C886992" w14:textId="423257D9" w:rsidR="008142E3" w:rsidRPr="00786EB7" w:rsidRDefault="008142E3" w:rsidP="002A068B">
      <w:pPr>
        <w:spacing w:line="240" w:lineRule="auto"/>
        <w:rPr>
          <w:b/>
        </w:rPr>
      </w:pPr>
      <w:r w:rsidRPr="00786EB7">
        <w:rPr>
          <w:b/>
        </w:rPr>
        <w:t>Notes:</w:t>
      </w:r>
    </w:p>
    <w:p w14:paraId="0C366DEC" w14:textId="5EE3F8FB" w:rsidR="00D83B22" w:rsidRPr="00E1160B" w:rsidRDefault="00D83B22" w:rsidP="002A068B">
      <w:pPr>
        <w:spacing w:line="240" w:lineRule="auto"/>
        <w:rPr>
          <w:szCs w:val="24"/>
        </w:rPr>
      </w:pPr>
      <w:r>
        <w:rPr>
          <w:szCs w:val="24"/>
        </w:rPr>
        <w:t>Results are presented as the number of 24-hour periods where daily mean concentrations greater than 5</w:t>
      </w:r>
      <w:r w:rsidRPr="00786EB7">
        <w:rPr>
          <w:szCs w:val="24"/>
        </w:rPr>
        <w:t>0µg/m</w:t>
      </w:r>
      <w:r w:rsidRPr="00786EB7">
        <w:rPr>
          <w:szCs w:val="24"/>
          <w:vertAlign w:val="superscript"/>
        </w:rPr>
        <w:t>3</w:t>
      </w:r>
      <w:r>
        <w:rPr>
          <w:szCs w:val="24"/>
        </w:rPr>
        <w:t xml:space="preserve"> have been recorded.</w:t>
      </w:r>
    </w:p>
    <w:p w14:paraId="4846FAA1" w14:textId="651E3679" w:rsidR="008142E3" w:rsidRDefault="008142E3" w:rsidP="002A068B">
      <w:pPr>
        <w:spacing w:line="240" w:lineRule="auto"/>
      </w:pPr>
      <w:r w:rsidRPr="00786EB7">
        <w:t>Exceedances of the PM</w:t>
      </w:r>
      <w:r w:rsidRPr="00786EB7">
        <w:rPr>
          <w:vertAlign w:val="subscript"/>
        </w:rPr>
        <w:t>10</w:t>
      </w:r>
      <w:r w:rsidRPr="00786EB7">
        <w:t xml:space="preserve"> 24-hour mean objective (50µg/m</w:t>
      </w:r>
      <w:r w:rsidRPr="00786EB7">
        <w:rPr>
          <w:vertAlign w:val="superscript"/>
        </w:rPr>
        <w:t>3</w:t>
      </w:r>
      <w:r w:rsidRPr="00786EB7">
        <w:t xml:space="preserve"> not to be exceeded more than 35 times/year) are shown in </w:t>
      </w:r>
      <w:r w:rsidRPr="00786EB7">
        <w:rPr>
          <w:b/>
        </w:rPr>
        <w:t>bold</w:t>
      </w:r>
      <w:r w:rsidRPr="00786EB7">
        <w:t>.</w:t>
      </w:r>
    </w:p>
    <w:p w14:paraId="18076E8A" w14:textId="70286E16" w:rsidR="00786EB7" w:rsidRPr="00786EB7" w:rsidRDefault="00786EB7" w:rsidP="002A068B">
      <w:pPr>
        <w:spacing w:line="240" w:lineRule="auto"/>
      </w:pPr>
      <w:r w:rsidRPr="00786EB7">
        <w:t>If the period of valid data is less than 85%, the 90.4th percentile of 24-hour means is provided in brackets.</w:t>
      </w:r>
    </w:p>
    <w:p w14:paraId="6609BE3D" w14:textId="77777777" w:rsidR="008142E3" w:rsidRPr="00786EB7" w:rsidRDefault="008142E3" w:rsidP="002A068B">
      <w:pPr>
        <w:spacing w:line="240" w:lineRule="auto"/>
      </w:pPr>
      <w:r w:rsidRPr="00786EB7">
        <w:t>(1) Data capture for the monitoring period, in cases where monitoring was only carried out for part of the year.</w:t>
      </w:r>
    </w:p>
    <w:p w14:paraId="1ED41C81" w14:textId="756456F2" w:rsidR="008142E3" w:rsidRDefault="008142E3" w:rsidP="002A068B">
      <w:pPr>
        <w:spacing w:line="240" w:lineRule="auto"/>
      </w:pPr>
      <w:r w:rsidRPr="00786EB7">
        <w:t>(2) Data capture for the full calendar year (e.g. if monitoring was carried out for 6 months, the maximum data capture for the full calendar year is 50%).</w:t>
      </w:r>
    </w:p>
    <w:p w14:paraId="25688B69" w14:textId="77777777" w:rsidR="002C6A6B" w:rsidRDefault="002C6A6B" w:rsidP="002A068B">
      <w:pPr>
        <w:spacing w:line="240" w:lineRule="auto"/>
      </w:pPr>
    </w:p>
    <w:p w14:paraId="01392909" w14:textId="7DA48343" w:rsidR="00F509E7" w:rsidRPr="002C6A6B" w:rsidRDefault="5FC3CB5A" w:rsidP="002C6A6B">
      <w:pPr>
        <w:spacing w:before="0" w:after="0"/>
      </w:pPr>
      <w:bookmarkStart w:id="99" w:name="_Ref55286474"/>
      <w:bookmarkStart w:id="100" w:name="_Ref63330723"/>
      <w:bookmarkStart w:id="101" w:name="_Toc161820874"/>
      <w:r w:rsidRPr="0040723F">
        <w:rPr>
          <w:shd w:val="clear" w:color="auto" w:fill="E6E6E6"/>
        </w:rPr>
        <w:t>Table A.</w:t>
      </w:r>
      <w:r w:rsidR="008142E3" w:rsidRPr="07F01278">
        <w:rPr>
          <w:color w:val="2B579A"/>
          <w:shd w:val="clear" w:color="auto" w:fill="E6E6E6"/>
        </w:rPr>
        <w:fldChar w:fldCharType="begin"/>
      </w:r>
      <w:r w:rsidR="008142E3" w:rsidRPr="07F01278">
        <w:rPr>
          <w:noProof/>
        </w:rPr>
        <w:instrText xml:space="preserve"> SEQ Table_A \* ARABIC </w:instrText>
      </w:r>
      <w:r w:rsidR="008142E3" w:rsidRPr="07F01278">
        <w:rPr>
          <w:color w:val="2B579A"/>
          <w:shd w:val="clear" w:color="auto" w:fill="E6E6E6"/>
        </w:rPr>
        <w:fldChar w:fldCharType="separate"/>
      </w:r>
      <w:r w:rsidR="00AD7F81">
        <w:rPr>
          <w:noProof/>
        </w:rPr>
        <w:t>8</w:t>
      </w:r>
      <w:r w:rsidR="008142E3" w:rsidRPr="07F01278">
        <w:rPr>
          <w:color w:val="2B579A"/>
          <w:shd w:val="clear" w:color="auto" w:fill="E6E6E6"/>
        </w:rPr>
        <w:fldChar w:fldCharType="end"/>
      </w:r>
      <w:bookmarkEnd w:id="99"/>
      <w:bookmarkEnd w:id="100"/>
      <w:r w:rsidRPr="0040723F">
        <w:rPr>
          <w:shd w:val="clear" w:color="auto" w:fill="E6E6E6"/>
        </w:rPr>
        <w:t xml:space="preserve"> – </w:t>
      </w:r>
      <w:r w:rsidR="0D8FCA10" w:rsidRPr="0040723F">
        <w:rPr>
          <w:shd w:val="clear" w:color="auto" w:fill="E6E6E6"/>
        </w:rPr>
        <w:t xml:space="preserve">Annual Mean </w:t>
      </w:r>
      <w:r w:rsidRPr="0040723F">
        <w:rPr>
          <w:shd w:val="clear" w:color="auto" w:fill="E6E6E6"/>
        </w:rPr>
        <w:t>PM</w:t>
      </w:r>
      <w:r w:rsidRPr="0040723F">
        <w:rPr>
          <w:shd w:val="clear" w:color="auto" w:fill="E6E6E6"/>
          <w:vertAlign w:val="subscript"/>
        </w:rPr>
        <w:t xml:space="preserve">2.5 </w:t>
      </w:r>
      <w:r w:rsidRPr="0040723F">
        <w:rPr>
          <w:shd w:val="clear" w:color="auto" w:fill="E6E6E6"/>
        </w:rPr>
        <w:t>Monitoring Results</w:t>
      </w:r>
      <w:r w:rsidR="0D8FCA10" w:rsidRPr="0040723F">
        <w:rPr>
          <w:shd w:val="clear" w:color="auto" w:fill="E6E6E6"/>
        </w:rPr>
        <w:t xml:space="preserve"> (</w:t>
      </w:r>
      <w:r w:rsidR="0D8FCA10" w:rsidRPr="0040723F">
        <w:rPr>
          <w:rFonts w:cs="Arial"/>
          <w:shd w:val="clear" w:color="auto" w:fill="E6E6E6"/>
        </w:rPr>
        <w:t>µg/m</w:t>
      </w:r>
      <w:r w:rsidR="0D8FCA10" w:rsidRPr="0040723F">
        <w:rPr>
          <w:rFonts w:cs="Arial"/>
          <w:shd w:val="clear" w:color="auto" w:fill="E6E6E6"/>
          <w:vertAlign w:val="superscript"/>
        </w:rPr>
        <w:t>3</w:t>
      </w:r>
      <w:r w:rsidR="0D8FCA10" w:rsidRPr="0040723F">
        <w:rPr>
          <w:rFonts w:cs="Arial"/>
          <w:shd w:val="clear" w:color="auto" w:fill="E6E6E6"/>
        </w:rPr>
        <w:t>)</w:t>
      </w:r>
      <w:bookmarkEnd w:id="101"/>
    </w:p>
    <w:tbl>
      <w:tblPr>
        <w:tblStyle w:val="TableStyle4"/>
        <w:tblW w:w="0" w:type="auto"/>
        <w:tblLayout w:type="fixed"/>
        <w:tblLook w:val="04A0" w:firstRow="1" w:lastRow="0" w:firstColumn="1" w:lastColumn="0" w:noHBand="0" w:noVBand="1"/>
      </w:tblPr>
      <w:tblGrid>
        <w:gridCol w:w="1080"/>
        <w:gridCol w:w="1036"/>
        <w:gridCol w:w="1147"/>
        <w:gridCol w:w="1977"/>
        <w:gridCol w:w="1985"/>
        <w:gridCol w:w="1559"/>
        <w:gridCol w:w="1155"/>
        <w:gridCol w:w="1155"/>
        <w:gridCol w:w="1155"/>
        <w:gridCol w:w="1155"/>
        <w:gridCol w:w="1156"/>
      </w:tblGrid>
      <w:tr w:rsidR="003E13DC" w:rsidRPr="00116356" w14:paraId="48115742" w14:textId="77777777" w:rsidTr="006A568D">
        <w:trPr>
          <w:cnfStyle w:val="100000000000" w:firstRow="1" w:lastRow="0" w:firstColumn="0" w:lastColumn="0" w:oddVBand="0" w:evenVBand="0" w:oddHBand="0" w:evenHBand="0" w:firstRowFirstColumn="0" w:firstRowLastColumn="0" w:lastRowFirstColumn="0" w:lastRowLastColumn="0"/>
          <w:trHeight w:val="414"/>
          <w:tblHeader/>
        </w:trPr>
        <w:tc>
          <w:tcPr>
            <w:cnfStyle w:val="001000000000" w:firstRow="0" w:lastRow="0" w:firstColumn="1" w:lastColumn="0" w:oddVBand="0" w:evenVBand="0" w:oddHBand="0" w:evenHBand="0" w:firstRowFirstColumn="0" w:firstRowLastColumn="0" w:lastRowFirstColumn="0" w:lastRowLastColumn="0"/>
            <w:tcW w:w="1080" w:type="dxa"/>
          </w:tcPr>
          <w:p w14:paraId="1D3BBC64" w14:textId="77777777" w:rsidR="003E13DC" w:rsidRPr="00116356" w:rsidRDefault="003E13DC" w:rsidP="003A10E7">
            <w:pPr>
              <w:spacing w:line="240" w:lineRule="auto"/>
              <w:rPr>
                <w:rFonts w:cs="Arial"/>
                <w:sz w:val="20"/>
                <w:szCs w:val="20"/>
              </w:rPr>
            </w:pPr>
            <w:r w:rsidRPr="00116356">
              <w:rPr>
                <w:rFonts w:cs="Arial"/>
                <w:sz w:val="20"/>
                <w:szCs w:val="20"/>
              </w:rPr>
              <w:t>Site ID</w:t>
            </w:r>
          </w:p>
        </w:tc>
        <w:tc>
          <w:tcPr>
            <w:tcW w:w="1036" w:type="dxa"/>
          </w:tcPr>
          <w:p w14:paraId="17B71176" w14:textId="77777777" w:rsidR="003E13DC" w:rsidRPr="00116356" w:rsidRDefault="003E13D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X OS Grid Ref (Easting)</w:t>
            </w:r>
          </w:p>
        </w:tc>
        <w:tc>
          <w:tcPr>
            <w:tcW w:w="1147" w:type="dxa"/>
          </w:tcPr>
          <w:p w14:paraId="65259A21" w14:textId="77777777" w:rsidR="003E13DC" w:rsidRPr="00116356" w:rsidRDefault="003E13D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Y OS Grid Ref (Northing)</w:t>
            </w:r>
          </w:p>
        </w:tc>
        <w:tc>
          <w:tcPr>
            <w:tcW w:w="1977" w:type="dxa"/>
          </w:tcPr>
          <w:p w14:paraId="6E96E204" w14:textId="77777777" w:rsidR="003E13DC" w:rsidRPr="00116356" w:rsidRDefault="003E13D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Site Type</w:t>
            </w:r>
          </w:p>
        </w:tc>
        <w:tc>
          <w:tcPr>
            <w:tcW w:w="1985" w:type="dxa"/>
          </w:tcPr>
          <w:p w14:paraId="2D69A139" w14:textId="77777777" w:rsidR="003E13DC" w:rsidRPr="00116356" w:rsidRDefault="003E13D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for Monitoring Period (%) </w:t>
            </w:r>
            <w:r w:rsidRPr="00D024C9">
              <w:rPr>
                <w:rFonts w:cs="Arial"/>
                <w:sz w:val="20"/>
                <w:szCs w:val="20"/>
                <w:vertAlign w:val="superscript"/>
              </w:rPr>
              <w:t>(1)</w:t>
            </w:r>
          </w:p>
        </w:tc>
        <w:tc>
          <w:tcPr>
            <w:tcW w:w="1559" w:type="dxa"/>
          </w:tcPr>
          <w:p w14:paraId="485AE598" w14:textId="198FB1C5" w:rsidR="003E13DC" w:rsidRPr="00116356" w:rsidRDefault="003E13D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w:t>
            </w:r>
            <w:r w:rsidR="002665D3">
              <w:rPr>
                <w:rFonts w:cs="Arial"/>
                <w:sz w:val="20"/>
                <w:szCs w:val="20"/>
              </w:rPr>
              <w:t>202</w:t>
            </w:r>
            <w:r w:rsidR="006116E6">
              <w:rPr>
                <w:rFonts w:cs="Arial"/>
                <w:sz w:val="20"/>
                <w:szCs w:val="20"/>
              </w:rPr>
              <w:t>3</w:t>
            </w:r>
            <w:r w:rsidR="002665D3">
              <w:rPr>
                <w:rFonts w:cs="Arial"/>
                <w:sz w:val="20"/>
                <w:szCs w:val="20"/>
              </w:rPr>
              <w:t xml:space="preserve"> </w:t>
            </w:r>
            <w:r w:rsidRPr="00116356">
              <w:rPr>
                <w:rFonts w:cs="Arial"/>
                <w:sz w:val="20"/>
                <w:szCs w:val="20"/>
              </w:rPr>
              <w:t xml:space="preserve">(%) </w:t>
            </w:r>
            <w:r w:rsidRPr="00D024C9">
              <w:rPr>
                <w:rFonts w:cs="Arial"/>
                <w:sz w:val="20"/>
                <w:szCs w:val="20"/>
                <w:vertAlign w:val="superscript"/>
              </w:rPr>
              <w:t>(2)</w:t>
            </w:r>
          </w:p>
        </w:tc>
        <w:tc>
          <w:tcPr>
            <w:tcW w:w="1155" w:type="dxa"/>
          </w:tcPr>
          <w:p w14:paraId="6226C28C" w14:textId="5A1D0676" w:rsidR="003E13D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201</w:t>
            </w:r>
            <w:r w:rsidR="006116E6">
              <w:rPr>
                <w:rFonts w:cs="Arial"/>
                <w:bCs/>
                <w:sz w:val="20"/>
                <w:szCs w:val="20"/>
              </w:rPr>
              <w:t>9</w:t>
            </w:r>
          </w:p>
        </w:tc>
        <w:tc>
          <w:tcPr>
            <w:tcW w:w="1155" w:type="dxa"/>
          </w:tcPr>
          <w:p w14:paraId="040255E5" w14:textId="4DF7CDFC" w:rsidR="003E13D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w:t>
            </w:r>
            <w:r w:rsidR="006116E6">
              <w:rPr>
                <w:rFonts w:cs="Arial"/>
                <w:bCs/>
                <w:sz w:val="20"/>
                <w:szCs w:val="20"/>
              </w:rPr>
              <w:t>20</w:t>
            </w:r>
          </w:p>
        </w:tc>
        <w:tc>
          <w:tcPr>
            <w:tcW w:w="1155" w:type="dxa"/>
          </w:tcPr>
          <w:p w14:paraId="68A5EE48" w14:textId="00068300" w:rsidR="003E13D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6116E6">
              <w:rPr>
                <w:rFonts w:cs="Arial"/>
                <w:bCs/>
                <w:sz w:val="20"/>
                <w:szCs w:val="20"/>
              </w:rPr>
              <w:t>1</w:t>
            </w:r>
          </w:p>
        </w:tc>
        <w:tc>
          <w:tcPr>
            <w:tcW w:w="1155" w:type="dxa"/>
          </w:tcPr>
          <w:p w14:paraId="40B333EC" w14:textId="76C28408" w:rsidR="003E13D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6116E6">
              <w:rPr>
                <w:rFonts w:cs="Arial"/>
                <w:bCs/>
                <w:sz w:val="20"/>
                <w:szCs w:val="20"/>
              </w:rPr>
              <w:t>2</w:t>
            </w:r>
          </w:p>
        </w:tc>
        <w:tc>
          <w:tcPr>
            <w:tcW w:w="1156" w:type="dxa"/>
          </w:tcPr>
          <w:p w14:paraId="35DBB090" w14:textId="3D534D0F" w:rsidR="003E13DC" w:rsidRPr="00805E6A" w:rsidRDefault="002665D3"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805E6A">
              <w:rPr>
                <w:rFonts w:cs="Arial"/>
                <w:bCs/>
                <w:sz w:val="20"/>
                <w:szCs w:val="20"/>
              </w:rPr>
              <w:t>202</w:t>
            </w:r>
            <w:r w:rsidR="006116E6">
              <w:rPr>
                <w:rFonts w:cs="Arial"/>
                <w:bCs/>
                <w:sz w:val="20"/>
                <w:szCs w:val="20"/>
              </w:rPr>
              <w:t>3</w:t>
            </w:r>
          </w:p>
        </w:tc>
      </w:tr>
      <w:tr w:rsidR="006A568D" w:rsidRPr="006A568D" w14:paraId="56C0D2F1" w14:textId="77777777" w:rsidTr="006A568D">
        <w:trPr>
          <w:trHeight w:val="276"/>
        </w:trPr>
        <w:tc>
          <w:tcPr>
            <w:cnfStyle w:val="001000000000" w:firstRow="0" w:lastRow="0" w:firstColumn="1" w:lastColumn="0" w:oddVBand="0" w:evenVBand="0" w:oddHBand="0" w:evenHBand="0" w:firstRowFirstColumn="0" w:firstRowLastColumn="0" w:lastRowFirstColumn="0" w:lastRowLastColumn="0"/>
            <w:tcW w:w="1080" w:type="dxa"/>
            <w:hideMark/>
          </w:tcPr>
          <w:p w14:paraId="310731BE" w14:textId="77777777" w:rsidR="006A568D" w:rsidRPr="006A568D" w:rsidRDefault="006A568D" w:rsidP="006A568D">
            <w:pPr>
              <w:spacing w:before="0" w:after="0" w:line="240" w:lineRule="auto"/>
              <w:rPr>
                <w:rFonts w:eastAsia="Times New Roman" w:cs="Arial"/>
                <w:color w:val="000000"/>
                <w:sz w:val="20"/>
                <w:szCs w:val="20"/>
                <w:lang w:eastAsia="en-GB"/>
              </w:rPr>
            </w:pPr>
            <w:r w:rsidRPr="006A568D">
              <w:rPr>
                <w:rFonts w:eastAsia="Times New Roman" w:cs="Arial"/>
                <w:color w:val="000000"/>
                <w:sz w:val="20"/>
                <w:szCs w:val="20"/>
                <w:lang w:eastAsia="en-GB"/>
              </w:rPr>
              <w:t>A1</w:t>
            </w:r>
          </w:p>
        </w:tc>
        <w:tc>
          <w:tcPr>
            <w:tcW w:w="1036" w:type="dxa"/>
            <w:hideMark/>
          </w:tcPr>
          <w:p w14:paraId="7C0C026A"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450300</w:t>
            </w:r>
          </w:p>
        </w:tc>
        <w:tc>
          <w:tcPr>
            <w:tcW w:w="1147" w:type="dxa"/>
            <w:hideMark/>
          </w:tcPr>
          <w:p w14:paraId="73C585C7"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529700</w:t>
            </w:r>
          </w:p>
        </w:tc>
        <w:tc>
          <w:tcPr>
            <w:tcW w:w="1977" w:type="dxa"/>
            <w:hideMark/>
          </w:tcPr>
          <w:p w14:paraId="7BAA2B6F"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Roadside</w:t>
            </w:r>
          </w:p>
        </w:tc>
        <w:tc>
          <w:tcPr>
            <w:tcW w:w="1985" w:type="dxa"/>
            <w:hideMark/>
          </w:tcPr>
          <w:p w14:paraId="4A51432D"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0</w:t>
            </w:r>
          </w:p>
        </w:tc>
        <w:tc>
          <w:tcPr>
            <w:tcW w:w="1559" w:type="dxa"/>
            <w:hideMark/>
          </w:tcPr>
          <w:p w14:paraId="2A8AE6F2"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0</w:t>
            </w:r>
          </w:p>
        </w:tc>
        <w:tc>
          <w:tcPr>
            <w:tcW w:w="1155" w:type="dxa"/>
            <w:hideMark/>
          </w:tcPr>
          <w:p w14:paraId="2DCAA456"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18.9</w:t>
            </w:r>
          </w:p>
        </w:tc>
        <w:tc>
          <w:tcPr>
            <w:tcW w:w="1155" w:type="dxa"/>
            <w:hideMark/>
          </w:tcPr>
          <w:p w14:paraId="520F4996"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16.6</w:t>
            </w:r>
          </w:p>
        </w:tc>
        <w:tc>
          <w:tcPr>
            <w:tcW w:w="1155" w:type="dxa"/>
            <w:hideMark/>
          </w:tcPr>
          <w:p w14:paraId="2F86F13C"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16</w:t>
            </w:r>
          </w:p>
        </w:tc>
        <w:tc>
          <w:tcPr>
            <w:tcW w:w="1155" w:type="dxa"/>
            <w:hideMark/>
          </w:tcPr>
          <w:p w14:paraId="66E15A4B"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0</w:t>
            </w:r>
          </w:p>
        </w:tc>
        <w:tc>
          <w:tcPr>
            <w:tcW w:w="1156" w:type="dxa"/>
            <w:hideMark/>
          </w:tcPr>
          <w:p w14:paraId="6E51E4BB"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0</w:t>
            </w:r>
          </w:p>
        </w:tc>
      </w:tr>
      <w:tr w:rsidR="006A568D" w:rsidRPr="006A568D" w14:paraId="35099388" w14:textId="77777777" w:rsidTr="006A568D">
        <w:trPr>
          <w:trHeight w:val="276"/>
        </w:trPr>
        <w:tc>
          <w:tcPr>
            <w:cnfStyle w:val="001000000000" w:firstRow="0" w:lastRow="0" w:firstColumn="1" w:lastColumn="0" w:oddVBand="0" w:evenVBand="0" w:oddHBand="0" w:evenHBand="0" w:firstRowFirstColumn="0" w:firstRowLastColumn="0" w:lastRowFirstColumn="0" w:lastRowLastColumn="0"/>
            <w:tcW w:w="1080" w:type="dxa"/>
            <w:hideMark/>
          </w:tcPr>
          <w:p w14:paraId="40675F4D" w14:textId="77777777" w:rsidR="006A568D" w:rsidRPr="006A568D" w:rsidRDefault="006A568D" w:rsidP="006A568D">
            <w:pPr>
              <w:spacing w:before="0" w:after="0" w:line="240" w:lineRule="auto"/>
              <w:rPr>
                <w:rFonts w:eastAsia="Times New Roman" w:cs="Arial"/>
                <w:color w:val="000000"/>
                <w:sz w:val="20"/>
                <w:szCs w:val="20"/>
                <w:lang w:eastAsia="en-GB"/>
              </w:rPr>
            </w:pPr>
            <w:r w:rsidRPr="006A568D">
              <w:rPr>
                <w:rFonts w:eastAsia="Times New Roman" w:cs="Arial"/>
                <w:color w:val="000000"/>
                <w:sz w:val="20"/>
                <w:szCs w:val="20"/>
                <w:lang w:eastAsia="en-GB"/>
              </w:rPr>
              <w:t>A2</w:t>
            </w:r>
          </w:p>
        </w:tc>
        <w:tc>
          <w:tcPr>
            <w:tcW w:w="1036" w:type="dxa"/>
            <w:hideMark/>
          </w:tcPr>
          <w:p w14:paraId="58BFDD12"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452400</w:t>
            </w:r>
          </w:p>
        </w:tc>
        <w:tc>
          <w:tcPr>
            <w:tcW w:w="1147" w:type="dxa"/>
            <w:hideMark/>
          </w:tcPr>
          <w:p w14:paraId="5390DC0C"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533600</w:t>
            </w:r>
          </w:p>
        </w:tc>
        <w:tc>
          <w:tcPr>
            <w:tcW w:w="1977" w:type="dxa"/>
            <w:hideMark/>
          </w:tcPr>
          <w:p w14:paraId="77569066"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Other</w:t>
            </w:r>
          </w:p>
        </w:tc>
        <w:tc>
          <w:tcPr>
            <w:tcW w:w="1985" w:type="dxa"/>
            <w:hideMark/>
          </w:tcPr>
          <w:p w14:paraId="4EEE834D"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0</w:t>
            </w:r>
          </w:p>
        </w:tc>
        <w:tc>
          <w:tcPr>
            <w:tcW w:w="1559" w:type="dxa"/>
            <w:hideMark/>
          </w:tcPr>
          <w:p w14:paraId="2F3010B1"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0</w:t>
            </w:r>
          </w:p>
        </w:tc>
        <w:tc>
          <w:tcPr>
            <w:tcW w:w="1155" w:type="dxa"/>
            <w:hideMark/>
          </w:tcPr>
          <w:p w14:paraId="61FD2978"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22.2</w:t>
            </w:r>
          </w:p>
        </w:tc>
        <w:tc>
          <w:tcPr>
            <w:tcW w:w="1155" w:type="dxa"/>
            <w:hideMark/>
          </w:tcPr>
          <w:p w14:paraId="482CD243"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20.8</w:t>
            </w:r>
          </w:p>
        </w:tc>
        <w:tc>
          <w:tcPr>
            <w:tcW w:w="1155" w:type="dxa"/>
            <w:hideMark/>
          </w:tcPr>
          <w:p w14:paraId="7A8B1CDE"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18.4</w:t>
            </w:r>
          </w:p>
        </w:tc>
        <w:tc>
          <w:tcPr>
            <w:tcW w:w="1155" w:type="dxa"/>
            <w:hideMark/>
          </w:tcPr>
          <w:p w14:paraId="45DF6A42"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0</w:t>
            </w:r>
          </w:p>
        </w:tc>
        <w:tc>
          <w:tcPr>
            <w:tcW w:w="1156" w:type="dxa"/>
            <w:hideMark/>
          </w:tcPr>
          <w:p w14:paraId="26FC3853"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0</w:t>
            </w:r>
          </w:p>
        </w:tc>
      </w:tr>
      <w:tr w:rsidR="006A568D" w:rsidRPr="006A568D" w14:paraId="3019996B" w14:textId="77777777" w:rsidTr="006A568D">
        <w:trPr>
          <w:trHeight w:val="276"/>
        </w:trPr>
        <w:tc>
          <w:tcPr>
            <w:cnfStyle w:val="001000000000" w:firstRow="0" w:lastRow="0" w:firstColumn="1" w:lastColumn="0" w:oddVBand="0" w:evenVBand="0" w:oddHBand="0" w:evenHBand="0" w:firstRowFirstColumn="0" w:firstRowLastColumn="0" w:lastRowFirstColumn="0" w:lastRowLastColumn="0"/>
            <w:tcW w:w="1080" w:type="dxa"/>
            <w:hideMark/>
          </w:tcPr>
          <w:p w14:paraId="333349AA" w14:textId="77777777" w:rsidR="006A568D" w:rsidRPr="006A568D" w:rsidRDefault="006A568D" w:rsidP="006A568D">
            <w:pPr>
              <w:spacing w:before="0" w:after="0" w:line="240" w:lineRule="auto"/>
              <w:rPr>
                <w:rFonts w:eastAsia="Times New Roman" w:cs="Arial"/>
                <w:color w:val="000000"/>
                <w:sz w:val="20"/>
                <w:szCs w:val="20"/>
                <w:lang w:eastAsia="en-GB"/>
              </w:rPr>
            </w:pPr>
            <w:r w:rsidRPr="006A568D">
              <w:rPr>
                <w:rFonts w:eastAsia="Times New Roman" w:cs="Arial"/>
                <w:color w:val="000000"/>
                <w:sz w:val="20"/>
                <w:szCs w:val="20"/>
                <w:lang w:eastAsia="en-GB"/>
              </w:rPr>
              <w:t>A3</w:t>
            </w:r>
          </w:p>
        </w:tc>
        <w:tc>
          <w:tcPr>
            <w:tcW w:w="1036" w:type="dxa"/>
            <w:hideMark/>
          </w:tcPr>
          <w:p w14:paraId="519DDD64"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451429</w:t>
            </w:r>
          </w:p>
        </w:tc>
        <w:tc>
          <w:tcPr>
            <w:tcW w:w="1147" w:type="dxa"/>
            <w:hideMark/>
          </w:tcPr>
          <w:p w14:paraId="30432EFA"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532312</w:t>
            </w:r>
          </w:p>
        </w:tc>
        <w:tc>
          <w:tcPr>
            <w:tcW w:w="1977" w:type="dxa"/>
            <w:hideMark/>
          </w:tcPr>
          <w:p w14:paraId="1C6E0B02"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Urban Background</w:t>
            </w:r>
          </w:p>
        </w:tc>
        <w:tc>
          <w:tcPr>
            <w:tcW w:w="1985" w:type="dxa"/>
            <w:hideMark/>
          </w:tcPr>
          <w:p w14:paraId="44A90B91"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99.02</w:t>
            </w:r>
          </w:p>
        </w:tc>
        <w:tc>
          <w:tcPr>
            <w:tcW w:w="1559" w:type="dxa"/>
            <w:hideMark/>
          </w:tcPr>
          <w:p w14:paraId="242D8A3A"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99.02</w:t>
            </w:r>
          </w:p>
        </w:tc>
        <w:tc>
          <w:tcPr>
            <w:tcW w:w="1155" w:type="dxa"/>
            <w:hideMark/>
          </w:tcPr>
          <w:p w14:paraId="021C90AA"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0</w:t>
            </w:r>
          </w:p>
        </w:tc>
        <w:tc>
          <w:tcPr>
            <w:tcW w:w="1155" w:type="dxa"/>
            <w:hideMark/>
          </w:tcPr>
          <w:p w14:paraId="1CE68913"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0</w:t>
            </w:r>
          </w:p>
        </w:tc>
        <w:tc>
          <w:tcPr>
            <w:tcW w:w="1155" w:type="dxa"/>
            <w:hideMark/>
          </w:tcPr>
          <w:p w14:paraId="53256409"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0</w:t>
            </w:r>
          </w:p>
        </w:tc>
        <w:tc>
          <w:tcPr>
            <w:tcW w:w="1155" w:type="dxa"/>
            <w:hideMark/>
          </w:tcPr>
          <w:p w14:paraId="5C7B9EB6"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6.5</w:t>
            </w:r>
          </w:p>
        </w:tc>
        <w:tc>
          <w:tcPr>
            <w:tcW w:w="1156" w:type="dxa"/>
            <w:hideMark/>
          </w:tcPr>
          <w:p w14:paraId="0D84861C" w14:textId="77777777" w:rsidR="006A568D" w:rsidRPr="006A568D" w:rsidRDefault="006A568D" w:rsidP="006A56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6A568D">
              <w:rPr>
                <w:rFonts w:eastAsia="Times New Roman" w:cs="Arial"/>
                <w:color w:val="000000"/>
                <w:sz w:val="20"/>
                <w:szCs w:val="20"/>
                <w:lang w:eastAsia="en-GB"/>
              </w:rPr>
              <w:t>7</w:t>
            </w:r>
          </w:p>
        </w:tc>
      </w:tr>
    </w:tbl>
    <w:p w14:paraId="55E63E49" w14:textId="26FF7316" w:rsidR="008142E3" w:rsidRPr="00130A54" w:rsidRDefault="007E11D7" w:rsidP="002A068B">
      <w:pPr>
        <w:spacing w:line="240" w:lineRule="auto"/>
        <w:rPr>
          <w:szCs w:val="20"/>
        </w:rPr>
      </w:pPr>
      <w:sdt>
        <w:sdtPr>
          <w:rPr>
            <w:color w:val="2B579A"/>
            <w:szCs w:val="20"/>
            <w:shd w:val="clear" w:color="auto" w:fill="E6E6E6"/>
          </w:rPr>
          <w:id w:val="486591128"/>
          <w14:checkbox>
            <w14:checked w14:val="1"/>
            <w14:checkedState w14:val="2612" w14:font="MS Gothic"/>
            <w14:uncheckedState w14:val="2610" w14:font="MS Gothic"/>
          </w14:checkbox>
        </w:sdtPr>
        <w:sdtEndPr/>
        <w:sdtContent>
          <w:r w:rsidR="008607AB">
            <w:rPr>
              <w:rFonts w:ascii="MS Gothic" w:eastAsia="MS Gothic" w:hAnsi="MS Gothic" w:hint="eastAsia"/>
              <w:color w:val="2B579A"/>
              <w:szCs w:val="20"/>
              <w:shd w:val="clear" w:color="auto" w:fill="E6E6E6"/>
            </w:rPr>
            <w:t>☒</w:t>
          </w:r>
        </w:sdtContent>
      </w:sdt>
      <w:r w:rsidR="008142E3" w:rsidRPr="00130A54">
        <w:rPr>
          <w:szCs w:val="20"/>
        </w:rPr>
        <w:t xml:space="preserve"> </w:t>
      </w:r>
      <w:proofErr w:type="spellStart"/>
      <w:r w:rsidR="003E13DC" w:rsidRPr="00090C17">
        <w:rPr>
          <w:b/>
          <w:szCs w:val="20"/>
        </w:rPr>
        <w:t>Annualisation</w:t>
      </w:r>
      <w:proofErr w:type="spellEnd"/>
      <w:r w:rsidR="003E13DC" w:rsidRPr="00090C17">
        <w:rPr>
          <w:b/>
          <w:szCs w:val="20"/>
        </w:rPr>
        <w:t xml:space="preserve"> has been conducted where data capture is &lt;75%</w:t>
      </w:r>
      <w:r w:rsidR="003E13DC">
        <w:rPr>
          <w:b/>
          <w:szCs w:val="20"/>
        </w:rPr>
        <w:t xml:space="preserve"> and &gt;</w:t>
      </w:r>
      <w:r w:rsidR="008C3876">
        <w:rPr>
          <w:b/>
          <w:szCs w:val="20"/>
        </w:rPr>
        <w:t>25%</w:t>
      </w:r>
      <w:r w:rsidR="003E13DC">
        <w:rPr>
          <w:b/>
          <w:szCs w:val="20"/>
        </w:rPr>
        <w:t xml:space="preserve"> in line with LAQM.</w:t>
      </w:r>
      <w:r w:rsidR="008607AB">
        <w:rPr>
          <w:b/>
          <w:szCs w:val="20"/>
        </w:rPr>
        <w:t>TG22</w:t>
      </w:r>
      <w:r w:rsidR="003E13DC" w:rsidRPr="00090C17">
        <w:rPr>
          <w:b/>
          <w:szCs w:val="20"/>
        </w:rPr>
        <w:t>.</w:t>
      </w:r>
    </w:p>
    <w:p w14:paraId="7CF05766" w14:textId="59563C8C" w:rsidR="008142E3" w:rsidRPr="00554BEE" w:rsidRDefault="008142E3" w:rsidP="002A068B">
      <w:pPr>
        <w:spacing w:line="240" w:lineRule="auto"/>
        <w:rPr>
          <w:b/>
          <w:bCs/>
        </w:rPr>
      </w:pPr>
      <w:r w:rsidRPr="00554BEE">
        <w:rPr>
          <w:b/>
          <w:bCs/>
        </w:rPr>
        <w:t>Notes:</w:t>
      </w:r>
    </w:p>
    <w:p w14:paraId="0F5ADFA9" w14:textId="77777777" w:rsidR="00D83B22" w:rsidRPr="00090C17" w:rsidRDefault="00D83B22" w:rsidP="002A068B">
      <w:pPr>
        <w:spacing w:line="240" w:lineRule="auto"/>
      </w:pPr>
      <w:r>
        <w:t xml:space="preserve">The annual mean concentrations are presented as </w:t>
      </w:r>
      <w:r>
        <w:rPr>
          <w:rFonts w:cs="Arial"/>
        </w:rPr>
        <w:t>µ</w:t>
      </w:r>
      <w:r>
        <w:t>g/m</w:t>
      </w:r>
      <w:r>
        <w:rPr>
          <w:vertAlign w:val="superscript"/>
        </w:rPr>
        <w:t>3</w:t>
      </w:r>
      <w:r w:rsidRPr="00090C17">
        <w:t>.</w:t>
      </w:r>
    </w:p>
    <w:p w14:paraId="21B66F02" w14:textId="6E853606" w:rsidR="00D83B22" w:rsidRDefault="00D83B22" w:rsidP="002A068B">
      <w:pPr>
        <w:spacing w:line="240" w:lineRule="auto"/>
      </w:pPr>
      <w:r w:rsidRPr="00564B48">
        <w:rPr>
          <w:bCs/>
        </w:rPr>
        <w:t>All means have been “annualised” as per LAQM.</w:t>
      </w:r>
      <w:r w:rsidR="00106006" w:rsidRPr="00564B48">
        <w:rPr>
          <w:bCs/>
        </w:rPr>
        <w:t>TG</w:t>
      </w:r>
      <w:r w:rsidR="00106006">
        <w:rPr>
          <w:bCs/>
        </w:rPr>
        <w:t>22</w:t>
      </w:r>
      <w:r w:rsidR="00106006" w:rsidRPr="00564B48">
        <w:rPr>
          <w:bCs/>
        </w:rPr>
        <w:t xml:space="preserve"> </w:t>
      </w:r>
      <w:r w:rsidRPr="00564B48">
        <w:rPr>
          <w:bCs/>
        </w:rPr>
        <w:t xml:space="preserve">if valid data capture for the full calendar year is less than 75%. See </w:t>
      </w:r>
      <w:hyperlink w:anchor="_Appendix_C:_Supporting" w:history="1">
        <w:r w:rsidRPr="00564B48">
          <w:t>Appendix C</w:t>
        </w:r>
      </w:hyperlink>
      <w:r w:rsidRPr="00564B48">
        <w:rPr>
          <w:bCs/>
        </w:rPr>
        <w:t xml:space="preserve"> for details.</w:t>
      </w:r>
    </w:p>
    <w:p w14:paraId="2B55DEF0" w14:textId="1529C438" w:rsidR="008142E3" w:rsidRPr="00130A54" w:rsidRDefault="008142E3" w:rsidP="002A068B">
      <w:pPr>
        <w:spacing w:line="240" w:lineRule="auto"/>
      </w:pPr>
      <w:r w:rsidRPr="00130A54">
        <w:t>(1) Data capture for the monitoring period, in cases where monitoring was only carried out for part of the year.</w:t>
      </w:r>
    </w:p>
    <w:p w14:paraId="185672D5" w14:textId="77777777" w:rsidR="008142E3" w:rsidRDefault="008142E3" w:rsidP="002A068B">
      <w:pPr>
        <w:spacing w:line="240" w:lineRule="auto"/>
      </w:pPr>
      <w:r w:rsidRPr="00130A54">
        <w:t>(2) Data capture for the full calendar year (e.g. if monitoring was carried out for 6 months, the maximum data capture for the full calendar year is 50%).</w:t>
      </w:r>
    </w:p>
    <w:p w14:paraId="196A027F" w14:textId="77777777" w:rsidR="008142E3" w:rsidRDefault="008142E3" w:rsidP="00400B0F">
      <w:pPr>
        <w:spacing w:before="0" w:after="0"/>
      </w:pPr>
      <w:r>
        <w:br w:type="page"/>
      </w:r>
    </w:p>
    <w:p w14:paraId="68668B63" w14:textId="54A9A034" w:rsidR="00722E1F" w:rsidRDefault="13BE8BF0" w:rsidP="07F01278">
      <w:pPr>
        <w:pStyle w:val="Caption"/>
        <w:rPr>
          <w:shd w:val="clear" w:color="auto" w:fill="E6E6E6"/>
        </w:rPr>
      </w:pPr>
      <w:bookmarkStart w:id="102" w:name="_Toc161820863"/>
      <w:r w:rsidRPr="0040723F">
        <w:rPr>
          <w:shd w:val="clear" w:color="auto" w:fill="E6E6E6"/>
        </w:rPr>
        <w:lastRenderedPageBreak/>
        <w:t>Figure A.</w:t>
      </w:r>
      <w:r w:rsidR="00722E1F" w:rsidRPr="07F01278">
        <w:rPr>
          <w:color w:val="2B579A"/>
          <w:shd w:val="clear" w:color="auto" w:fill="E6E6E6"/>
        </w:rPr>
        <w:fldChar w:fldCharType="begin"/>
      </w:r>
      <w:r w:rsidR="00722E1F" w:rsidRPr="07F01278">
        <w:rPr>
          <w:noProof/>
        </w:rPr>
        <w:instrText xml:space="preserve"> SEQ Figure_A \* ARABIC </w:instrText>
      </w:r>
      <w:r w:rsidR="00722E1F" w:rsidRPr="07F01278">
        <w:rPr>
          <w:color w:val="2B579A"/>
          <w:shd w:val="clear" w:color="auto" w:fill="E6E6E6"/>
        </w:rPr>
        <w:fldChar w:fldCharType="separate"/>
      </w:r>
      <w:r w:rsidR="00AD7F81">
        <w:rPr>
          <w:noProof/>
        </w:rPr>
        <w:t>5</w:t>
      </w:r>
      <w:r w:rsidR="00722E1F" w:rsidRPr="07F01278">
        <w:rPr>
          <w:color w:val="2B579A"/>
          <w:shd w:val="clear" w:color="auto" w:fill="E6E6E6"/>
        </w:rPr>
        <w:fldChar w:fldCharType="end"/>
      </w:r>
      <w:r w:rsidRPr="0040723F">
        <w:rPr>
          <w:shd w:val="clear" w:color="auto" w:fill="E6E6E6"/>
        </w:rPr>
        <w:t xml:space="preserve"> – Trends in Annual Mean PM</w:t>
      </w:r>
      <w:r w:rsidRPr="0040723F">
        <w:rPr>
          <w:shd w:val="clear" w:color="auto" w:fill="E6E6E6"/>
          <w:vertAlign w:val="subscript"/>
        </w:rPr>
        <w:t xml:space="preserve">2.5 </w:t>
      </w:r>
      <w:r w:rsidRPr="0040723F">
        <w:rPr>
          <w:shd w:val="clear" w:color="auto" w:fill="E6E6E6"/>
        </w:rPr>
        <w:t>Concentrations</w:t>
      </w:r>
      <w:bookmarkStart w:id="103" w:name="_Ref55286480"/>
      <w:bookmarkEnd w:id="102"/>
    </w:p>
    <w:p w14:paraId="0A73BE37" w14:textId="68208625" w:rsidR="002C6A6B" w:rsidRDefault="002C6A6B" w:rsidP="002C6A6B">
      <w:r>
        <w:rPr>
          <w:noProof/>
          <w:lang w:eastAsia="en-GB"/>
        </w:rPr>
        <w:drawing>
          <wp:inline distT="0" distB="0" distL="0" distR="0" wp14:anchorId="36DF9672" wp14:editId="3A9B5BCC">
            <wp:extent cx="4320541" cy="3074246"/>
            <wp:effectExtent l="0" t="0" r="3810" b="1206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C73346" w14:textId="69CA6C21" w:rsidR="00355573" w:rsidRDefault="00355573" w:rsidP="002C6A6B"/>
    <w:p w14:paraId="15A31850" w14:textId="4F32D8F4" w:rsidR="00355573" w:rsidRDefault="00355573" w:rsidP="002C6A6B"/>
    <w:p w14:paraId="6CB9EC25" w14:textId="2DE01C7C" w:rsidR="00355573" w:rsidRDefault="00355573" w:rsidP="002C6A6B"/>
    <w:p w14:paraId="09B187DC" w14:textId="4DE14AEE" w:rsidR="00355573" w:rsidRDefault="00355573" w:rsidP="002C6A6B"/>
    <w:p w14:paraId="57046FBD" w14:textId="76BC8C47" w:rsidR="00355573" w:rsidRDefault="00355573" w:rsidP="002C6A6B"/>
    <w:p w14:paraId="3A5E69E4" w14:textId="24A01A03" w:rsidR="00355573" w:rsidRDefault="00355573" w:rsidP="002C6A6B"/>
    <w:p w14:paraId="2D129D70" w14:textId="5A06584D" w:rsidR="00355573" w:rsidRDefault="00355573" w:rsidP="002C6A6B"/>
    <w:p w14:paraId="4076687A" w14:textId="6F540D9F" w:rsidR="00355573" w:rsidRDefault="00355573" w:rsidP="002C6A6B"/>
    <w:p w14:paraId="069B75D1" w14:textId="6881FBA9" w:rsidR="00355573" w:rsidRDefault="00355573" w:rsidP="002C6A6B"/>
    <w:p w14:paraId="5DA0740F" w14:textId="60E42D1E" w:rsidR="00355573" w:rsidRDefault="00355573" w:rsidP="002C6A6B"/>
    <w:p w14:paraId="2CA3B197" w14:textId="1A2A4D03" w:rsidR="00355573" w:rsidRDefault="00355573" w:rsidP="002C6A6B"/>
    <w:p w14:paraId="63D93E36" w14:textId="317B8EFA" w:rsidR="00355573" w:rsidRDefault="00355573" w:rsidP="002C6A6B"/>
    <w:p w14:paraId="6C28EC94" w14:textId="37673E8B" w:rsidR="00355573" w:rsidRDefault="00355573" w:rsidP="002C6A6B"/>
    <w:p w14:paraId="0ED731A4" w14:textId="77777777" w:rsidR="00355573" w:rsidRPr="002C6A6B" w:rsidRDefault="00355573" w:rsidP="002C6A6B"/>
    <w:p w14:paraId="6935186A" w14:textId="267B0D89" w:rsidR="008142E3" w:rsidRPr="008474D8" w:rsidRDefault="5FC3CB5A" w:rsidP="07F01278">
      <w:pPr>
        <w:pStyle w:val="Heading1"/>
        <w:numPr>
          <w:ilvl w:val="0"/>
          <w:numId w:val="0"/>
        </w:numPr>
      </w:pPr>
      <w:bookmarkStart w:id="104" w:name="_Appendix_B:_Full"/>
      <w:bookmarkStart w:id="105" w:name="_Ref55286405"/>
      <w:bookmarkStart w:id="106" w:name="_Toc166052885"/>
      <w:bookmarkEnd w:id="103"/>
      <w:bookmarkEnd w:id="38"/>
      <w:bookmarkEnd w:id="39"/>
      <w:bookmarkEnd w:id="104"/>
      <w:r w:rsidRPr="0040723F">
        <w:rPr>
          <w:shd w:val="clear" w:color="auto" w:fill="E6E6E6"/>
        </w:rPr>
        <w:lastRenderedPageBreak/>
        <w:t xml:space="preserve">Appendix B: Full Monthly Diffusion Tube Results for </w:t>
      </w:r>
      <w:bookmarkEnd w:id="105"/>
      <w:r w:rsidR="002665D3" w:rsidRPr="0040723F">
        <w:rPr>
          <w:shd w:val="clear" w:color="auto" w:fill="E6E6E6"/>
        </w:rPr>
        <w:t>202</w:t>
      </w:r>
      <w:r w:rsidR="6F76BB3C" w:rsidRPr="0040723F">
        <w:rPr>
          <w:shd w:val="clear" w:color="auto" w:fill="E6E6E6"/>
        </w:rPr>
        <w:t>3</w:t>
      </w:r>
      <w:bookmarkEnd w:id="106"/>
    </w:p>
    <w:p w14:paraId="45B0785F" w14:textId="3FC4DD29" w:rsidR="00F509E7" w:rsidRPr="00B03FB8" w:rsidRDefault="1429B539" w:rsidP="00B03FB8">
      <w:pPr>
        <w:pStyle w:val="Caption"/>
        <w:rPr>
          <w:rFonts w:cs="Arial"/>
        </w:rPr>
      </w:pPr>
      <w:bookmarkStart w:id="107" w:name="_Ref55286624"/>
      <w:bookmarkStart w:id="108" w:name="_Toc161820876"/>
      <w:r w:rsidRPr="0040723F">
        <w:rPr>
          <w:shd w:val="clear" w:color="auto" w:fill="E6E6E6"/>
        </w:rPr>
        <w:t>Table B.</w:t>
      </w:r>
      <w:r w:rsidR="00E33DDC" w:rsidRPr="07F01278">
        <w:rPr>
          <w:color w:val="2B579A"/>
          <w:shd w:val="clear" w:color="auto" w:fill="E6E6E6"/>
        </w:rPr>
        <w:fldChar w:fldCharType="begin"/>
      </w:r>
      <w:r w:rsidR="00E33DDC" w:rsidRPr="07F01278">
        <w:rPr>
          <w:noProof/>
        </w:rPr>
        <w:instrText xml:space="preserve"> SEQ Table_B \* ARABIC </w:instrText>
      </w:r>
      <w:r w:rsidR="00E33DDC" w:rsidRPr="07F01278">
        <w:rPr>
          <w:color w:val="2B579A"/>
          <w:shd w:val="clear" w:color="auto" w:fill="E6E6E6"/>
        </w:rPr>
        <w:fldChar w:fldCharType="separate"/>
      </w:r>
      <w:r w:rsidR="00AD7F81">
        <w:rPr>
          <w:noProof/>
        </w:rPr>
        <w:t>1</w:t>
      </w:r>
      <w:r w:rsidR="00E33DDC" w:rsidRPr="07F01278">
        <w:rPr>
          <w:color w:val="2B579A"/>
          <w:shd w:val="clear" w:color="auto" w:fill="E6E6E6"/>
        </w:rPr>
        <w:fldChar w:fldCharType="end"/>
      </w:r>
      <w:bookmarkEnd w:id="107"/>
      <w:r w:rsidRPr="0040723F">
        <w:rPr>
          <w:shd w:val="clear" w:color="auto" w:fill="E6E6E6"/>
        </w:rPr>
        <w:t xml:space="preserve"> </w:t>
      </w:r>
      <w:r w:rsidR="5FC3CB5A" w:rsidRPr="0040723F">
        <w:rPr>
          <w:shd w:val="clear" w:color="auto" w:fill="E6E6E6"/>
        </w:rPr>
        <w:t>– NO</w:t>
      </w:r>
      <w:r w:rsidR="5FC3CB5A" w:rsidRPr="0040723F">
        <w:rPr>
          <w:shd w:val="clear" w:color="auto" w:fill="E6E6E6"/>
          <w:vertAlign w:val="subscript"/>
        </w:rPr>
        <w:t>2</w:t>
      </w:r>
      <w:r w:rsidR="5FC3CB5A" w:rsidRPr="0040723F">
        <w:rPr>
          <w:shd w:val="clear" w:color="auto" w:fill="E6E6E6"/>
        </w:rPr>
        <w:t xml:space="preserve"> </w:t>
      </w:r>
      <w:r w:rsidR="002665D3" w:rsidRPr="0040723F">
        <w:rPr>
          <w:shd w:val="clear" w:color="auto" w:fill="E6E6E6"/>
        </w:rPr>
        <w:t>202</w:t>
      </w:r>
      <w:r w:rsidR="006116E6">
        <w:rPr>
          <w:shd w:val="clear" w:color="auto" w:fill="E6E6E6"/>
        </w:rPr>
        <w:t>3</w:t>
      </w:r>
      <w:r w:rsidR="002665D3" w:rsidRPr="0040723F">
        <w:rPr>
          <w:shd w:val="clear" w:color="auto" w:fill="E6E6E6"/>
        </w:rPr>
        <w:t xml:space="preserve"> </w:t>
      </w:r>
      <w:r w:rsidR="5FC3CB5A" w:rsidRPr="0040723F">
        <w:rPr>
          <w:shd w:val="clear" w:color="auto" w:fill="E6E6E6"/>
        </w:rPr>
        <w:t>Diffusion Tube Results</w:t>
      </w:r>
      <w:r w:rsidR="0D8FCA10" w:rsidRPr="0040723F">
        <w:rPr>
          <w:shd w:val="clear" w:color="auto" w:fill="E6E6E6"/>
        </w:rPr>
        <w:t xml:space="preserve"> (</w:t>
      </w:r>
      <w:r w:rsidR="0D8FCA10" w:rsidRPr="0040723F">
        <w:rPr>
          <w:rFonts w:cs="Arial"/>
          <w:shd w:val="clear" w:color="auto" w:fill="E6E6E6"/>
        </w:rPr>
        <w:t>µg/m</w:t>
      </w:r>
      <w:r w:rsidR="0D8FCA10" w:rsidRPr="0040723F">
        <w:rPr>
          <w:rFonts w:cs="Arial"/>
          <w:shd w:val="clear" w:color="auto" w:fill="E6E6E6"/>
          <w:vertAlign w:val="superscript"/>
        </w:rPr>
        <w:t>3</w:t>
      </w:r>
      <w:r w:rsidR="0D8FCA10" w:rsidRPr="0040723F">
        <w:rPr>
          <w:rFonts w:cs="Arial"/>
          <w:shd w:val="clear" w:color="auto" w:fill="E6E6E6"/>
        </w:rPr>
        <w:t>)</w:t>
      </w:r>
      <w:bookmarkEnd w:id="108"/>
    </w:p>
    <w:tbl>
      <w:tblPr>
        <w:tblStyle w:val="TableStyle4"/>
        <w:tblW w:w="21541" w:type="dxa"/>
        <w:tblLayout w:type="fixed"/>
        <w:tblLook w:val="04A0" w:firstRow="1" w:lastRow="0" w:firstColumn="1" w:lastColumn="0" w:noHBand="0" w:noVBand="1"/>
      </w:tblPr>
      <w:tblGrid>
        <w:gridCol w:w="794"/>
        <w:gridCol w:w="1134"/>
        <w:gridCol w:w="1328"/>
        <w:gridCol w:w="708"/>
        <w:gridCol w:w="798"/>
        <w:gridCol w:w="850"/>
        <w:gridCol w:w="850"/>
        <w:gridCol w:w="850"/>
        <w:gridCol w:w="850"/>
        <w:gridCol w:w="850"/>
        <w:gridCol w:w="850"/>
        <w:gridCol w:w="850"/>
        <w:gridCol w:w="850"/>
        <w:gridCol w:w="850"/>
        <w:gridCol w:w="850"/>
        <w:gridCol w:w="1740"/>
        <w:gridCol w:w="1740"/>
        <w:gridCol w:w="1823"/>
        <w:gridCol w:w="2976"/>
      </w:tblGrid>
      <w:tr w:rsidR="003357E5" w:rsidRPr="008142E3" w14:paraId="218C2F69" w14:textId="77777777" w:rsidTr="00A64574">
        <w:trPr>
          <w:cnfStyle w:val="100000000000" w:firstRow="1" w:lastRow="0" w:firstColumn="0" w:lastColumn="0" w:oddVBand="0" w:evenVBand="0" w:oddHBand="0" w:evenHBand="0" w:firstRowFirstColumn="0" w:firstRowLastColumn="0" w:lastRowFirstColumn="0" w:lastRowLastColumn="0"/>
          <w:trHeight w:val="888"/>
          <w:tblHeader/>
        </w:trPr>
        <w:tc>
          <w:tcPr>
            <w:cnfStyle w:val="001000000000" w:firstRow="0" w:lastRow="0" w:firstColumn="1" w:lastColumn="0" w:oddVBand="0" w:evenVBand="0" w:oddHBand="0" w:evenHBand="0" w:firstRowFirstColumn="0" w:firstRowLastColumn="0" w:lastRowFirstColumn="0" w:lastRowLastColumn="0"/>
            <w:tcW w:w="794" w:type="dxa"/>
          </w:tcPr>
          <w:p w14:paraId="705B4F29" w14:textId="2D956A34" w:rsidR="00EF5451" w:rsidRPr="008142E3" w:rsidRDefault="00EE05AF" w:rsidP="003A10E7">
            <w:pPr>
              <w:spacing w:line="240" w:lineRule="auto"/>
              <w:rPr>
                <w:rFonts w:cs="Arial"/>
                <w:sz w:val="20"/>
                <w:szCs w:val="20"/>
              </w:rPr>
            </w:pPr>
            <w:r>
              <w:rPr>
                <w:rFonts w:cs="Arial"/>
                <w:sz w:val="20"/>
                <w:szCs w:val="20"/>
              </w:rPr>
              <w:t>DT</w:t>
            </w:r>
            <w:r w:rsidR="00EF5451">
              <w:rPr>
                <w:rFonts w:cs="Arial"/>
                <w:sz w:val="20"/>
                <w:szCs w:val="20"/>
              </w:rPr>
              <w:t xml:space="preserve"> ID</w:t>
            </w:r>
          </w:p>
        </w:tc>
        <w:tc>
          <w:tcPr>
            <w:tcW w:w="1134" w:type="dxa"/>
          </w:tcPr>
          <w:p w14:paraId="79F8D95E" w14:textId="77777777" w:rsidR="00EF5451" w:rsidRPr="008142E3"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X OS Grid Ref (Easting)</w:t>
            </w:r>
          </w:p>
        </w:tc>
        <w:tc>
          <w:tcPr>
            <w:tcW w:w="1328" w:type="dxa"/>
          </w:tcPr>
          <w:p w14:paraId="5AB7E68E" w14:textId="535D8CCA" w:rsidR="00EF5451" w:rsidRPr="008142E3"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 OS Grid Ref (</w:t>
            </w:r>
            <w:r w:rsidR="00773D15">
              <w:rPr>
                <w:rFonts w:cs="Arial"/>
                <w:sz w:val="20"/>
                <w:szCs w:val="20"/>
              </w:rPr>
              <w:t>Northing</w:t>
            </w:r>
            <w:r>
              <w:rPr>
                <w:rFonts w:cs="Arial"/>
                <w:sz w:val="20"/>
                <w:szCs w:val="20"/>
              </w:rPr>
              <w:t>)</w:t>
            </w:r>
          </w:p>
        </w:tc>
        <w:tc>
          <w:tcPr>
            <w:tcW w:w="708" w:type="dxa"/>
          </w:tcPr>
          <w:p w14:paraId="6D4ECEB8" w14:textId="0AA95CBA"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Jan</w:t>
            </w:r>
          </w:p>
        </w:tc>
        <w:tc>
          <w:tcPr>
            <w:tcW w:w="798" w:type="dxa"/>
          </w:tcPr>
          <w:p w14:paraId="035D54F8" w14:textId="055F2AEE"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Feb</w:t>
            </w:r>
          </w:p>
        </w:tc>
        <w:tc>
          <w:tcPr>
            <w:tcW w:w="850" w:type="dxa"/>
          </w:tcPr>
          <w:p w14:paraId="2E9165C4" w14:textId="3EA5A99F"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Mar</w:t>
            </w:r>
          </w:p>
        </w:tc>
        <w:tc>
          <w:tcPr>
            <w:tcW w:w="850" w:type="dxa"/>
          </w:tcPr>
          <w:p w14:paraId="1AF9E879" w14:textId="13E534ED"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Apr</w:t>
            </w:r>
          </w:p>
        </w:tc>
        <w:tc>
          <w:tcPr>
            <w:tcW w:w="850" w:type="dxa"/>
          </w:tcPr>
          <w:p w14:paraId="00581C63" w14:textId="74EF31DE"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May</w:t>
            </w:r>
          </w:p>
        </w:tc>
        <w:tc>
          <w:tcPr>
            <w:tcW w:w="850" w:type="dxa"/>
          </w:tcPr>
          <w:p w14:paraId="4F45BECE" w14:textId="6C71F247"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Jun</w:t>
            </w:r>
          </w:p>
        </w:tc>
        <w:tc>
          <w:tcPr>
            <w:tcW w:w="850" w:type="dxa"/>
          </w:tcPr>
          <w:p w14:paraId="41B5D18F" w14:textId="09BE226D"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Jul</w:t>
            </w:r>
          </w:p>
        </w:tc>
        <w:tc>
          <w:tcPr>
            <w:tcW w:w="850" w:type="dxa"/>
          </w:tcPr>
          <w:p w14:paraId="77353250" w14:textId="4F3031D2"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Aug</w:t>
            </w:r>
          </w:p>
        </w:tc>
        <w:tc>
          <w:tcPr>
            <w:tcW w:w="850" w:type="dxa"/>
          </w:tcPr>
          <w:p w14:paraId="4ED81F52" w14:textId="452BD1DF"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Sep</w:t>
            </w:r>
          </w:p>
        </w:tc>
        <w:tc>
          <w:tcPr>
            <w:tcW w:w="850" w:type="dxa"/>
          </w:tcPr>
          <w:p w14:paraId="54367B28" w14:textId="7DB39234"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Oct</w:t>
            </w:r>
          </w:p>
        </w:tc>
        <w:tc>
          <w:tcPr>
            <w:tcW w:w="850" w:type="dxa"/>
          </w:tcPr>
          <w:p w14:paraId="491F9CB9" w14:textId="158436C5"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Nov</w:t>
            </w:r>
          </w:p>
        </w:tc>
        <w:tc>
          <w:tcPr>
            <w:tcW w:w="850" w:type="dxa"/>
          </w:tcPr>
          <w:p w14:paraId="5CCC5453" w14:textId="5BB8904A"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Dec</w:t>
            </w:r>
          </w:p>
        </w:tc>
        <w:tc>
          <w:tcPr>
            <w:tcW w:w="1740" w:type="dxa"/>
          </w:tcPr>
          <w:p w14:paraId="752DFFD1" w14:textId="77777777"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Annual Mean: Raw Data</w:t>
            </w:r>
          </w:p>
        </w:tc>
        <w:tc>
          <w:tcPr>
            <w:tcW w:w="1740" w:type="dxa"/>
          </w:tcPr>
          <w:p w14:paraId="7ED6316F" w14:textId="77777777" w:rsidR="00F509E7" w:rsidRPr="00CF34D8" w:rsidRDefault="00EF5451" w:rsidP="00F509E7">
            <w:pPr>
              <w:spacing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 xml:space="preserve">Annual Mean: Annualised and Bias Adjusted </w:t>
            </w:r>
          </w:p>
          <w:p w14:paraId="6AFA4972" w14:textId="06E2FD8A" w:rsidR="00EF5451" w:rsidRPr="00CF34D8" w:rsidRDefault="00C01F81" w:rsidP="00F509E7">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(0.77</w:t>
            </w:r>
            <w:r w:rsidR="00EF5451" w:rsidRPr="00CF34D8">
              <w:rPr>
                <w:rFonts w:cs="Arial"/>
                <w:bCs/>
                <w:sz w:val="20"/>
                <w:szCs w:val="20"/>
              </w:rPr>
              <w:t>)</w:t>
            </w:r>
          </w:p>
        </w:tc>
        <w:tc>
          <w:tcPr>
            <w:tcW w:w="1823" w:type="dxa"/>
          </w:tcPr>
          <w:p w14:paraId="16B58D07" w14:textId="4736C823" w:rsidR="00EF5451" w:rsidRPr="00CF34D8" w:rsidRDefault="000540C8"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Annual Mean: Distance Corrected to Nearest Exposure</w:t>
            </w:r>
          </w:p>
        </w:tc>
        <w:tc>
          <w:tcPr>
            <w:tcW w:w="2976" w:type="dxa"/>
          </w:tcPr>
          <w:p w14:paraId="5C14B5B8" w14:textId="3259AE90"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Comment</w:t>
            </w:r>
          </w:p>
        </w:tc>
      </w:tr>
      <w:tr w:rsidR="000540C8" w:rsidRPr="008142E3" w14:paraId="36E972FF" w14:textId="77777777" w:rsidTr="00A64574">
        <w:trPr>
          <w:trHeight w:val="383"/>
        </w:trPr>
        <w:tc>
          <w:tcPr>
            <w:cnfStyle w:val="001000000000" w:firstRow="0" w:lastRow="0" w:firstColumn="1" w:lastColumn="0" w:oddVBand="0" w:evenVBand="0" w:oddHBand="0" w:evenHBand="0" w:firstRowFirstColumn="0" w:firstRowLastColumn="0" w:lastRowFirstColumn="0" w:lastRowLastColumn="0"/>
            <w:tcW w:w="794" w:type="dxa"/>
          </w:tcPr>
          <w:p w14:paraId="75FF48C8" w14:textId="61C500A7" w:rsidR="000540C8" w:rsidRPr="008142E3" w:rsidRDefault="00651E87" w:rsidP="0000774B">
            <w:pPr>
              <w:spacing w:before="0" w:after="0" w:line="240" w:lineRule="auto"/>
              <w:rPr>
                <w:rFonts w:cs="Arial"/>
                <w:sz w:val="20"/>
                <w:szCs w:val="20"/>
              </w:rPr>
            </w:pPr>
            <w:r>
              <w:rPr>
                <w:rFonts w:cs="Arial"/>
                <w:sz w:val="20"/>
                <w:szCs w:val="20"/>
              </w:rPr>
              <w:t>S1</w:t>
            </w:r>
          </w:p>
        </w:tc>
        <w:tc>
          <w:tcPr>
            <w:tcW w:w="1134" w:type="dxa"/>
          </w:tcPr>
          <w:p w14:paraId="5D98268D" w14:textId="2F03DF50" w:rsidR="000540C8" w:rsidRPr="008142E3" w:rsidRDefault="00A64574"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451292</w:t>
            </w:r>
          </w:p>
        </w:tc>
        <w:tc>
          <w:tcPr>
            <w:tcW w:w="1328" w:type="dxa"/>
          </w:tcPr>
          <w:p w14:paraId="310BDFD7" w14:textId="7C8327CA" w:rsidR="000540C8" w:rsidRPr="000C1797" w:rsidRDefault="00A64574"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A64574">
              <w:rPr>
                <w:rFonts w:cs="Arial"/>
                <w:sz w:val="20"/>
                <w:szCs w:val="20"/>
              </w:rPr>
              <w:t>534303</w:t>
            </w:r>
          </w:p>
        </w:tc>
        <w:tc>
          <w:tcPr>
            <w:tcW w:w="708" w:type="dxa"/>
          </w:tcPr>
          <w:p w14:paraId="2F97152C" w14:textId="5943C3D5" w:rsidR="000540C8"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26.6</w:t>
            </w:r>
          </w:p>
        </w:tc>
        <w:tc>
          <w:tcPr>
            <w:tcW w:w="798" w:type="dxa"/>
          </w:tcPr>
          <w:p w14:paraId="5213F932" w14:textId="02B1F851" w:rsidR="000540C8"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20.3</w:t>
            </w:r>
          </w:p>
        </w:tc>
        <w:tc>
          <w:tcPr>
            <w:tcW w:w="850" w:type="dxa"/>
          </w:tcPr>
          <w:p w14:paraId="634BE68D" w14:textId="6F121F65" w:rsidR="000540C8"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16.3</w:t>
            </w:r>
          </w:p>
        </w:tc>
        <w:tc>
          <w:tcPr>
            <w:tcW w:w="850" w:type="dxa"/>
          </w:tcPr>
          <w:p w14:paraId="71D8A4EF" w14:textId="756F847C" w:rsidR="000540C8"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19.9</w:t>
            </w:r>
          </w:p>
        </w:tc>
        <w:tc>
          <w:tcPr>
            <w:tcW w:w="850" w:type="dxa"/>
          </w:tcPr>
          <w:p w14:paraId="1F3C4C61" w14:textId="15EE90BC" w:rsidR="000540C8"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18.6</w:t>
            </w:r>
          </w:p>
        </w:tc>
        <w:tc>
          <w:tcPr>
            <w:tcW w:w="850" w:type="dxa"/>
          </w:tcPr>
          <w:p w14:paraId="674AD9E9" w14:textId="3E503B45" w:rsidR="000540C8"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14.4</w:t>
            </w:r>
          </w:p>
        </w:tc>
        <w:tc>
          <w:tcPr>
            <w:tcW w:w="850" w:type="dxa"/>
          </w:tcPr>
          <w:p w14:paraId="3D96B415" w14:textId="1A9C90C3" w:rsidR="000540C8" w:rsidRPr="00671A49" w:rsidRDefault="004E2751" w:rsidP="004E275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16.0</w:t>
            </w:r>
          </w:p>
        </w:tc>
        <w:tc>
          <w:tcPr>
            <w:tcW w:w="850" w:type="dxa"/>
          </w:tcPr>
          <w:p w14:paraId="59876DCF" w14:textId="2FC424B0" w:rsidR="000540C8"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18.3</w:t>
            </w:r>
          </w:p>
        </w:tc>
        <w:tc>
          <w:tcPr>
            <w:tcW w:w="850" w:type="dxa"/>
          </w:tcPr>
          <w:p w14:paraId="3B8C726B" w14:textId="5B9C34B8" w:rsidR="000540C8"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18.5</w:t>
            </w:r>
          </w:p>
        </w:tc>
        <w:tc>
          <w:tcPr>
            <w:tcW w:w="850" w:type="dxa"/>
          </w:tcPr>
          <w:p w14:paraId="160E5302" w14:textId="0265A6C8" w:rsidR="000540C8"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22.7</w:t>
            </w:r>
          </w:p>
        </w:tc>
        <w:tc>
          <w:tcPr>
            <w:tcW w:w="850" w:type="dxa"/>
          </w:tcPr>
          <w:p w14:paraId="3E9328ED" w14:textId="1A00D252" w:rsidR="000540C8"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27.2</w:t>
            </w:r>
          </w:p>
        </w:tc>
        <w:tc>
          <w:tcPr>
            <w:tcW w:w="850" w:type="dxa"/>
          </w:tcPr>
          <w:p w14:paraId="2E95E497" w14:textId="0395A8D0" w:rsidR="000540C8"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20.3</w:t>
            </w:r>
          </w:p>
        </w:tc>
        <w:tc>
          <w:tcPr>
            <w:tcW w:w="1740" w:type="dxa"/>
          </w:tcPr>
          <w:p w14:paraId="0BCAF5D8" w14:textId="724E2737" w:rsidR="000540C8" w:rsidRPr="0088209A" w:rsidRDefault="00651E87"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8209A">
              <w:rPr>
                <w:rFonts w:cs="Arial"/>
                <w:bCs/>
                <w:sz w:val="20"/>
                <w:szCs w:val="20"/>
              </w:rPr>
              <w:t>19.9</w:t>
            </w:r>
          </w:p>
        </w:tc>
        <w:tc>
          <w:tcPr>
            <w:tcW w:w="1740" w:type="dxa"/>
          </w:tcPr>
          <w:p w14:paraId="760E062E" w14:textId="2E16E3CD" w:rsidR="000540C8" w:rsidRPr="0088209A" w:rsidRDefault="00651E87"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8209A">
              <w:rPr>
                <w:rFonts w:cs="Arial"/>
                <w:bCs/>
                <w:sz w:val="20"/>
                <w:szCs w:val="20"/>
              </w:rPr>
              <w:t>15.3</w:t>
            </w:r>
          </w:p>
        </w:tc>
        <w:tc>
          <w:tcPr>
            <w:tcW w:w="1823" w:type="dxa"/>
          </w:tcPr>
          <w:p w14:paraId="3DBB479E" w14:textId="67198E5F" w:rsidR="000540C8" w:rsidRPr="0088209A" w:rsidRDefault="00C01F8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8209A">
              <w:rPr>
                <w:rFonts w:cs="Arial"/>
                <w:sz w:val="20"/>
                <w:szCs w:val="20"/>
              </w:rPr>
              <w:t>0</w:t>
            </w:r>
          </w:p>
        </w:tc>
        <w:tc>
          <w:tcPr>
            <w:tcW w:w="2976" w:type="dxa"/>
          </w:tcPr>
          <w:p w14:paraId="643095A3" w14:textId="3CC070FC" w:rsidR="000540C8" w:rsidRPr="000C1797" w:rsidRDefault="000540C8"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C01F81" w:rsidRPr="008142E3" w14:paraId="3F3CAA3F" w14:textId="77777777" w:rsidTr="00A64574">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74F69A4C" w14:textId="002947B9" w:rsidR="00C01F81" w:rsidRPr="008142E3" w:rsidRDefault="00651E87" w:rsidP="0000774B">
            <w:pPr>
              <w:spacing w:before="0" w:after="0" w:line="240" w:lineRule="auto"/>
              <w:rPr>
                <w:rFonts w:cs="Arial"/>
                <w:sz w:val="20"/>
                <w:szCs w:val="20"/>
              </w:rPr>
            </w:pPr>
            <w:r>
              <w:rPr>
                <w:rFonts w:cs="Arial"/>
                <w:sz w:val="20"/>
                <w:szCs w:val="20"/>
              </w:rPr>
              <w:t>S2</w:t>
            </w:r>
          </w:p>
        </w:tc>
        <w:tc>
          <w:tcPr>
            <w:tcW w:w="1134" w:type="dxa"/>
          </w:tcPr>
          <w:p w14:paraId="338A53F1" w14:textId="57572782" w:rsidR="00C01F81" w:rsidRPr="008142E3" w:rsidRDefault="00A64574"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450400</w:t>
            </w:r>
          </w:p>
        </w:tc>
        <w:tc>
          <w:tcPr>
            <w:tcW w:w="1328" w:type="dxa"/>
          </w:tcPr>
          <w:p w14:paraId="5CC3019E" w14:textId="0DB2A50E" w:rsidR="00C01F81" w:rsidRPr="000C1797" w:rsidRDefault="00A64574"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A64574">
              <w:rPr>
                <w:rFonts w:cs="Arial"/>
                <w:sz w:val="20"/>
                <w:szCs w:val="20"/>
              </w:rPr>
              <w:t>533900</w:t>
            </w:r>
          </w:p>
        </w:tc>
        <w:tc>
          <w:tcPr>
            <w:tcW w:w="708" w:type="dxa"/>
          </w:tcPr>
          <w:p w14:paraId="4021E5A9" w14:textId="70DFA2B1" w:rsidR="00C01F81"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16.4</w:t>
            </w:r>
          </w:p>
        </w:tc>
        <w:tc>
          <w:tcPr>
            <w:tcW w:w="798" w:type="dxa"/>
          </w:tcPr>
          <w:p w14:paraId="6F74675F" w14:textId="14FE92F6" w:rsidR="00C01F81"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14.9</w:t>
            </w:r>
          </w:p>
        </w:tc>
        <w:tc>
          <w:tcPr>
            <w:tcW w:w="850" w:type="dxa"/>
          </w:tcPr>
          <w:p w14:paraId="5FAEA5B0" w14:textId="260D45CB" w:rsidR="00C01F81" w:rsidRPr="00671A49" w:rsidRDefault="004E2751" w:rsidP="00C01F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14.2</w:t>
            </w:r>
          </w:p>
        </w:tc>
        <w:tc>
          <w:tcPr>
            <w:tcW w:w="850" w:type="dxa"/>
          </w:tcPr>
          <w:p w14:paraId="4A174CA5" w14:textId="476C88D4" w:rsidR="00C01F81"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13.1</w:t>
            </w:r>
          </w:p>
        </w:tc>
        <w:tc>
          <w:tcPr>
            <w:tcW w:w="850" w:type="dxa"/>
          </w:tcPr>
          <w:p w14:paraId="7AE42B82" w14:textId="174BFA0D" w:rsidR="00C01F81"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15.0</w:t>
            </w:r>
          </w:p>
        </w:tc>
        <w:tc>
          <w:tcPr>
            <w:tcW w:w="850" w:type="dxa"/>
          </w:tcPr>
          <w:p w14:paraId="1E6604B4" w14:textId="290C1D1F" w:rsidR="00C01F81"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10.1</w:t>
            </w:r>
          </w:p>
        </w:tc>
        <w:tc>
          <w:tcPr>
            <w:tcW w:w="850" w:type="dxa"/>
          </w:tcPr>
          <w:p w14:paraId="4ACF2536" w14:textId="75E6BA3E" w:rsidR="00C01F81"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8.8</w:t>
            </w:r>
          </w:p>
        </w:tc>
        <w:tc>
          <w:tcPr>
            <w:tcW w:w="850" w:type="dxa"/>
          </w:tcPr>
          <w:p w14:paraId="07D36ED3" w14:textId="32193947" w:rsidR="00C01F81"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9.8</w:t>
            </w:r>
          </w:p>
        </w:tc>
        <w:tc>
          <w:tcPr>
            <w:tcW w:w="850" w:type="dxa"/>
          </w:tcPr>
          <w:p w14:paraId="554F3ED6" w14:textId="6579E1F1" w:rsidR="00C01F81"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11.8</w:t>
            </w:r>
          </w:p>
        </w:tc>
        <w:tc>
          <w:tcPr>
            <w:tcW w:w="850" w:type="dxa"/>
          </w:tcPr>
          <w:p w14:paraId="5C2A7BB2" w14:textId="6167CA51" w:rsidR="00C01F81"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13.6</w:t>
            </w:r>
          </w:p>
        </w:tc>
        <w:tc>
          <w:tcPr>
            <w:tcW w:w="850" w:type="dxa"/>
          </w:tcPr>
          <w:p w14:paraId="64D84157" w14:textId="7CAFB8E2" w:rsidR="00C01F81"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22.1</w:t>
            </w:r>
          </w:p>
        </w:tc>
        <w:tc>
          <w:tcPr>
            <w:tcW w:w="850" w:type="dxa"/>
          </w:tcPr>
          <w:p w14:paraId="574F931A" w14:textId="227431E0" w:rsidR="00C01F81" w:rsidRPr="00671A49"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1A49">
              <w:rPr>
                <w:rFonts w:cs="Arial"/>
                <w:sz w:val="20"/>
                <w:szCs w:val="20"/>
              </w:rPr>
              <w:t>12.6</w:t>
            </w:r>
          </w:p>
        </w:tc>
        <w:tc>
          <w:tcPr>
            <w:tcW w:w="1740" w:type="dxa"/>
          </w:tcPr>
          <w:p w14:paraId="22CB26E3" w14:textId="197A485B" w:rsidR="00C01F81" w:rsidRPr="0088209A" w:rsidRDefault="00651E87"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8209A">
              <w:rPr>
                <w:rFonts w:cs="Arial"/>
                <w:sz w:val="20"/>
                <w:szCs w:val="20"/>
              </w:rPr>
              <w:t>13.5</w:t>
            </w:r>
          </w:p>
        </w:tc>
        <w:tc>
          <w:tcPr>
            <w:tcW w:w="1740" w:type="dxa"/>
          </w:tcPr>
          <w:p w14:paraId="669F8F28" w14:textId="3CC86CFE" w:rsidR="00C01F81" w:rsidRPr="0088209A" w:rsidRDefault="00651E87"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8209A">
              <w:rPr>
                <w:rFonts w:cs="Arial"/>
                <w:sz w:val="20"/>
                <w:szCs w:val="20"/>
              </w:rPr>
              <w:t>10.4</w:t>
            </w:r>
          </w:p>
        </w:tc>
        <w:tc>
          <w:tcPr>
            <w:tcW w:w="1823" w:type="dxa"/>
          </w:tcPr>
          <w:p w14:paraId="1243D052" w14:textId="5D766B80" w:rsidR="00C01F81" w:rsidRPr="0088209A" w:rsidRDefault="00C01F81" w:rsidP="00C01F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8209A">
              <w:rPr>
                <w:rFonts w:cs="Arial"/>
                <w:sz w:val="20"/>
                <w:szCs w:val="20"/>
              </w:rPr>
              <w:t>0</w:t>
            </w:r>
          </w:p>
        </w:tc>
        <w:tc>
          <w:tcPr>
            <w:tcW w:w="2976" w:type="dxa"/>
          </w:tcPr>
          <w:p w14:paraId="4E9B84A6" w14:textId="77777777" w:rsidR="00C01F81" w:rsidRPr="000C1797" w:rsidRDefault="00C01F8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A64574" w:rsidRPr="00A64574" w14:paraId="19780DFC" w14:textId="77777777" w:rsidTr="00A64574">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64EE41C5" w14:textId="792E374E" w:rsidR="00C01F81" w:rsidRPr="00A64574" w:rsidRDefault="00651E87" w:rsidP="0000774B">
            <w:pPr>
              <w:spacing w:before="0" w:after="0" w:line="240" w:lineRule="auto"/>
              <w:rPr>
                <w:rFonts w:cs="Arial"/>
                <w:sz w:val="20"/>
                <w:szCs w:val="20"/>
              </w:rPr>
            </w:pPr>
            <w:r w:rsidRPr="00A64574">
              <w:rPr>
                <w:rFonts w:cs="Arial"/>
                <w:sz w:val="20"/>
                <w:szCs w:val="20"/>
              </w:rPr>
              <w:t>S3</w:t>
            </w:r>
          </w:p>
        </w:tc>
        <w:tc>
          <w:tcPr>
            <w:tcW w:w="1134" w:type="dxa"/>
          </w:tcPr>
          <w:p w14:paraId="235E119D" w14:textId="37731E43" w:rsidR="00C01F81" w:rsidRPr="00A64574" w:rsidRDefault="00A64574"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448395</w:t>
            </w:r>
          </w:p>
        </w:tc>
        <w:tc>
          <w:tcPr>
            <w:tcW w:w="1328" w:type="dxa"/>
          </w:tcPr>
          <w:p w14:paraId="6AD66EDA" w14:textId="3562C402" w:rsidR="00C01F81" w:rsidRPr="00A64574" w:rsidRDefault="00A64574"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535806</w:t>
            </w:r>
          </w:p>
        </w:tc>
        <w:tc>
          <w:tcPr>
            <w:tcW w:w="708" w:type="dxa"/>
          </w:tcPr>
          <w:p w14:paraId="3F679197" w14:textId="3F1A6713"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25.1</w:t>
            </w:r>
          </w:p>
        </w:tc>
        <w:tc>
          <w:tcPr>
            <w:tcW w:w="798" w:type="dxa"/>
          </w:tcPr>
          <w:p w14:paraId="03491305" w14:textId="77777777" w:rsidR="00C01F81" w:rsidRPr="00A64574" w:rsidRDefault="00C01F8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850" w:type="dxa"/>
          </w:tcPr>
          <w:p w14:paraId="256B4D08" w14:textId="04AA425D" w:rsidR="00C01F81" w:rsidRPr="00A64574" w:rsidRDefault="004E2751" w:rsidP="00C01F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11.4</w:t>
            </w:r>
          </w:p>
        </w:tc>
        <w:tc>
          <w:tcPr>
            <w:tcW w:w="850" w:type="dxa"/>
          </w:tcPr>
          <w:p w14:paraId="2076F7D0" w14:textId="24978EAF"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13.8</w:t>
            </w:r>
          </w:p>
        </w:tc>
        <w:tc>
          <w:tcPr>
            <w:tcW w:w="850" w:type="dxa"/>
          </w:tcPr>
          <w:p w14:paraId="0F0DB11F" w14:textId="252B3396"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11.9</w:t>
            </w:r>
          </w:p>
        </w:tc>
        <w:tc>
          <w:tcPr>
            <w:tcW w:w="850" w:type="dxa"/>
          </w:tcPr>
          <w:p w14:paraId="1B509B7A" w14:textId="1580C9AD"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10.5</w:t>
            </w:r>
          </w:p>
        </w:tc>
        <w:tc>
          <w:tcPr>
            <w:tcW w:w="850" w:type="dxa"/>
          </w:tcPr>
          <w:p w14:paraId="7E69470C" w14:textId="52EC9673"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10.2</w:t>
            </w:r>
          </w:p>
        </w:tc>
        <w:tc>
          <w:tcPr>
            <w:tcW w:w="850" w:type="dxa"/>
          </w:tcPr>
          <w:p w14:paraId="27D78C40" w14:textId="25313C37"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9.8</w:t>
            </w:r>
          </w:p>
        </w:tc>
        <w:tc>
          <w:tcPr>
            <w:tcW w:w="850" w:type="dxa"/>
          </w:tcPr>
          <w:p w14:paraId="132C3484" w14:textId="09BDE977"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10.6</w:t>
            </w:r>
          </w:p>
        </w:tc>
        <w:tc>
          <w:tcPr>
            <w:tcW w:w="850" w:type="dxa"/>
          </w:tcPr>
          <w:p w14:paraId="21E76773" w14:textId="7D82A9D8"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13.6</w:t>
            </w:r>
          </w:p>
        </w:tc>
        <w:tc>
          <w:tcPr>
            <w:tcW w:w="850" w:type="dxa"/>
          </w:tcPr>
          <w:p w14:paraId="457862CB" w14:textId="1B86B62C"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19.2</w:t>
            </w:r>
          </w:p>
        </w:tc>
        <w:tc>
          <w:tcPr>
            <w:tcW w:w="850" w:type="dxa"/>
          </w:tcPr>
          <w:p w14:paraId="3672F28B" w14:textId="533D3465"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12.8</w:t>
            </w:r>
          </w:p>
        </w:tc>
        <w:tc>
          <w:tcPr>
            <w:tcW w:w="1740" w:type="dxa"/>
          </w:tcPr>
          <w:p w14:paraId="72CF8E71" w14:textId="36F257C7" w:rsidR="00C01F81" w:rsidRPr="00A64574" w:rsidRDefault="00651E87"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13.5</w:t>
            </w:r>
          </w:p>
        </w:tc>
        <w:tc>
          <w:tcPr>
            <w:tcW w:w="1740" w:type="dxa"/>
          </w:tcPr>
          <w:p w14:paraId="1F987DFD" w14:textId="4FACC99F" w:rsidR="00C01F81" w:rsidRPr="00A64574" w:rsidRDefault="00651E87"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10.4</w:t>
            </w:r>
          </w:p>
        </w:tc>
        <w:tc>
          <w:tcPr>
            <w:tcW w:w="1823" w:type="dxa"/>
          </w:tcPr>
          <w:p w14:paraId="38260CFB" w14:textId="4A872F44" w:rsidR="00C01F81" w:rsidRPr="00A64574" w:rsidRDefault="00C01F81" w:rsidP="00C01F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0</w:t>
            </w:r>
          </w:p>
        </w:tc>
        <w:tc>
          <w:tcPr>
            <w:tcW w:w="2976" w:type="dxa"/>
          </w:tcPr>
          <w:p w14:paraId="26CCCA42" w14:textId="68FEE5C5" w:rsidR="00C01F81" w:rsidRPr="00A64574" w:rsidRDefault="0088209A"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Tube missing February</w:t>
            </w:r>
          </w:p>
        </w:tc>
      </w:tr>
      <w:tr w:rsidR="00A64574" w:rsidRPr="00A64574" w14:paraId="0A575791" w14:textId="77777777" w:rsidTr="00A64574">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3A468D41" w14:textId="6009EC90" w:rsidR="00C01F81" w:rsidRPr="00A64574" w:rsidRDefault="00651E87" w:rsidP="0000774B">
            <w:pPr>
              <w:spacing w:before="0" w:after="0" w:line="240" w:lineRule="auto"/>
              <w:rPr>
                <w:rFonts w:cs="Arial"/>
                <w:sz w:val="20"/>
                <w:szCs w:val="20"/>
              </w:rPr>
            </w:pPr>
            <w:r w:rsidRPr="00A64574">
              <w:rPr>
                <w:rFonts w:cs="Arial"/>
                <w:sz w:val="20"/>
                <w:szCs w:val="20"/>
              </w:rPr>
              <w:t>S4</w:t>
            </w:r>
          </w:p>
        </w:tc>
        <w:tc>
          <w:tcPr>
            <w:tcW w:w="1134" w:type="dxa"/>
          </w:tcPr>
          <w:p w14:paraId="3FA5BE3F" w14:textId="186D60C5" w:rsidR="00C01F81" w:rsidRPr="00A64574" w:rsidRDefault="00A64574"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447343</w:t>
            </w:r>
          </w:p>
        </w:tc>
        <w:tc>
          <w:tcPr>
            <w:tcW w:w="1328" w:type="dxa"/>
          </w:tcPr>
          <w:p w14:paraId="5480433D" w14:textId="545BA1D9" w:rsidR="00C01F81" w:rsidRPr="00A64574" w:rsidRDefault="00A64574"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534962</w:t>
            </w:r>
          </w:p>
        </w:tc>
        <w:tc>
          <w:tcPr>
            <w:tcW w:w="708" w:type="dxa"/>
          </w:tcPr>
          <w:p w14:paraId="57A05885" w14:textId="06D860C8"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16.5</w:t>
            </w:r>
          </w:p>
        </w:tc>
        <w:tc>
          <w:tcPr>
            <w:tcW w:w="798" w:type="dxa"/>
          </w:tcPr>
          <w:p w14:paraId="3D70CC98" w14:textId="2C3095D1"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14.4</w:t>
            </w:r>
          </w:p>
        </w:tc>
        <w:tc>
          <w:tcPr>
            <w:tcW w:w="850" w:type="dxa"/>
          </w:tcPr>
          <w:p w14:paraId="2B65BABD" w14:textId="3AD63A4F" w:rsidR="00C01F81" w:rsidRPr="00A64574" w:rsidRDefault="004E2751" w:rsidP="00C01F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15.1</w:t>
            </w:r>
          </w:p>
        </w:tc>
        <w:tc>
          <w:tcPr>
            <w:tcW w:w="850" w:type="dxa"/>
          </w:tcPr>
          <w:p w14:paraId="78B99E21" w14:textId="29EF1314"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12.8</w:t>
            </w:r>
          </w:p>
        </w:tc>
        <w:tc>
          <w:tcPr>
            <w:tcW w:w="850" w:type="dxa"/>
          </w:tcPr>
          <w:p w14:paraId="03F43E0B" w14:textId="42785F73"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9.7</w:t>
            </w:r>
          </w:p>
        </w:tc>
        <w:tc>
          <w:tcPr>
            <w:tcW w:w="850" w:type="dxa"/>
          </w:tcPr>
          <w:p w14:paraId="4BFCEEC2" w14:textId="3BDF9DED"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9.2</w:t>
            </w:r>
          </w:p>
        </w:tc>
        <w:tc>
          <w:tcPr>
            <w:tcW w:w="850" w:type="dxa"/>
          </w:tcPr>
          <w:p w14:paraId="41605C3F" w14:textId="2C8FF7B1"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12.2</w:t>
            </w:r>
          </w:p>
        </w:tc>
        <w:tc>
          <w:tcPr>
            <w:tcW w:w="850" w:type="dxa"/>
          </w:tcPr>
          <w:p w14:paraId="28BFB993" w14:textId="54247715"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10.6</w:t>
            </w:r>
          </w:p>
        </w:tc>
        <w:tc>
          <w:tcPr>
            <w:tcW w:w="850" w:type="dxa"/>
          </w:tcPr>
          <w:p w14:paraId="5E3F0A54" w14:textId="0B6AA6DD"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13.9</w:t>
            </w:r>
          </w:p>
        </w:tc>
        <w:tc>
          <w:tcPr>
            <w:tcW w:w="850" w:type="dxa"/>
          </w:tcPr>
          <w:p w14:paraId="337C0EC2" w14:textId="3177E7D6"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13.7</w:t>
            </w:r>
          </w:p>
        </w:tc>
        <w:tc>
          <w:tcPr>
            <w:tcW w:w="850" w:type="dxa"/>
          </w:tcPr>
          <w:p w14:paraId="394F04F0" w14:textId="050A06AF"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20.0</w:t>
            </w:r>
          </w:p>
        </w:tc>
        <w:tc>
          <w:tcPr>
            <w:tcW w:w="850" w:type="dxa"/>
          </w:tcPr>
          <w:p w14:paraId="277D4A93" w14:textId="33C18042"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15.5</w:t>
            </w:r>
          </w:p>
        </w:tc>
        <w:tc>
          <w:tcPr>
            <w:tcW w:w="1740" w:type="dxa"/>
          </w:tcPr>
          <w:p w14:paraId="0CA2A5A6" w14:textId="223BCCF1" w:rsidR="00C01F81" w:rsidRPr="00A64574" w:rsidRDefault="00651E87"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13.5</w:t>
            </w:r>
          </w:p>
        </w:tc>
        <w:tc>
          <w:tcPr>
            <w:tcW w:w="1740" w:type="dxa"/>
          </w:tcPr>
          <w:p w14:paraId="56B98647" w14:textId="0A40E441" w:rsidR="00C01F81" w:rsidRPr="00A64574" w:rsidRDefault="00651E87"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10.4</w:t>
            </w:r>
          </w:p>
        </w:tc>
        <w:tc>
          <w:tcPr>
            <w:tcW w:w="1823" w:type="dxa"/>
          </w:tcPr>
          <w:p w14:paraId="26613BBE" w14:textId="133FE651" w:rsidR="00C01F81" w:rsidRPr="00A64574" w:rsidRDefault="00C01F81" w:rsidP="00C01F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0</w:t>
            </w:r>
          </w:p>
        </w:tc>
        <w:tc>
          <w:tcPr>
            <w:tcW w:w="2976" w:type="dxa"/>
          </w:tcPr>
          <w:p w14:paraId="7B3DBBB7" w14:textId="2C9653A7" w:rsidR="00C01F81" w:rsidRPr="00A64574" w:rsidRDefault="0088209A"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Spider in Tube August</w:t>
            </w:r>
          </w:p>
        </w:tc>
      </w:tr>
      <w:tr w:rsidR="00A64574" w:rsidRPr="00A64574" w14:paraId="7303795E" w14:textId="77777777" w:rsidTr="00A64574">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34ED5FE1" w14:textId="5BE69ACD" w:rsidR="000540C8" w:rsidRPr="00A64574" w:rsidRDefault="00651E87" w:rsidP="0000774B">
            <w:pPr>
              <w:spacing w:before="0" w:after="0" w:line="240" w:lineRule="auto"/>
              <w:rPr>
                <w:rFonts w:cs="Arial"/>
                <w:sz w:val="20"/>
                <w:szCs w:val="20"/>
              </w:rPr>
            </w:pPr>
            <w:r w:rsidRPr="00A64574">
              <w:rPr>
                <w:rFonts w:cs="Arial"/>
                <w:sz w:val="20"/>
                <w:szCs w:val="20"/>
              </w:rPr>
              <w:t>S5</w:t>
            </w:r>
          </w:p>
        </w:tc>
        <w:tc>
          <w:tcPr>
            <w:tcW w:w="1134" w:type="dxa"/>
          </w:tcPr>
          <w:p w14:paraId="1183F9E8" w14:textId="5BF4193A" w:rsidR="000540C8" w:rsidRPr="00A64574" w:rsidRDefault="00A64574"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449385</w:t>
            </w:r>
          </w:p>
        </w:tc>
        <w:tc>
          <w:tcPr>
            <w:tcW w:w="1328" w:type="dxa"/>
          </w:tcPr>
          <w:p w14:paraId="0F16F17B" w14:textId="11AB38A5" w:rsidR="000540C8" w:rsidRPr="00A64574" w:rsidRDefault="00A64574"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531076</w:t>
            </w:r>
          </w:p>
        </w:tc>
        <w:tc>
          <w:tcPr>
            <w:tcW w:w="708" w:type="dxa"/>
          </w:tcPr>
          <w:p w14:paraId="7E3AB7FF" w14:textId="26DFB7F7" w:rsidR="000540C8"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29.4</w:t>
            </w:r>
          </w:p>
        </w:tc>
        <w:tc>
          <w:tcPr>
            <w:tcW w:w="798" w:type="dxa"/>
          </w:tcPr>
          <w:p w14:paraId="2DB1BA4F" w14:textId="3EE861BF" w:rsidR="000540C8"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23.3</w:t>
            </w:r>
          </w:p>
        </w:tc>
        <w:tc>
          <w:tcPr>
            <w:tcW w:w="850" w:type="dxa"/>
          </w:tcPr>
          <w:p w14:paraId="1645282B" w14:textId="2C1C7E89" w:rsidR="000540C8" w:rsidRPr="00A64574" w:rsidRDefault="004E2751" w:rsidP="004E275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22.0</w:t>
            </w:r>
          </w:p>
        </w:tc>
        <w:tc>
          <w:tcPr>
            <w:tcW w:w="850" w:type="dxa"/>
          </w:tcPr>
          <w:p w14:paraId="7622A753" w14:textId="30504132" w:rsidR="000540C8"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21.2</w:t>
            </w:r>
          </w:p>
        </w:tc>
        <w:tc>
          <w:tcPr>
            <w:tcW w:w="850" w:type="dxa"/>
          </w:tcPr>
          <w:p w14:paraId="2A7A13B7" w14:textId="15A95353" w:rsidR="000540C8"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17.9</w:t>
            </w:r>
          </w:p>
        </w:tc>
        <w:tc>
          <w:tcPr>
            <w:tcW w:w="850" w:type="dxa"/>
          </w:tcPr>
          <w:p w14:paraId="28531100" w14:textId="1D90D05A" w:rsidR="000540C8"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16.0</w:t>
            </w:r>
          </w:p>
        </w:tc>
        <w:tc>
          <w:tcPr>
            <w:tcW w:w="850" w:type="dxa"/>
          </w:tcPr>
          <w:p w14:paraId="15BFE559" w14:textId="3D252A2E" w:rsidR="000540C8"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16.7</w:t>
            </w:r>
          </w:p>
        </w:tc>
        <w:tc>
          <w:tcPr>
            <w:tcW w:w="850" w:type="dxa"/>
          </w:tcPr>
          <w:p w14:paraId="7DCE5195" w14:textId="64E488FD" w:rsidR="000540C8"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17.3</w:t>
            </w:r>
          </w:p>
        </w:tc>
        <w:tc>
          <w:tcPr>
            <w:tcW w:w="850" w:type="dxa"/>
          </w:tcPr>
          <w:p w14:paraId="6F1CC18E" w14:textId="310DFB58" w:rsidR="000540C8"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19.3</w:t>
            </w:r>
          </w:p>
        </w:tc>
        <w:tc>
          <w:tcPr>
            <w:tcW w:w="850" w:type="dxa"/>
          </w:tcPr>
          <w:p w14:paraId="3D3A4B50" w14:textId="2974AC09" w:rsidR="000540C8"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24.5</w:t>
            </w:r>
          </w:p>
        </w:tc>
        <w:tc>
          <w:tcPr>
            <w:tcW w:w="850" w:type="dxa"/>
          </w:tcPr>
          <w:p w14:paraId="0068171B" w14:textId="13FDB3EA" w:rsidR="000540C8"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27.9</w:t>
            </w:r>
          </w:p>
        </w:tc>
        <w:tc>
          <w:tcPr>
            <w:tcW w:w="850" w:type="dxa"/>
          </w:tcPr>
          <w:p w14:paraId="344B0E86" w14:textId="70A32636" w:rsidR="000540C8" w:rsidRPr="00A64574" w:rsidRDefault="000540C8"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40" w:type="dxa"/>
          </w:tcPr>
          <w:p w14:paraId="62426FD1" w14:textId="1C5C1B11" w:rsidR="000540C8" w:rsidRPr="00A64574" w:rsidRDefault="00651E87"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21.4</w:t>
            </w:r>
          </w:p>
        </w:tc>
        <w:tc>
          <w:tcPr>
            <w:tcW w:w="1740" w:type="dxa"/>
          </w:tcPr>
          <w:p w14:paraId="74DAB08A" w14:textId="0AC39690" w:rsidR="000540C8" w:rsidRPr="00A64574" w:rsidRDefault="00651E87"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16.5</w:t>
            </w:r>
          </w:p>
        </w:tc>
        <w:tc>
          <w:tcPr>
            <w:tcW w:w="1823" w:type="dxa"/>
          </w:tcPr>
          <w:p w14:paraId="061DB549" w14:textId="2F2F633D" w:rsidR="000540C8" w:rsidRPr="00A64574" w:rsidRDefault="00C01F81" w:rsidP="00C01F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0</w:t>
            </w:r>
          </w:p>
        </w:tc>
        <w:tc>
          <w:tcPr>
            <w:tcW w:w="2976" w:type="dxa"/>
          </w:tcPr>
          <w:p w14:paraId="1AB37E5D" w14:textId="20C13E43" w:rsidR="000540C8" w:rsidRPr="00A64574" w:rsidRDefault="0088209A"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Tube missing December</w:t>
            </w:r>
          </w:p>
        </w:tc>
      </w:tr>
      <w:tr w:rsidR="00A64574" w:rsidRPr="00A64574" w14:paraId="7ACC0C3F" w14:textId="77777777" w:rsidTr="00A64574">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6BA26EFA" w14:textId="3C30BB0F" w:rsidR="00C01F81" w:rsidRPr="00A64574" w:rsidRDefault="00651E87" w:rsidP="0000774B">
            <w:pPr>
              <w:spacing w:before="0" w:after="0" w:line="240" w:lineRule="auto"/>
              <w:rPr>
                <w:rFonts w:cs="Arial"/>
                <w:sz w:val="20"/>
                <w:szCs w:val="20"/>
              </w:rPr>
            </w:pPr>
            <w:r w:rsidRPr="00A64574">
              <w:rPr>
                <w:rFonts w:cs="Arial"/>
                <w:sz w:val="20"/>
                <w:szCs w:val="20"/>
              </w:rPr>
              <w:t>S6</w:t>
            </w:r>
          </w:p>
        </w:tc>
        <w:tc>
          <w:tcPr>
            <w:tcW w:w="1134" w:type="dxa"/>
          </w:tcPr>
          <w:p w14:paraId="51885AF7" w14:textId="709DD8A8" w:rsidR="00C01F81" w:rsidRPr="00A64574" w:rsidRDefault="00A64574"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449600</w:t>
            </w:r>
          </w:p>
        </w:tc>
        <w:tc>
          <w:tcPr>
            <w:tcW w:w="1328" w:type="dxa"/>
          </w:tcPr>
          <w:p w14:paraId="7716902A" w14:textId="5FCA8883" w:rsidR="00C01F81" w:rsidRPr="00A64574" w:rsidRDefault="00A64574"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529100</w:t>
            </w:r>
          </w:p>
        </w:tc>
        <w:tc>
          <w:tcPr>
            <w:tcW w:w="708" w:type="dxa"/>
          </w:tcPr>
          <w:p w14:paraId="37A5A4AD" w14:textId="2E7EF699"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w:t>
            </w:r>
          </w:p>
        </w:tc>
        <w:tc>
          <w:tcPr>
            <w:tcW w:w="798" w:type="dxa"/>
          </w:tcPr>
          <w:p w14:paraId="68AB5FC8" w14:textId="4A624325"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16.8</w:t>
            </w:r>
          </w:p>
        </w:tc>
        <w:tc>
          <w:tcPr>
            <w:tcW w:w="850" w:type="dxa"/>
          </w:tcPr>
          <w:p w14:paraId="11865AD1" w14:textId="711E8D3C" w:rsidR="00C01F81" w:rsidRPr="00A64574" w:rsidRDefault="004E2751" w:rsidP="00C01F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10.5</w:t>
            </w:r>
          </w:p>
        </w:tc>
        <w:tc>
          <w:tcPr>
            <w:tcW w:w="850" w:type="dxa"/>
          </w:tcPr>
          <w:p w14:paraId="6A56D1A0" w14:textId="134F7848"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14.1</w:t>
            </w:r>
          </w:p>
        </w:tc>
        <w:tc>
          <w:tcPr>
            <w:tcW w:w="850" w:type="dxa"/>
          </w:tcPr>
          <w:p w14:paraId="1FB4CED4" w14:textId="14C87083"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11.2</w:t>
            </w:r>
          </w:p>
        </w:tc>
        <w:tc>
          <w:tcPr>
            <w:tcW w:w="850" w:type="dxa"/>
          </w:tcPr>
          <w:p w14:paraId="766F5D79" w14:textId="7B34F6C7"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10.2</w:t>
            </w:r>
          </w:p>
        </w:tc>
        <w:tc>
          <w:tcPr>
            <w:tcW w:w="850" w:type="dxa"/>
          </w:tcPr>
          <w:p w14:paraId="2961EF95" w14:textId="2F8024B9"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10.4</w:t>
            </w:r>
          </w:p>
        </w:tc>
        <w:tc>
          <w:tcPr>
            <w:tcW w:w="850" w:type="dxa"/>
          </w:tcPr>
          <w:p w14:paraId="2D30EE16" w14:textId="4989F6A5"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11.2</w:t>
            </w:r>
          </w:p>
        </w:tc>
        <w:tc>
          <w:tcPr>
            <w:tcW w:w="850" w:type="dxa"/>
          </w:tcPr>
          <w:p w14:paraId="492A9C5B" w14:textId="487A5745"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14,4</w:t>
            </w:r>
          </w:p>
        </w:tc>
        <w:tc>
          <w:tcPr>
            <w:tcW w:w="850" w:type="dxa"/>
          </w:tcPr>
          <w:p w14:paraId="02BD2B26" w14:textId="41201C60"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17.0</w:t>
            </w:r>
          </w:p>
        </w:tc>
        <w:tc>
          <w:tcPr>
            <w:tcW w:w="850" w:type="dxa"/>
          </w:tcPr>
          <w:p w14:paraId="2E2D0D59" w14:textId="55296FF4"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20.7</w:t>
            </w:r>
          </w:p>
        </w:tc>
        <w:tc>
          <w:tcPr>
            <w:tcW w:w="850" w:type="dxa"/>
          </w:tcPr>
          <w:p w14:paraId="1165E02F" w14:textId="0C6262A6"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17.9</w:t>
            </w:r>
          </w:p>
        </w:tc>
        <w:tc>
          <w:tcPr>
            <w:tcW w:w="1740" w:type="dxa"/>
          </w:tcPr>
          <w:p w14:paraId="0C56352F" w14:textId="3889FF6C" w:rsidR="00C01F81" w:rsidRPr="00A64574" w:rsidRDefault="00651E87"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14.6</w:t>
            </w:r>
          </w:p>
        </w:tc>
        <w:tc>
          <w:tcPr>
            <w:tcW w:w="1740" w:type="dxa"/>
          </w:tcPr>
          <w:p w14:paraId="6242F1D6" w14:textId="71F62DED" w:rsidR="00C01F81" w:rsidRPr="00A64574" w:rsidRDefault="00651E87"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11.2</w:t>
            </w:r>
          </w:p>
        </w:tc>
        <w:tc>
          <w:tcPr>
            <w:tcW w:w="1823" w:type="dxa"/>
          </w:tcPr>
          <w:p w14:paraId="3D448D90" w14:textId="4E67973D" w:rsidR="00C01F81" w:rsidRPr="00A64574" w:rsidRDefault="00C01F81" w:rsidP="00C01F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0</w:t>
            </w:r>
          </w:p>
        </w:tc>
        <w:tc>
          <w:tcPr>
            <w:tcW w:w="2976" w:type="dxa"/>
          </w:tcPr>
          <w:p w14:paraId="09F79998" w14:textId="77777777" w:rsidR="00C01F81" w:rsidRPr="00A64574" w:rsidRDefault="00C01F8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A64574" w:rsidRPr="00A64574" w14:paraId="4E8ED51E" w14:textId="77777777" w:rsidTr="00A64574">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416B8BFC" w14:textId="447E55CD" w:rsidR="00C01F81" w:rsidRPr="00A64574" w:rsidRDefault="00651E87" w:rsidP="0000774B">
            <w:pPr>
              <w:spacing w:before="0" w:after="0" w:line="240" w:lineRule="auto"/>
              <w:rPr>
                <w:rFonts w:cs="Arial"/>
                <w:sz w:val="20"/>
                <w:szCs w:val="20"/>
              </w:rPr>
            </w:pPr>
            <w:r w:rsidRPr="00A64574">
              <w:rPr>
                <w:rFonts w:cs="Arial"/>
                <w:sz w:val="20"/>
                <w:szCs w:val="20"/>
              </w:rPr>
              <w:t>S7</w:t>
            </w:r>
          </w:p>
        </w:tc>
        <w:tc>
          <w:tcPr>
            <w:tcW w:w="1134" w:type="dxa"/>
          </w:tcPr>
          <w:p w14:paraId="55E61F3B" w14:textId="683B1C0E" w:rsidR="00C01F81" w:rsidRPr="00A64574" w:rsidRDefault="00A64574"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452502</w:t>
            </w:r>
          </w:p>
        </w:tc>
        <w:tc>
          <w:tcPr>
            <w:tcW w:w="1328" w:type="dxa"/>
          </w:tcPr>
          <w:p w14:paraId="78490EB8" w14:textId="35E72B79" w:rsidR="00C01F81" w:rsidRPr="00A64574" w:rsidRDefault="00A64574"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529935</w:t>
            </w:r>
          </w:p>
        </w:tc>
        <w:tc>
          <w:tcPr>
            <w:tcW w:w="708" w:type="dxa"/>
          </w:tcPr>
          <w:p w14:paraId="25C6A574" w14:textId="72B1ED4C"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26.5</w:t>
            </w:r>
          </w:p>
        </w:tc>
        <w:tc>
          <w:tcPr>
            <w:tcW w:w="798" w:type="dxa"/>
          </w:tcPr>
          <w:p w14:paraId="50C60950" w14:textId="6C2F8B72"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27.8</w:t>
            </w:r>
          </w:p>
        </w:tc>
        <w:tc>
          <w:tcPr>
            <w:tcW w:w="850" w:type="dxa"/>
          </w:tcPr>
          <w:p w14:paraId="5860286A" w14:textId="77777777" w:rsidR="00C01F81" w:rsidRPr="00A64574" w:rsidRDefault="00C01F81" w:rsidP="00C01F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850" w:type="dxa"/>
          </w:tcPr>
          <w:p w14:paraId="7BFB48FD" w14:textId="58A916CB"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21.0</w:t>
            </w:r>
          </w:p>
        </w:tc>
        <w:tc>
          <w:tcPr>
            <w:tcW w:w="850" w:type="dxa"/>
          </w:tcPr>
          <w:p w14:paraId="722C13FC" w14:textId="579A457F"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19.6</w:t>
            </w:r>
          </w:p>
        </w:tc>
        <w:tc>
          <w:tcPr>
            <w:tcW w:w="850" w:type="dxa"/>
          </w:tcPr>
          <w:p w14:paraId="200790FA" w14:textId="585F5D86"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15.7</w:t>
            </w:r>
          </w:p>
        </w:tc>
        <w:tc>
          <w:tcPr>
            <w:tcW w:w="850" w:type="dxa"/>
          </w:tcPr>
          <w:p w14:paraId="5D5185FC" w14:textId="70A139AF"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16.6</w:t>
            </w:r>
          </w:p>
        </w:tc>
        <w:tc>
          <w:tcPr>
            <w:tcW w:w="850" w:type="dxa"/>
          </w:tcPr>
          <w:p w14:paraId="1B8DF31C" w14:textId="7605D6A1"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19.9</w:t>
            </w:r>
          </w:p>
        </w:tc>
        <w:tc>
          <w:tcPr>
            <w:tcW w:w="850" w:type="dxa"/>
          </w:tcPr>
          <w:p w14:paraId="2FB4357E" w14:textId="0D48D638"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26.9</w:t>
            </w:r>
          </w:p>
        </w:tc>
        <w:tc>
          <w:tcPr>
            <w:tcW w:w="850" w:type="dxa"/>
          </w:tcPr>
          <w:p w14:paraId="2F74DEB8" w14:textId="031E362A"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21.5</w:t>
            </w:r>
          </w:p>
        </w:tc>
        <w:tc>
          <w:tcPr>
            <w:tcW w:w="850" w:type="dxa"/>
          </w:tcPr>
          <w:p w14:paraId="3190F84F" w14:textId="607DFFC7"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29.5</w:t>
            </w:r>
          </w:p>
        </w:tc>
        <w:tc>
          <w:tcPr>
            <w:tcW w:w="850" w:type="dxa"/>
          </w:tcPr>
          <w:p w14:paraId="2192C2C5" w14:textId="7A92043F"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19.1</w:t>
            </w:r>
          </w:p>
        </w:tc>
        <w:tc>
          <w:tcPr>
            <w:tcW w:w="1740" w:type="dxa"/>
          </w:tcPr>
          <w:p w14:paraId="1646D1C4" w14:textId="719E0160" w:rsidR="00C01F81" w:rsidRPr="00A64574" w:rsidRDefault="00651E87"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22.2</w:t>
            </w:r>
          </w:p>
        </w:tc>
        <w:tc>
          <w:tcPr>
            <w:tcW w:w="1740" w:type="dxa"/>
          </w:tcPr>
          <w:p w14:paraId="35EA09A5" w14:textId="0497D4B6" w:rsidR="00C01F81" w:rsidRPr="00A64574" w:rsidRDefault="00651E87"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17.1</w:t>
            </w:r>
          </w:p>
        </w:tc>
        <w:tc>
          <w:tcPr>
            <w:tcW w:w="1823" w:type="dxa"/>
          </w:tcPr>
          <w:p w14:paraId="6E80D6AE" w14:textId="58C474DC" w:rsidR="00C01F81" w:rsidRPr="00A64574" w:rsidRDefault="00C01F81" w:rsidP="00C01F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0</w:t>
            </w:r>
          </w:p>
        </w:tc>
        <w:tc>
          <w:tcPr>
            <w:tcW w:w="2976" w:type="dxa"/>
          </w:tcPr>
          <w:p w14:paraId="5FB8C5F3" w14:textId="366E366F" w:rsidR="00C01F81" w:rsidRPr="00A64574" w:rsidRDefault="0088209A"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Tube Missing March</w:t>
            </w:r>
          </w:p>
        </w:tc>
      </w:tr>
      <w:tr w:rsidR="00A64574" w:rsidRPr="00A64574" w14:paraId="298FF59A" w14:textId="77777777" w:rsidTr="00A64574">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2E95435D" w14:textId="31FE0D8C" w:rsidR="00C01F81" w:rsidRPr="00A64574" w:rsidRDefault="00651E87" w:rsidP="0000774B">
            <w:pPr>
              <w:spacing w:before="0" w:after="0" w:line="240" w:lineRule="auto"/>
              <w:rPr>
                <w:rFonts w:cs="Arial"/>
                <w:sz w:val="20"/>
                <w:szCs w:val="20"/>
              </w:rPr>
            </w:pPr>
            <w:r w:rsidRPr="00A64574">
              <w:rPr>
                <w:rFonts w:cs="Arial"/>
                <w:sz w:val="20"/>
                <w:szCs w:val="20"/>
              </w:rPr>
              <w:t>S8</w:t>
            </w:r>
          </w:p>
        </w:tc>
        <w:tc>
          <w:tcPr>
            <w:tcW w:w="1134" w:type="dxa"/>
          </w:tcPr>
          <w:p w14:paraId="2F46123D" w14:textId="0DDE2581" w:rsidR="00C01F81" w:rsidRPr="00A64574" w:rsidRDefault="00A64574"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450691</w:t>
            </w:r>
          </w:p>
        </w:tc>
        <w:tc>
          <w:tcPr>
            <w:tcW w:w="1328" w:type="dxa"/>
          </w:tcPr>
          <w:p w14:paraId="2E3684A1" w14:textId="7C9C7D1E" w:rsidR="00C01F81" w:rsidRPr="00A64574" w:rsidRDefault="00A64574"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531839</w:t>
            </w:r>
          </w:p>
        </w:tc>
        <w:tc>
          <w:tcPr>
            <w:tcW w:w="708" w:type="dxa"/>
          </w:tcPr>
          <w:p w14:paraId="7C8ADF7D" w14:textId="7A97B25D"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22.9</w:t>
            </w:r>
          </w:p>
        </w:tc>
        <w:tc>
          <w:tcPr>
            <w:tcW w:w="798" w:type="dxa"/>
          </w:tcPr>
          <w:p w14:paraId="76ACB7CA" w14:textId="1F7F29E8"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23.8</w:t>
            </w:r>
          </w:p>
        </w:tc>
        <w:tc>
          <w:tcPr>
            <w:tcW w:w="850" w:type="dxa"/>
          </w:tcPr>
          <w:p w14:paraId="5B13CA79" w14:textId="238811D5" w:rsidR="00C01F81" w:rsidRPr="00A64574" w:rsidRDefault="004E2751" w:rsidP="00C01F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21.7</w:t>
            </w:r>
          </w:p>
        </w:tc>
        <w:tc>
          <w:tcPr>
            <w:tcW w:w="850" w:type="dxa"/>
          </w:tcPr>
          <w:p w14:paraId="214B7B2C" w14:textId="77777777" w:rsidR="00C01F81" w:rsidRPr="00A64574" w:rsidRDefault="00C01F8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850" w:type="dxa"/>
          </w:tcPr>
          <w:p w14:paraId="67C0FA15" w14:textId="77777777" w:rsidR="00C01F81" w:rsidRPr="00A64574" w:rsidRDefault="00C01F8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850" w:type="dxa"/>
          </w:tcPr>
          <w:p w14:paraId="7146F32F" w14:textId="77777777" w:rsidR="00C01F81" w:rsidRPr="00A64574" w:rsidRDefault="00C01F8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850" w:type="dxa"/>
          </w:tcPr>
          <w:p w14:paraId="49EC4012" w14:textId="24D65002"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12.2</w:t>
            </w:r>
          </w:p>
        </w:tc>
        <w:tc>
          <w:tcPr>
            <w:tcW w:w="850" w:type="dxa"/>
          </w:tcPr>
          <w:p w14:paraId="0762BEE5" w14:textId="3085A8D5"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13.7</w:t>
            </w:r>
          </w:p>
        </w:tc>
        <w:tc>
          <w:tcPr>
            <w:tcW w:w="850" w:type="dxa"/>
          </w:tcPr>
          <w:p w14:paraId="72420E30" w14:textId="6CB5C53C"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16.4</w:t>
            </w:r>
          </w:p>
        </w:tc>
        <w:tc>
          <w:tcPr>
            <w:tcW w:w="850" w:type="dxa"/>
          </w:tcPr>
          <w:p w14:paraId="6B272DB6" w14:textId="66581EA6"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21.0</w:t>
            </w:r>
          </w:p>
        </w:tc>
        <w:tc>
          <w:tcPr>
            <w:tcW w:w="850" w:type="dxa"/>
          </w:tcPr>
          <w:p w14:paraId="59119D12" w14:textId="492A1B51"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21.6</w:t>
            </w:r>
          </w:p>
        </w:tc>
        <w:tc>
          <w:tcPr>
            <w:tcW w:w="850" w:type="dxa"/>
          </w:tcPr>
          <w:p w14:paraId="13C3A26B" w14:textId="59CECCB0" w:rsidR="00C01F81" w:rsidRPr="00A64574" w:rsidRDefault="004E2751"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17.8</w:t>
            </w:r>
          </w:p>
        </w:tc>
        <w:tc>
          <w:tcPr>
            <w:tcW w:w="1740" w:type="dxa"/>
          </w:tcPr>
          <w:p w14:paraId="533AA568" w14:textId="137EF694" w:rsidR="00C01F81" w:rsidRPr="00A64574" w:rsidRDefault="00651E87"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19.0</w:t>
            </w:r>
          </w:p>
        </w:tc>
        <w:tc>
          <w:tcPr>
            <w:tcW w:w="1740" w:type="dxa"/>
          </w:tcPr>
          <w:p w14:paraId="0BE86C03" w14:textId="4265FB60" w:rsidR="00C01F81" w:rsidRPr="00A64574" w:rsidRDefault="00651E87"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14.6</w:t>
            </w:r>
          </w:p>
        </w:tc>
        <w:tc>
          <w:tcPr>
            <w:tcW w:w="1823" w:type="dxa"/>
          </w:tcPr>
          <w:p w14:paraId="6E8471C6" w14:textId="097125A2" w:rsidR="00C01F81" w:rsidRPr="00A64574" w:rsidRDefault="00C01F81" w:rsidP="00C01F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0</w:t>
            </w:r>
          </w:p>
        </w:tc>
        <w:tc>
          <w:tcPr>
            <w:tcW w:w="2976" w:type="dxa"/>
          </w:tcPr>
          <w:p w14:paraId="6A0DAC18" w14:textId="17EB3898" w:rsidR="00C01F81" w:rsidRPr="00A64574" w:rsidRDefault="0088209A" w:rsidP="0000774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64574">
              <w:rPr>
                <w:rFonts w:cs="Arial"/>
                <w:sz w:val="20"/>
                <w:szCs w:val="20"/>
              </w:rPr>
              <w:t>Tube missing April, May, June</w:t>
            </w:r>
          </w:p>
        </w:tc>
      </w:tr>
    </w:tbl>
    <w:p w14:paraId="42B30B8A" w14:textId="1176D9F8" w:rsidR="000C1797" w:rsidRDefault="007E11D7" w:rsidP="002A068B">
      <w:pPr>
        <w:spacing w:line="240" w:lineRule="auto"/>
        <w:rPr>
          <w:b/>
          <w:szCs w:val="20"/>
        </w:rPr>
      </w:pPr>
      <w:sdt>
        <w:sdtPr>
          <w:rPr>
            <w:szCs w:val="20"/>
            <w:shd w:val="clear" w:color="auto" w:fill="E6E6E6"/>
          </w:rPr>
          <w:id w:val="72944003"/>
          <w14:checkbox>
            <w14:checked w14:val="1"/>
            <w14:checkedState w14:val="2612" w14:font="MS Gothic"/>
            <w14:uncheckedState w14:val="2610" w14:font="MS Gothic"/>
          </w14:checkbox>
        </w:sdtPr>
        <w:sdtEndPr/>
        <w:sdtContent>
          <w:r w:rsidR="00B03FB8" w:rsidRPr="00A64574">
            <w:rPr>
              <w:rFonts w:ascii="MS Gothic" w:eastAsia="MS Gothic" w:hAnsi="MS Gothic" w:hint="eastAsia"/>
              <w:szCs w:val="20"/>
              <w:shd w:val="clear" w:color="auto" w:fill="E6E6E6"/>
            </w:rPr>
            <w:t>☒</w:t>
          </w:r>
        </w:sdtContent>
      </w:sdt>
      <w:r w:rsidR="0097313B" w:rsidRPr="00A64574">
        <w:rPr>
          <w:szCs w:val="20"/>
        </w:rPr>
        <w:t xml:space="preserve"> </w:t>
      </w:r>
      <w:r w:rsidR="000C1797" w:rsidRPr="00A64574">
        <w:rPr>
          <w:b/>
          <w:bCs/>
          <w:szCs w:val="20"/>
        </w:rPr>
        <w:t xml:space="preserve">All erroneous data has </w:t>
      </w:r>
      <w:r w:rsidR="000C1797" w:rsidRPr="0046419E">
        <w:rPr>
          <w:b/>
          <w:bCs/>
          <w:szCs w:val="20"/>
        </w:rPr>
        <w:t>been remove</w:t>
      </w:r>
      <w:r w:rsidR="0046419E" w:rsidRPr="0046419E">
        <w:rPr>
          <w:b/>
          <w:bCs/>
          <w:szCs w:val="20"/>
        </w:rPr>
        <w:t>d</w:t>
      </w:r>
      <w:r w:rsidR="00CE0AB0">
        <w:rPr>
          <w:b/>
          <w:bCs/>
          <w:szCs w:val="20"/>
        </w:rPr>
        <w:t xml:space="preserve"> from</w:t>
      </w:r>
      <w:r w:rsidR="0046419E" w:rsidRPr="0046419E">
        <w:rPr>
          <w:b/>
          <w:bCs/>
          <w:szCs w:val="20"/>
        </w:rPr>
        <w:t xml:space="preserve"> the NO</w:t>
      </w:r>
      <w:r w:rsidR="0046419E" w:rsidRPr="0046419E">
        <w:rPr>
          <w:b/>
          <w:bCs/>
          <w:szCs w:val="20"/>
          <w:vertAlign w:val="subscript"/>
        </w:rPr>
        <w:t>2</w:t>
      </w:r>
      <w:r w:rsidR="0046419E" w:rsidRPr="0046419E">
        <w:rPr>
          <w:b/>
          <w:bCs/>
          <w:szCs w:val="20"/>
        </w:rPr>
        <w:t xml:space="preserve"> diffusion tube dataset presented in Table B.1</w:t>
      </w:r>
      <w:r w:rsidR="0046419E" w:rsidRPr="00090C17">
        <w:rPr>
          <w:b/>
          <w:szCs w:val="20"/>
        </w:rPr>
        <w:t>.</w:t>
      </w:r>
    </w:p>
    <w:p w14:paraId="77744E8B" w14:textId="4A3A98A1" w:rsidR="00B967EC" w:rsidRPr="00130A54" w:rsidRDefault="007E11D7" w:rsidP="00B967EC">
      <w:pPr>
        <w:spacing w:line="240" w:lineRule="auto"/>
        <w:rPr>
          <w:szCs w:val="20"/>
        </w:rPr>
      </w:pPr>
      <w:sdt>
        <w:sdtPr>
          <w:rPr>
            <w:color w:val="2B579A"/>
            <w:szCs w:val="20"/>
            <w:shd w:val="clear" w:color="auto" w:fill="E6E6E6"/>
          </w:rPr>
          <w:id w:val="144243038"/>
          <w14:checkbox>
            <w14:checked w14:val="1"/>
            <w14:checkedState w14:val="2612" w14:font="MS Gothic"/>
            <w14:uncheckedState w14:val="2610" w14:font="MS Gothic"/>
          </w14:checkbox>
        </w:sdtPr>
        <w:sdtEndPr/>
        <w:sdtContent>
          <w:r w:rsidR="00B03FB8">
            <w:rPr>
              <w:rFonts w:ascii="MS Gothic" w:eastAsia="MS Gothic" w:hAnsi="MS Gothic" w:hint="eastAsia"/>
              <w:color w:val="2B579A"/>
              <w:szCs w:val="20"/>
              <w:shd w:val="clear" w:color="auto" w:fill="E6E6E6"/>
            </w:rPr>
            <w:t>☒</w:t>
          </w:r>
        </w:sdtContent>
      </w:sdt>
      <w:r w:rsidR="00B967EC" w:rsidRPr="00130A54">
        <w:rPr>
          <w:szCs w:val="20"/>
        </w:rPr>
        <w:t xml:space="preserve"> </w:t>
      </w:r>
      <w:proofErr w:type="spellStart"/>
      <w:r w:rsidR="00B967EC" w:rsidRPr="00090C17">
        <w:rPr>
          <w:b/>
          <w:szCs w:val="20"/>
        </w:rPr>
        <w:t>Annualisation</w:t>
      </w:r>
      <w:proofErr w:type="spellEnd"/>
      <w:r w:rsidR="00B967EC" w:rsidRPr="00090C17">
        <w:rPr>
          <w:b/>
          <w:szCs w:val="20"/>
        </w:rPr>
        <w:t xml:space="preserve"> has been conducted where data capture is &lt;75%</w:t>
      </w:r>
      <w:r w:rsidR="00B967EC">
        <w:rPr>
          <w:b/>
          <w:szCs w:val="20"/>
        </w:rPr>
        <w:t xml:space="preserve"> and &gt;</w:t>
      </w:r>
      <w:r w:rsidR="008C3876">
        <w:rPr>
          <w:b/>
          <w:szCs w:val="20"/>
        </w:rPr>
        <w:t>25%</w:t>
      </w:r>
      <w:r w:rsidR="00B967EC">
        <w:rPr>
          <w:b/>
          <w:szCs w:val="20"/>
        </w:rPr>
        <w:t xml:space="preserve"> in line with LAQM.</w:t>
      </w:r>
      <w:r w:rsidR="00B03FB8">
        <w:rPr>
          <w:b/>
          <w:szCs w:val="20"/>
        </w:rPr>
        <w:t>TG22</w:t>
      </w:r>
      <w:r w:rsidR="00B967EC" w:rsidRPr="00090C17">
        <w:rPr>
          <w:b/>
          <w:szCs w:val="20"/>
        </w:rPr>
        <w:t>.</w:t>
      </w:r>
    </w:p>
    <w:p w14:paraId="67E704A1" w14:textId="65208F24" w:rsidR="0097313B" w:rsidRPr="00130A54" w:rsidRDefault="007E11D7" w:rsidP="002A068B">
      <w:pPr>
        <w:spacing w:line="240" w:lineRule="auto"/>
        <w:rPr>
          <w:szCs w:val="20"/>
        </w:rPr>
      </w:pPr>
      <w:sdt>
        <w:sdtPr>
          <w:rPr>
            <w:color w:val="2B579A"/>
            <w:szCs w:val="20"/>
            <w:shd w:val="clear" w:color="auto" w:fill="E6E6E6"/>
          </w:rPr>
          <w:id w:val="1445962369"/>
          <w14:checkbox>
            <w14:checked w14:val="0"/>
            <w14:checkedState w14:val="2612" w14:font="MS Gothic"/>
            <w14:uncheckedState w14:val="2610" w14:font="MS Gothic"/>
          </w14:checkbox>
        </w:sdtPr>
        <w:sdtEndPr/>
        <w:sdtContent>
          <w:r w:rsidR="000C1797">
            <w:rPr>
              <w:rFonts w:ascii="MS Gothic" w:eastAsia="MS Gothic" w:hAnsi="MS Gothic" w:hint="eastAsia"/>
              <w:szCs w:val="20"/>
            </w:rPr>
            <w:t>☐</w:t>
          </w:r>
        </w:sdtContent>
      </w:sdt>
      <w:r w:rsidR="000C1797" w:rsidRPr="00130A54">
        <w:rPr>
          <w:szCs w:val="20"/>
        </w:rPr>
        <w:t xml:space="preserve"> </w:t>
      </w:r>
      <w:r w:rsidR="0097313B" w:rsidRPr="00130A54">
        <w:rPr>
          <w:b/>
          <w:szCs w:val="20"/>
        </w:rPr>
        <w:t xml:space="preserve">Local bias adjustment factor </w:t>
      </w:r>
      <w:proofErr w:type="gramStart"/>
      <w:r w:rsidR="0097313B" w:rsidRPr="00130A54">
        <w:rPr>
          <w:b/>
          <w:szCs w:val="20"/>
        </w:rPr>
        <w:t>used</w:t>
      </w:r>
      <w:r w:rsidR="000C1797">
        <w:rPr>
          <w:b/>
          <w:szCs w:val="20"/>
        </w:rPr>
        <w:t xml:space="preserve"> </w:t>
      </w:r>
      <w:r w:rsidR="000C1797" w:rsidRPr="00090C17">
        <w:rPr>
          <w:b/>
          <w:szCs w:val="20"/>
        </w:rPr>
        <w:t>.</w:t>
      </w:r>
      <w:proofErr w:type="gramEnd"/>
    </w:p>
    <w:p w14:paraId="24A99584" w14:textId="65E07F5A" w:rsidR="0097313B" w:rsidRPr="00130A54" w:rsidRDefault="007E11D7" w:rsidP="002A068B">
      <w:pPr>
        <w:spacing w:line="240" w:lineRule="auto"/>
        <w:rPr>
          <w:szCs w:val="20"/>
        </w:rPr>
      </w:pPr>
      <w:sdt>
        <w:sdtPr>
          <w:rPr>
            <w:color w:val="2B579A"/>
            <w:szCs w:val="20"/>
            <w:shd w:val="clear" w:color="auto" w:fill="E6E6E6"/>
          </w:rPr>
          <w:id w:val="1100761818"/>
          <w14:checkbox>
            <w14:checked w14:val="1"/>
            <w14:checkedState w14:val="2612" w14:font="MS Gothic"/>
            <w14:uncheckedState w14:val="2610" w14:font="MS Gothic"/>
          </w14:checkbox>
        </w:sdtPr>
        <w:sdtEndPr/>
        <w:sdtContent>
          <w:r w:rsidR="00B03FB8">
            <w:rPr>
              <w:rFonts w:ascii="MS Gothic" w:eastAsia="MS Gothic" w:hAnsi="MS Gothic" w:hint="eastAsia"/>
              <w:color w:val="2B579A"/>
              <w:szCs w:val="20"/>
              <w:shd w:val="clear" w:color="auto" w:fill="E6E6E6"/>
            </w:rPr>
            <w:t>☒</w:t>
          </w:r>
        </w:sdtContent>
      </w:sdt>
      <w:r w:rsidR="0097313B" w:rsidRPr="00130A54">
        <w:rPr>
          <w:szCs w:val="20"/>
        </w:rPr>
        <w:t xml:space="preserve"> </w:t>
      </w:r>
      <w:r w:rsidR="0097313B" w:rsidRPr="00130A54">
        <w:rPr>
          <w:b/>
          <w:szCs w:val="20"/>
        </w:rPr>
        <w:t>National bias adjustment factor used</w:t>
      </w:r>
      <w:r w:rsidR="000C1797" w:rsidRPr="00090C17">
        <w:rPr>
          <w:b/>
          <w:szCs w:val="20"/>
        </w:rPr>
        <w:t>.</w:t>
      </w:r>
    </w:p>
    <w:p w14:paraId="73D685A4" w14:textId="6542B5E9" w:rsidR="0097313B" w:rsidRDefault="007E11D7" w:rsidP="002A068B">
      <w:pPr>
        <w:spacing w:line="240" w:lineRule="auto"/>
        <w:rPr>
          <w:b/>
          <w:szCs w:val="20"/>
        </w:rPr>
      </w:pPr>
      <w:sdt>
        <w:sdtPr>
          <w:rPr>
            <w:color w:val="2B579A"/>
            <w:szCs w:val="20"/>
            <w:shd w:val="clear" w:color="auto" w:fill="E6E6E6"/>
          </w:rPr>
          <w:id w:val="1123340632"/>
          <w14:checkbox>
            <w14:checked w14:val="1"/>
            <w14:checkedState w14:val="2612" w14:font="MS Gothic"/>
            <w14:uncheckedState w14:val="2610" w14:font="MS Gothic"/>
          </w14:checkbox>
        </w:sdtPr>
        <w:sdtEndPr/>
        <w:sdtContent>
          <w:r w:rsidR="00B03FB8">
            <w:rPr>
              <w:rFonts w:ascii="MS Gothic" w:eastAsia="MS Gothic" w:hAnsi="MS Gothic" w:hint="eastAsia"/>
              <w:color w:val="2B579A"/>
              <w:szCs w:val="20"/>
              <w:shd w:val="clear" w:color="auto" w:fill="E6E6E6"/>
            </w:rPr>
            <w:t>☒</w:t>
          </w:r>
        </w:sdtContent>
      </w:sdt>
      <w:r w:rsidR="0097313B" w:rsidRPr="00130A54">
        <w:rPr>
          <w:szCs w:val="20"/>
        </w:rPr>
        <w:t xml:space="preserve"> </w:t>
      </w:r>
      <w:r w:rsidR="0097313B" w:rsidRPr="00130A54">
        <w:rPr>
          <w:b/>
          <w:szCs w:val="20"/>
        </w:rPr>
        <w:t>Where applicable, data has been distance corrected for relevant exposure in the final column</w:t>
      </w:r>
      <w:r w:rsidR="000C1797" w:rsidRPr="00090C17">
        <w:rPr>
          <w:b/>
          <w:szCs w:val="20"/>
        </w:rPr>
        <w:t>.</w:t>
      </w:r>
    </w:p>
    <w:p w14:paraId="24DEA567" w14:textId="48FD7052" w:rsidR="00BC38DB" w:rsidRDefault="007E11D7" w:rsidP="00BC38DB">
      <w:pPr>
        <w:spacing w:line="240" w:lineRule="auto"/>
        <w:rPr>
          <w:b/>
          <w:szCs w:val="24"/>
        </w:rPr>
      </w:pPr>
      <w:sdt>
        <w:sdtPr>
          <w:rPr>
            <w:color w:val="2B579A"/>
            <w:szCs w:val="24"/>
            <w:shd w:val="clear" w:color="auto" w:fill="E6E6E6"/>
          </w:rPr>
          <w:id w:val="237992158"/>
          <w14:checkbox>
            <w14:checked w14:val="1"/>
            <w14:checkedState w14:val="2612" w14:font="MS Gothic"/>
            <w14:uncheckedState w14:val="2610" w14:font="MS Gothic"/>
          </w14:checkbox>
        </w:sdtPr>
        <w:sdtEndPr/>
        <w:sdtContent>
          <w:r w:rsidR="00B03FB8">
            <w:rPr>
              <w:rFonts w:ascii="MS Gothic" w:eastAsia="MS Gothic" w:hAnsi="MS Gothic" w:hint="eastAsia"/>
              <w:color w:val="2B579A"/>
              <w:szCs w:val="24"/>
              <w:shd w:val="clear" w:color="auto" w:fill="E6E6E6"/>
            </w:rPr>
            <w:t>☒</w:t>
          </w:r>
        </w:sdtContent>
      </w:sdt>
      <w:r w:rsidR="00BC38DB" w:rsidRPr="00090C17">
        <w:rPr>
          <w:szCs w:val="24"/>
        </w:rPr>
        <w:t xml:space="preserve"> </w:t>
      </w:r>
      <w:r w:rsidR="00B03FB8" w:rsidRPr="00B03FB8">
        <w:rPr>
          <w:rFonts w:cs="Arial"/>
          <w:b/>
        </w:rPr>
        <w:t xml:space="preserve">Hartlepool Borough Council </w:t>
      </w:r>
      <w:r w:rsidR="00BC38DB" w:rsidRPr="00090C17">
        <w:rPr>
          <w:b/>
          <w:szCs w:val="24"/>
        </w:rPr>
        <w:t xml:space="preserve">confirm </w:t>
      </w:r>
      <w:r w:rsidR="00BC38DB">
        <w:rPr>
          <w:b/>
          <w:szCs w:val="24"/>
        </w:rPr>
        <w:t xml:space="preserve">that all </w:t>
      </w:r>
      <w:r w:rsidR="002665D3">
        <w:rPr>
          <w:b/>
          <w:szCs w:val="24"/>
        </w:rPr>
        <w:t>202</w:t>
      </w:r>
      <w:r w:rsidR="006116E6">
        <w:rPr>
          <w:b/>
          <w:szCs w:val="24"/>
        </w:rPr>
        <w:t>3</w:t>
      </w:r>
      <w:r w:rsidR="002665D3">
        <w:rPr>
          <w:b/>
          <w:szCs w:val="24"/>
        </w:rPr>
        <w:t xml:space="preserve"> </w:t>
      </w:r>
      <w:r w:rsidR="00BC38DB">
        <w:rPr>
          <w:b/>
          <w:szCs w:val="24"/>
        </w:rPr>
        <w:t xml:space="preserve">diffusion tube data has been uploaded to the </w:t>
      </w:r>
      <w:r w:rsidR="00BC38DB" w:rsidRPr="00BC38DB">
        <w:rPr>
          <w:b/>
          <w:szCs w:val="24"/>
        </w:rPr>
        <w:t>Diffusion Tube Data Entry System</w:t>
      </w:r>
      <w:r w:rsidR="00BC38DB" w:rsidRPr="00090C17">
        <w:rPr>
          <w:b/>
          <w:szCs w:val="24"/>
        </w:rPr>
        <w:t>.</w:t>
      </w:r>
    </w:p>
    <w:p w14:paraId="07D1DD4B" w14:textId="77777777" w:rsidR="0097313B" w:rsidRPr="00130A54" w:rsidRDefault="0097313B" w:rsidP="002A068B">
      <w:pPr>
        <w:spacing w:line="240" w:lineRule="auto"/>
        <w:rPr>
          <w:b/>
        </w:rPr>
      </w:pPr>
      <w:r w:rsidRPr="00130A54">
        <w:rPr>
          <w:b/>
        </w:rPr>
        <w:t xml:space="preserve">Notes: </w:t>
      </w:r>
    </w:p>
    <w:p w14:paraId="19232B57" w14:textId="77777777" w:rsidR="0097313B" w:rsidRPr="00130A54" w:rsidRDefault="0097313B" w:rsidP="002A068B">
      <w:pPr>
        <w:spacing w:line="240" w:lineRule="auto"/>
      </w:pPr>
      <w:r w:rsidRPr="00130A54">
        <w:t>Exceedances of the NO</w:t>
      </w:r>
      <w:r w:rsidRPr="00130A54">
        <w:rPr>
          <w:vertAlign w:val="subscript"/>
        </w:rPr>
        <w:t>2</w:t>
      </w:r>
      <w:r w:rsidRPr="00130A54">
        <w:t xml:space="preserve"> annual mean objective of 40µg/m</w:t>
      </w:r>
      <w:r w:rsidRPr="00130A54">
        <w:rPr>
          <w:vertAlign w:val="superscript"/>
        </w:rPr>
        <w:t>3</w:t>
      </w:r>
      <w:r w:rsidRPr="00130A54">
        <w:t xml:space="preserve"> are shown in </w:t>
      </w:r>
      <w:r w:rsidRPr="00130A54">
        <w:rPr>
          <w:b/>
        </w:rPr>
        <w:t>bold</w:t>
      </w:r>
      <w:r w:rsidRPr="00130A54">
        <w:t>.</w:t>
      </w:r>
    </w:p>
    <w:p w14:paraId="754258B5" w14:textId="77777777" w:rsidR="0097313B" w:rsidRPr="00130A54" w:rsidRDefault="0097313B" w:rsidP="002A068B">
      <w:pPr>
        <w:spacing w:line="240" w:lineRule="auto"/>
      </w:pPr>
      <w:r w:rsidRPr="00130A54">
        <w:t>NO</w:t>
      </w:r>
      <w:r w:rsidRPr="00130A54">
        <w:rPr>
          <w:vertAlign w:val="subscript"/>
        </w:rPr>
        <w:t>2</w:t>
      </w:r>
      <w:r w:rsidRPr="00130A54">
        <w:t xml:space="preserve"> annual means exceeding 60µg/m</w:t>
      </w:r>
      <w:r w:rsidRPr="00130A54">
        <w:rPr>
          <w:vertAlign w:val="superscript"/>
        </w:rPr>
        <w:t>3</w:t>
      </w:r>
      <w:r w:rsidRPr="00130A54">
        <w:t>, indicating a potential exceedance of the NO</w:t>
      </w:r>
      <w:r w:rsidRPr="00130A54">
        <w:rPr>
          <w:vertAlign w:val="subscript"/>
        </w:rPr>
        <w:t>2</w:t>
      </w:r>
      <w:r w:rsidRPr="00130A54">
        <w:t xml:space="preserve"> 1-hour mean objective are shown in </w:t>
      </w:r>
      <w:r w:rsidRPr="00130A54">
        <w:rPr>
          <w:b/>
          <w:u w:val="single"/>
        </w:rPr>
        <w:t>bold and underlined</w:t>
      </w:r>
      <w:r w:rsidRPr="00130A54">
        <w:t>.</w:t>
      </w:r>
    </w:p>
    <w:p w14:paraId="0D520920" w14:textId="29FFF575" w:rsidR="0097313B" w:rsidRDefault="0097313B" w:rsidP="002A068B">
      <w:pPr>
        <w:spacing w:line="240" w:lineRule="auto"/>
      </w:pPr>
      <w:r w:rsidRPr="00130A54">
        <w:t xml:space="preserve">See </w:t>
      </w:r>
      <w:hyperlink w:anchor="_Appendix_C:_Supporting" w:history="1">
        <w:r w:rsidRPr="00803D59">
          <w:t>Appendix C</w:t>
        </w:r>
      </w:hyperlink>
      <w:r w:rsidRPr="00130A54">
        <w:t xml:space="preserve"> for details on bias adjustment and </w:t>
      </w:r>
      <w:proofErr w:type="spellStart"/>
      <w:r w:rsidRPr="00130A54">
        <w:t>annualisation</w:t>
      </w:r>
      <w:proofErr w:type="spellEnd"/>
      <w:r w:rsidRPr="00130A54">
        <w:t>.</w:t>
      </w:r>
    </w:p>
    <w:p w14:paraId="455136C2" w14:textId="77777777" w:rsidR="008142E3" w:rsidRPr="008142E3" w:rsidRDefault="008142E3" w:rsidP="00400B0F"/>
    <w:p w14:paraId="57AE7D21" w14:textId="77777777" w:rsidR="008142E3" w:rsidRPr="008142E3" w:rsidRDefault="008142E3" w:rsidP="00400B0F">
      <w:pPr>
        <w:sectPr w:rsidR="008142E3" w:rsidRPr="008142E3" w:rsidSect="00A87CF9">
          <w:pgSz w:w="23811" w:h="16838" w:orient="landscape" w:code="8"/>
          <w:pgMar w:top="1134" w:right="1134" w:bottom="1134" w:left="1134" w:header="340" w:footer="340" w:gutter="0"/>
          <w:cols w:space="708"/>
          <w:docGrid w:linePitch="326"/>
        </w:sectPr>
      </w:pPr>
    </w:p>
    <w:p w14:paraId="0FCE1DCA" w14:textId="77777777" w:rsidR="00E57941" w:rsidRDefault="6DDDB38B" w:rsidP="007445CF">
      <w:pPr>
        <w:pStyle w:val="Heading1"/>
        <w:numPr>
          <w:ilvl w:val="0"/>
          <w:numId w:val="0"/>
        </w:numPr>
        <w:rPr>
          <w:shd w:val="clear" w:color="auto" w:fill="E6E6E6"/>
        </w:rPr>
      </w:pPr>
      <w:bookmarkStart w:id="109" w:name="_Appendix_C:_Supporting"/>
      <w:bookmarkStart w:id="110" w:name="_Ref55286290"/>
      <w:bookmarkStart w:id="111" w:name="_Toc166052886"/>
      <w:bookmarkEnd w:id="109"/>
      <w:r w:rsidRPr="0040723F">
        <w:rPr>
          <w:shd w:val="clear" w:color="auto" w:fill="E6E6E6"/>
        </w:rPr>
        <w:lastRenderedPageBreak/>
        <w:t>Appendix C: Supporting Technical Information / Air Quality Monitoring Data QA/QC</w:t>
      </w:r>
      <w:bookmarkStart w:id="112" w:name="_Toc166052887"/>
      <w:bookmarkEnd w:id="110"/>
      <w:bookmarkEnd w:id="111"/>
    </w:p>
    <w:p w14:paraId="138B6029" w14:textId="60F41B74" w:rsidR="0065675D" w:rsidRPr="00E57941" w:rsidRDefault="53B73A6E" w:rsidP="007445CF">
      <w:pPr>
        <w:pStyle w:val="Heading1"/>
        <w:numPr>
          <w:ilvl w:val="0"/>
          <w:numId w:val="0"/>
        </w:numPr>
        <w:rPr>
          <w:shd w:val="clear" w:color="auto" w:fill="E6E6E6"/>
        </w:rPr>
      </w:pPr>
      <w:r w:rsidRPr="0040723F">
        <w:t>New</w:t>
      </w:r>
      <w:r w:rsidR="12147EF2" w:rsidRPr="0040723F">
        <w:t xml:space="preserve"> or Changed</w:t>
      </w:r>
      <w:r w:rsidRPr="0040723F">
        <w:t xml:space="preserve"> Sources Identified Within</w:t>
      </w:r>
      <w:r w:rsidR="007445CF">
        <w:t xml:space="preserve"> Hartlepool Borough Council</w:t>
      </w:r>
      <w:r>
        <w:t xml:space="preserve"> </w:t>
      </w:r>
      <w:r w:rsidRPr="0040723F">
        <w:t>During</w:t>
      </w:r>
      <w:bookmarkEnd w:id="112"/>
      <w:r w:rsidR="007445CF">
        <w:t xml:space="preserve"> 2023</w:t>
      </w:r>
    </w:p>
    <w:p w14:paraId="1149C032" w14:textId="48A7F49E" w:rsidR="007445CF" w:rsidRDefault="007445CF" w:rsidP="007445CF">
      <w:r w:rsidRPr="007445CF">
        <w:t>Hartlepool Borough Council have identified the following planning approvals for residential dwellings w</w:t>
      </w:r>
      <w:r>
        <w:t>ithin the reporting year of 2023</w:t>
      </w:r>
      <w:r w:rsidRPr="007445CF">
        <w:t xml:space="preserve"> which may affect air quality.</w:t>
      </w:r>
    </w:p>
    <w:tbl>
      <w:tblPr>
        <w:tblStyle w:val="TableGrid"/>
        <w:tblW w:w="10396" w:type="dxa"/>
        <w:tblLook w:val="04A0" w:firstRow="1" w:lastRow="0" w:firstColumn="1" w:lastColumn="0" w:noHBand="0" w:noVBand="1"/>
      </w:tblPr>
      <w:tblGrid>
        <w:gridCol w:w="3681"/>
        <w:gridCol w:w="6715"/>
      </w:tblGrid>
      <w:tr w:rsidR="007445CF" w14:paraId="6B3AE59A" w14:textId="77777777" w:rsidTr="007445CF">
        <w:trPr>
          <w:cnfStyle w:val="100000000000" w:firstRow="1" w:lastRow="0" w:firstColumn="0" w:lastColumn="0" w:oddVBand="0" w:evenVBand="0" w:oddHBand="0"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3681" w:type="dxa"/>
            <w:tcBorders>
              <w:bottom w:val="single" w:sz="4" w:space="0" w:color="auto"/>
            </w:tcBorders>
            <w:shd w:val="clear" w:color="auto" w:fill="auto"/>
          </w:tcPr>
          <w:p w14:paraId="5CA81BB2" w14:textId="77777777" w:rsidR="007445CF" w:rsidRPr="007445CF" w:rsidRDefault="007445CF" w:rsidP="007445CF">
            <w:pPr>
              <w:rPr>
                <w:sz w:val="20"/>
                <w:szCs w:val="20"/>
              </w:rPr>
            </w:pPr>
            <w:r w:rsidRPr="007445CF">
              <w:rPr>
                <w:sz w:val="20"/>
                <w:szCs w:val="20"/>
              </w:rPr>
              <w:t>H/2022/0299</w:t>
            </w:r>
          </w:p>
          <w:p w14:paraId="432BC27A" w14:textId="77777777" w:rsidR="007445CF" w:rsidRPr="007445CF" w:rsidRDefault="007445CF" w:rsidP="007445CF">
            <w:pPr>
              <w:rPr>
                <w:b w:val="0"/>
                <w:sz w:val="20"/>
                <w:szCs w:val="20"/>
              </w:rPr>
            </w:pPr>
            <w:r w:rsidRPr="007445CF">
              <w:rPr>
                <w:b w:val="0"/>
                <w:sz w:val="20"/>
                <w:szCs w:val="20"/>
              </w:rPr>
              <w:t xml:space="preserve">Planning permission approved </w:t>
            </w:r>
          </w:p>
          <w:p w14:paraId="71E397F3" w14:textId="2007ED41" w:rsidR="007445CF" w:rsidRPr="007445CF" w:rsidRDefault="007445CF" w:rsidP="007445CF">
            <w:pPr>
              <w:rPr>
                <w:b w:val="0"/>
                <w:sz w:val="20"/>
                <w:szCs w:val="20"/>
              </w:rPr>
            </w:pPr>
            <w:r w:rsidRPr="007445CF">
              <w:rPr>
                <w:b w:val="0"/>
                <w:sz w:val="20"/>
                <w:szCs w:val="20"/>
              </w:rPr>
              <w:t>14/09/2023</w:t>
            </w:r>
          </w:p>
        </w:tc>
        <w:tc>
          <w:tcPr>
            <w:tcW w:w="6715" w:type="dxa"/>
            <w:shd w:val="clear" w:color="auto" w:fill="FFFFFF" w:themeFill="background1"/>
          </w:tcPr>
          <w:p w14:paraId="7F07603C" w14:textId="77777777" w:rsidR="007445CF" w:rsidRPr="007445CF" w:rsidRDefault="007445CF" w:rsidP="007445CF">
            <w:pPr>
              <w:cnfStyle w:val="100000000000" w:firstRow="1" w:lastRow="0" w:firstColumn="0" w:lastColumn="0" w:oddVBand="0" w:evenVBand="0" w:oddHBand="0" w:evenHBand="0" w:firstRowFirstColumn="0" w:firstRowLastColumn="0" w:lastRowFirstColumn="0" w:lastRowLastColumn="0"/>
              <w:rPr>
                <w:sz w:val="20"/>
                <w:szCs w:val="20"/>
              </w:rPr>
            </w:pPr>
            <w:r w:rsidRPr="007445CF">
              <w:rPr>
                <w:sz w:val="20"/>
                <w:szCs w:val="20"/>
              </w:rPr>
              <w:t xml:space="preserve">LAND WEST OF WYNYARD VILLAGE AND SOUTH OF A689 </w:t>
            </w:r>
          </w:p>
          <w:p w14:paraId="07E03CCB" w14:textId="0FA66F45" w:rsidR="007445CF" w:rsidRPr="007445CF" w:rsidRDefault="007445CF" w:rsidP="007445CF">
            <w:pPr>
              <w:cnfStyle w:val="100000000000" w:firstRow="1" w:lastRow="0" w:firstColumn="0" w:lastColumn="0" w:oddVBand="0" w:evenVBand="0" w:oddHBand="0" w:evenHBand="0" w:firstRowFirstColumn="0" w:firstRowLastColumn="0" w:lastRowFirstColumn="0" w:lastRowLastColumn="0"/>
              <w:rPr>
                <w:sz w:val="20"/>
                <w:szCs w:val="20"/>
              </w:rPr>
            </w:pPr>
            <w:r w:rsidRPr="007445CF">
              <w:rPr>
                <w:sz w:val="20"/>
                <w:szCs w:val="20"/>
              </w:rPr>
              <w:t>WYNYARD</w:t>
            </w:r>
          </w:p>
          <w:p w14:paraId="434939CA" w14:textId="7C6367F2" w:rsidR="007445CF" w:rsidRPr="007445CF" w:rsidRDefault="007445CF" w:rsidP="007445CF">
            <w:pPr>
              <w:cnfStyle w:val="100000000000" w:firstRow="1" w:lastRow="0" w:firstColumn="0" w:lastColumn="0" w:oddVBand="0" w:evenVBand="0" w:oddHBand="0" w:evenHBand="0" w:firstRowFirstColumn="0" w:firstRowLastColumn="0" w:lastRowFirstColumn="0" w:lastRowLastColumn="0"/>
              <w:rPr>
                <w:b w:val="0"/>
                <w:sz w:val="20"/>
                <w:szCs w:val="20"/>
              </w:rPr>
            </w:pPr>
            <w:r w:rsidRPr="007445CF">
              <w:rPr>
                <w:b w:val="0"/>
                <w:sz w:val="20"/>
                <w:szCs w:val="20"/>
              </w:rPr>
              <w:t>Full planning</w:t>
            </w:r>
            <w:r>
              <w:rPr>
                <w:b w:val="0"/>
                <w:sz w:val="20"/>
                <w:szCs w:val="20"/>
              </w:rPr>
              <w:t xml:space="preserve"> permission for the erection of 1</w:t>
            </w:r>
            <w:r w:rsidRPr="007445CF">
              <w:rPr>
                <w:b w:val="0"/>
                <w:sz w:val="20"/>
                <w:szCs w:val="20"/>
              </w:rPr>
              <w:t xml:space="preserve">43no. </w:t>
            </w:r>
            <w:proofErr w:type="gramStart"/>
            <w:r w:rsidRPr="007445CF">
              <w:rPr>
                <w:b w:val="0"/>
                <w:sz w:val="20"/>
                <w:szCs w:val="20"/>
              </w:rPr>
              <w:t>dwelling</w:t>
            </w:r>
            <w:proofErr w:type="gramEnd"/>
            <w:r>
              <w:rPr>
                <w:b w:val="0"/>
                <w:sz w:val="20"/>
                <w:szCs w:val="20"/>
              </w:rPr>
              <w:t xml:space="preserve"> houses (Use Class C3) with </w:t>
            </w:r>
            <w:r w:rsidRPr="007445CF">
              <w:rPr>
                <w:b w:val="0"/>
                <w:sz w:val="20"/>
                <w:szCs w:val="20"/>
              </w:rPr>
              <w:t>associ</w:t>
            </w:r>
            <w:r>
              <w:rPr>
                <w:b w:val="0"/>
                <w:sz w:val="20"/>
                <w:szCs w:val="20"/>
              </w:rPr>
              <w:t xml:space="preserve">ated infrastructure, access and </w:t>
            </w:r>
            <w:r w:rsidRPr="007445CF">
              <w:rPr>
                <w:b w:val="0"/>
                <w:sz w:val="20"/>
                <w:szCs w:val="20"/>
              </w:rPr>
              <w:t>landscaping</w:t>
            </w:r>
            <w:r>
              <w:rPr>
                <w:b w:val="0"/>
                <w:sz w:val="20"/>
                <w:szCs w:val="20"/>
              </w:rPr>
              <w:t>.</w:t>
            </w:r>
          </w:p>
        </w:tc>
      </w:tr>
      <w:tr w:rsidR="007445CF" w14:paraId="7849577E" w14:textId="77777777" w:rsidTr="007445CF">
        <w:trPr>
          <w:trHeight w:val="1019"/>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tcBorders>
          </w:tcPr>
          <w:p w14:paraId="108921D8" w14:textId="77777777" w:rsidR="007445CF" w:rsidRPr="007445CF" w:rsidRDefault="007445CF" w:rsidP="007445CF">
            <w:pPr>
              <w:rPr>
                <w:sz w:val="20"/>
                <w:szCs w:val="20"/>
              </w:rPr>
            </w:pPr>
            <w:r w:rsidRPr="007445CF">
              <w:rPr>
                <w:sz w:val="20"/>
                <w:szCs w:val="20"/>
              </w:rPr>
              <w:t>H/2022/0306</w:t>
            </w:r>
          </w:p>
          <w:p w14:paraId="1556C664" w14:textId="77777777" w:rsidR="007445CF" w:rsidRPr="007445CF" w:rsidRDefault="007445CF" w:rsidP="007445CF">
            <w:pPr>
              <w:rPr>
                <w:b w:val="0"/>
                <w:sz w:val="20"/>
                <w:szCs w:val="20"/>
              </w:rPr>
            </w:pPr>
            <w:r w:rsidRPr="007445CF">
              <w:rPr>
                <w:b w:val="0"/>
                <w:sz w:val="20"/>
                <w:szCs w:val="20"/>
              </w:rPr>
              <w:t>Planning permission approved</w:t>
            </w:r>
          </w:p>
          <w:p w14:paraId="4D874260" w14:textId="0874576B" w:rsidR="007445CF" w:rsidRPr="007445CF" w:rsidRDefault="007445CF" w:rsidP="007445CF">
            <w:pPr>
              <w:rPr>
                <w:sz w:val="20"/>
                <w:szCs w:val="20"/>
              </w:rPr>
            </w:pPr>
            <w:r w:rsidRPr="007445CF">
              <w:rPr>
                <w:b w:val="0"/>
                <w:sz w:val="20"/>
                <w:szCs w:val="20"/>
              </w:rPr>
              <w:t>31/05/2023</w:t>
            </w:r>
          </w:p>
        </w:tc>
        <w:tc>
          <w:tcPr>
            <w:tcW w:w="6715" w:type="dxa"/>
          </w:tcPr>
          <w:p w14:paraId="0D02EF92" w14:textId="77777777" w:rsidR="007445CF" w:rsidRPr="00AC7D7D" w:rsidRDefault="007445CF" w:rsidP="007445CF">
            <w:pPr>
              <w:ind w:left="0"/>
              <w:cnfStyle w:val="000000000000" w:firstRow="0" w:lastRow="0" w:firstColumn="0" w:lastColumn="0" w:oddVBand="0" w:evenVBand="0" w:oddHBand="0" w:evenHBand="0" w:firstRowFirstColumn="0" w:firstRowLastColumn="0" w:lastRowFirstColumn="0" w:lastRowLastColumn="0"/>
              <w:rPr>
                <w:b/>
                <w:sz w:val="20"/>
                <w:szCs w:val="20"/>
              </w:rPr>
            </w:pPr>
            <w:r w:rsidRPr="00AC7D7D">
              <w:rPr>
                <w:b/>
                <w:sz w:val="20"/>
                <w:szCs w:val="20"/>
              </w:rPr>
              <w:t>ENGINEERS SOCIAL CLUB</w:t>
            </w:r>
          </w:p>
          <w:p w14:paraId="4D162CA9" w14:textId="3A8B4C82" w:rsidR="007445CF" w:rsidRPr="00AC7D7D" w:rsidRDefault="007445CF" w:rsidP="007445CF">
            <w:pPr>
              <w:ind w:left="0"/>
              <w:cnfStyle w:val="000000000000" w:firstRow="0" w:lastRow="0" w:firstColumn="0" w:lastColumn="0" w:oddVBand="0" w:evenVBand="0" w:oddHBand="0" w:evenHBand="0" w:firstRowFirstColumn="0" w:firstRowLastColumn="0" w:lastRowFirstColumn="0" w:lastRowLastColumn="0"/>
              <w:rPr>
                <w:b/>
                <w:sz w:val="20"/>
                <w:szCs w:val="20"/>
              </w:rPr>
            </w:pPr>
            <w:r w:rsidRPr="00AC7D7D">
              <w:rPr>
                <w:b/>
                <w:sz w:val="20"/>
                <w:szCs w:val="20"/>
              </w:rPr>
              <w:t>28 RABY ROAD</w:t>
            </w:r>
          </w:p>
          <w:p w14:paraId="66BC32AC" w14:textId="77777777" w:rsidR="007445CF" w:rsidRPr="00AC7D7D" w:rsidRDefault="007445CF" w:rsidP="007445CF">
            <w:pPr>
              <w:ind w:left="0"/>
              <w:cnfStyle w:val="000000000000" w:firstRow="0" w:lastRow="0" w:firstColumn="0" w:lastColumn="0" w:oddVBand="0" w:evenVBand="0" w:oddHBand="0" w:evenHBand="0" w:firstRowFirstColumn="0" w:firstRowLastColumn="0" w:lastRowFirstColumn="0" w:lastRowLastColumn="0"/>
              <w:rPr>
                <w:b/>
                <w:sz w:val="20"/>
                <w:szCs w:val="20"/>
              </w:rPr>
            </w:pPr>
            <w:r w:rsidRPr="00AC7D7D">
              <w:rPr>
                <w:b/>
                <w:sz w:val="20"/>
                <w:szCs w:val="20"/>
              </w:rPr>
              <w:t>HARTLEPOOL</w:t>
            </w:r>
          </w:p>
          <w:p w14:paraId="3D639281" w14:textId="77777777" w:rsidR="007445CF" w:rsidRDefault="007445CF" w:rsidP="007445CF">
            <w:pPr>
              <w:ind w:left="0"/>
              <w:cnfStyle w:val="000000000000" w:firstRow="0" w:lastRow="0" w:firstColumn="0" w:lastColumn="0" w:oddVBand="0" w:evenVBand="0" w:oddHBand="0" w:evenHBand="0" w:firstRowFirstColumn="0" w:firstRowLastColumn="0" w:lastRowFirstColumn="0" w:lastRowLastColumn="0"/>
              <w:rPr>
                <w:b/>
                <w:sz w:val="20"/>
                <w:szCs w:val="20"/>
              </w:rPr>
            </w:pPr>
            <w:r w:rsidRPr="00AC7D7D">
              <w:rPr>
                <w:b/>
                <w:sz w:val="20"/>
                <w:szCs w:val="20"/>
              </w:rPr>
              <w:t>TS24 8AE</w:t>
            </w:r>
          </w:p>
          <w:p w14:paraId="6D50E1AC" w14:textId="00D805B6" w:rsidR="00AC7D7D" w:rsidRPr="00AC7D7D" w:rsidRDefault="00AC7D7D" w:rsidP="00AC7D7D">
            <w:pPr>
              <w:ind w:left="0"/>
              <w:cnfStyle w:val="000000000000" w:firstRow="0" w:lastRow="0" w:firstColumn="0" w:lastColumn="0" w:oddVBand="0" w:evenVBand="0" w:oddHBand="0" w:evenHBand="0" w:firstRowFirstColumn="0" w:firstRowLastColumn="0" w:lastRowFirstColumn="0" w:lastRowLastColumn="0"/>
              <w:rPr>
                <w:sz w:val="20"/>
                <w:szCs w:val="20"/>
              </w:rPr>
            </w:pPr>
            <w:r w:rsidRPr="00AC7D7D">
              <w:rPr>
                <w:sz w:val="20"/>
                <w:szCs w:val="20"/>
              </w:rPr>
              <w:t>Demolition of Former Engineers Club &amp; Registry Office (The Willows) and erection of 3, 4 &amp; 5 storey residential blocks with</w:t>
            </w:r>
          </w:p>
          <w:p w14:paraId="590A3969" w14:textId="58DF3F9E" w:rsidR="00AC7D7D" w:rsidRPr="00AC7D7D" w:rsidRDefault="00AC7D7D" w:rsidP="00AC7D7D">
            <w:pPr>
              <w:ind w:left="0"/>
              <w:cnfStyle w:val="000000000000" w:firstRow="0" w:lastRow="0" w:firstColumn="0" w:lastColumn="0" w:oddVBand="0" w:evenVBand="0" w:oddHBand="0" w:evenHBand="0" w:firstRowFirstColumn="0" w:firstRowLastColumn="0" w:lastRowFirstColumn="0" w:lastRowLastColumn="0"/>
              <w:rPr>
                <w:b/>
                <w:sz w:val="20"/>
                <w:szCs w:val="20"/>
              </w:rPr>
            </w:pPr>
            <w:proofErr w:type="gramStart"/>
            <w:r w:rsidRPr="00AC7D7D">
              <w:rPr>
                <w:sz w:val="20"/>
                <w:szCs w:val="20"/>
              </w:rPr>
              <w:t>commercial</w:t>
            </w:r>
            <w:proofErr w:type="gramEnd"/>
            <w:r w:rsidRPr="00AC7D7D">
              <w:rPr>
                <w:sz w:val="20"/>
                <w:szCs w:val="20"/>
              </w:rPr>
              <w:t xml:space="preserve"> units to ground floor providing 98no. residential units</w:t>
            </w:r>
          </w:p>
        </w:tc>
      </w:tr>
      <w:tr w:rsidR="007445CF" w14:paraId="36AFC441" w14:textId="77777777" w:rsidTr="007445CF">
        <w:trPr>
          <w:cnfStyle w:val="000000010000" w:firstRow="0" w:lastRow="0" w:firstColumn="0" w:lastColumn="0" w:oddVBand="0" w:evenVBand="0" w:oddHBand="0" w:evenHBand="1"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14:paraId="2B73221D" w14:textId="77777777" w:rsidR="007445CF" w:rsidRDefault="00416950" w:rsidP="007445CF">
            <w:pPr>
              <w:rPr>
                <w:sz w:val="20"/>
                <w:szCs w:val="20"/>
              </w:rPr>
            </w:pPr>
            <w:r w:rsidRPr="00416950">
              <w:rPr>
                <w:sz w:val="20"/>
                <w:szCs w:val="20"/>
              </w:rPr>
              <w:t>H/2021/0572</w:t>
            </w:r>
          </w:p>
          <w:p w14:paraId="317D9DAB" w14:textId="77777777" w:rsidR="00416950" w:rsidRDefault="00416950" w:rsidP="007445CF">
            <w:pPr>
              <w:rPr>
                <w:b w:val="0"/>
                <w:sz w:val="20"/>
                <w:szCs w:val="20"/>
              </w:rPr>
            </w:pPr>
            <w:r>
              <w:rPr>
                <w:b w:val="0"/>
                <w:sz w:val="20"/>
                <w:szCs w:val="20"/>
              </w:rPr>
              <w:t>Planning Permission approved</w:t>
            </w:r>
          </w:p>
          <w:p w14:paraId="30AE819F" w14:textId="03C53588" w:rsidR="00416950" w:rsidRPr="00416950" w:rsidRDefault="00416950" w:rsidP="007445CF">
            <w:pPr>
              <w:rPr>
                <w:b w:val="0"/>
                <w:sz w:val="20"/>
                <w:szCs w:val="20"/>
              </w:rPr>
            </w:pPr>
            <w:r>
              <w:rPr>
                <w:b w:val="0"/>
                <w:sz w:val="20"/>
                <w:szCs w:val="20"/>
              </w:rPr>
              <w:t>16/03/2023</w:t>
            </w:r>
          </w:p>
        </w:tc>
        <w:tc>
          <w:tcPr>
            <w:tcW w:w="6715" w:type="dxa"/>
            <w:shd w:val="clear" w:color="auto" w:fill="auto"/>
          </w:tcPr>
          <w:p w14:paraId="40A113CB" w14:textId="0BA14178" w:rsidR="00416950" w:rsidRPr="00416950" w:rsidRDefault="00416950" w:rsidP="00416950">
            <w:pPr>
              <w:ind w:left="0"/>
              <w:cnfStyle w:val="000000010000" w:firstRow="0" w:lastRow="0" w:firstColumn="0" w:lastColumn="0" w:oddVBand="0" w:evenVBand="0" w:oddHBand="0" w:evenHBand="1" w:firstRowFirstColumn="0" w:firstRowLastColumn="0" w:lastRowFirstColumn="0" w:lastRowLastColumn="0"/>
              <w:rPr>
                <w:b/>
                <w:sz w:val="20"/>
                <w:szCs w:val="20"/>
              </w:rPr>
            </w:pPr>
            <w:r w:rsidRPr="00416950">
              <w:rPr>
                <w:b/>
                <w:sz w:val="20"/>
                <w:szCs w:val="20"/>
              </w:rPr>
              <w:t>LAND TO THE SOUTH OF GOLDEN MEADOWS</w:t>
            </w:r>
          </w:p>
          <w:p w14:paraId="70653324" w14:textId="77777777" w:rsidR="007445CF" w:rsidRDefault="00416950" w:rsidP="00416950">
            <w:pPr>
              <w:ind w:left="0"/>
              <w:cnfStyle w:val="000000010000" w:firstRow="0" w:lastRow="0" w:firstColumn="0" w:lastColumn="0" w:oddVBand="0" w:evenVBand="0" w:oddHBand="0" w:evenHBand="1" w:firstRowFirstColumn="0" w:firstRowLastColumn="0" w:lastRowFirstColumn="0" w:lastRowLastColumn="0"/>
              <w:rPr>
                <w:b/>
                <w:sz w:val="20"/>
                <w:szCs w:val="20"/>
              </w:rPr>
            </w:pPr>
            <w:r w:rsidRPr="00416950">
              <w:rPr>
                <w:b/>
                <w:sz w:val="20"/>
                <w:szCs w:val="20"/>
              </w:rPr>
              <w:t>HARTLEPOOL</w:t>
            </w:r>
          </w:p>
          <w:p w14:paraId="31AF8C8D" w14:textId="4C8A273D" w:rsidR="00416950" w:rsidRPr="00416950" w:rsidRDefault="00416950" w:rsidP="00416950">
            <w:pPr>
              <w:ind w:left="0"/>
              <w:cnfStyle w:val="000000010000" w:firstRow="0" w:lastRow="0" w:firstColumn="0" w:lastColumn="0" w:oddVBand="0" w:evenVBand="0" w:oddHBand="0" w:evenHBand="1" w:firstRowFirstColumn="0" w:firstRowLastColumn="0" w:lastRowFirstColumn="0" w:lastRowLastColumn="0"/>
              <w:rPr>
                <w:sz w:val="20"/>
                <w:szCs w:val="20"/>
              </w:rPr>
            </w:pPr>
            <w:r w:rsidRPr="00416950">
              <w:rPr>
                <w:sz w:val="20"/>
                <w:szCs w:val="20"/>
              </w:rPr>
              <w:t>Erection of 76 dwellings, associated infrastructure and landscaping</w:t>
            </w:r>
          </w:p>
        </w:tc>
      </w:tr>
    </w:tbl>
    <w:p w14:paraId="4FD43A69" w14:textId="54F08D42" w:rsidR="00AB3AD9" w:rsidRDefault="00AB3AD9" w:rsidP="00CD3892">
      <w:pPr>
        <w:pStyle w:val="Heading2"/>
      </w:pPr>
      <w:bookmarkStart w:id="113" w:name="_Toc166052888"/>
    </w:p>
    <w:p w14:paraId="2B6812B1" w14:textId="059E22E8" w:rsidR="00AB3AD9" w:rsidRDefault="00AB3AD9" w:rsidP="00AB3AD9"/>
    <w:p w14:paraId="1EADD787" w14:textId="77777777" w:rsidR="00AB3AD9" w:rsidRPr="00AB3AD9" w:rsidRDefault="00AB3AD9" w:rsidP="00AB3AD9"/>
    <w:p w14:paraId="2E7B46E2" w14:textId="40F3CD29" w:rsidR="007948F0" w:rsidRDefault="2DAF8131" w:rsidP="00CD3892">
      <w:pPr>
        <w:pStyle w:val="Heading2"/>
      </w:pPr>
      <w:r w:rsidRPr="0040723F">
        <w:lastRenderedPageBreak/>
        <w:t xml:space="preserve">Additional </w:t>
      </w:r>
      <w:r w:rsidR="12147EF2" w:rsidRPr="0040723F">
        <w:t xml:space="preserve">Air Quality </w:t>
      </w:r>
      <w:r w:rsidR="13A01456" w:rsidRPr="0040723F">
        <w:t>Works</w:t>
      </w:r>
      <w:r w:rsidR="07C9081C" w:rsidRPr="0040723F">
        <w:t xml:space="preserve"> </w:t>
      </w:r>
      <w:r w:rsidR="12147EF2" w:rsidRPr="0040723F">
        <w:t>Undertaken by</w:t>
      </w:r>
      <w:r w:rsidR="00E57941">
        <w:t xml:space="preserve"> Hartlepool Borough Council</w:t>
      </w:r>
      <w:r w:rsidR="07C9081C">
        <w:t xml:space="preserve"> </w:t>
      </w:r>
      <w:r w:rsidR="07C9081C" w:rsidRPr="0040723F">
        <w:t>During</w:t>
      </w:r>
      <w:bookmarkEnd w:id="113"/>
      <w:r w:rsidR="00E57941">
        <w:t xml:space="preserve"> 2023</w:t>
      </w:r>
    </w:p>
    <w:p w14:paraId="64126E84" w14:textId="77777777" w:rsidR="00AB3AD9" w:rsidRPr="00AB3AD9" w:rsidRDefault="00AB3AD9" w:rsidP="00AB3AD9"/>
    <w:p w14:paraId="1E07F383" w14:textId="7894DFBE" w:rsidR="00847748" w:rsidRDefault="00E57941" w:rsidP="00400B0F">
      <w:r w:rsidRPr="00E57941">
        <w:t>In 2022 Hartlepool Borough Council agreed to replace the monitoring equipment at two automatic monitoring sites - Stockton Road and the Headland. There have been problems over the last few years with obtaining information from the sites and the decision was made to completely renew the equipment to ensure accuracy and consistency going forward.  This equipment will be co</w:t>
      </w:r>
      <w:r>
        <w:t>mmissioned and installed in 2024</w:t>
      </w:r>
      <w:r w:rsidRPr="00E57941">
        <w:t>.  5 new diffusion tubes have also been purchased and installed and will provide inform</w:t>
      </w:r>
      <w:r>
        <w:t>ation for this ASR</w:t>
      </w:r>
      <w:r w:rsidRPr="00E57941">
        <w:t>.</w:t>
      </w:r>
    </w:p>
    <w:p w14:paraId="3D84AB69" w14:textId="5934C512" w:rsidR="00E57941" w:rsidRPr="00E57941" w:rsidRDefault="07C9081C" w:rsidP="00E57941">
      <w:pPr>
        <w:pStyle w:val="Heading2"/>
      </w:pPr>
      <w:bookmarkStart w:id="114" w:name="_Toc166052889"/>
      <w:r w:rsidRPr="0040723F">
        <w:t>QA/QC of Diffusion Tube Monitoring</w:t>
      </w:r>
      <w:bookmarkEnd w:id="114"/>
    </w:p>
    <w:p w14:paraId="13571D54" w14:textId="77777777" w:rsidR="00E57941" w:rsidRPr="00E57941" w:rsidRDefault="00E57941" w:rsidP="00E57941">
      <w:pPr>
        <w:rPr>
          <w:color w:val="000000" w:themeColor="text1"/>
        </w:rPr>
      </w:pPr>
      <w:r w:rsidRPr="00E57941">
        <w:rPr>
          <w:color w:val="000000" w:themeColor="text1"/>
        </w:rPr>
        <w:t>Hartlepool Borough Council nitrogen dioxide diffusion tube programme is operated through an approved laboratory (SOCOTEC, Didcot) with formal accreditation to BS standards and one that participates in the AIR-PT programme. Particular attention is paid to correct installation of the tubes at site and reliable exposure duration.</w:t>
      </w:r>
    </w:p>
    <w:p w14:paraId="4185B3CA" w14:textId="100CEDAB" w:rsidR="00847748" w:rsidRPr="00E57941" w:rsidRDefault="00E57941" w:rsidP="00E57941">
      <w:pPr>
        <w:rPr>
          <w:color w:val="000000" w:themeColor="text1"/>
        </w:rPr>
      </w:pPr>
      <w:r w:rsidRPr="00E57941">
        <w:rPr>
          <w:color w:val="000000" w:themeColor="text1"/>
        </w:rPr>
        <w:t>Tube precision for this laboratory is consistently shown as good for tube preparation 50% TEA in acetone. As can be seen from the table below SOCOTEC are considered to be satisfactory as they have 100% across their most recent six tube rounds where data was available - this indicates that diffusion tube results should be accurate to within +/- 2%.</w:t>
      </w:r>
    </w:p>
    <w:p w14:paraId="26A9FD17" w14:textId="1DC8B77B" w:rsidR="00985D15" w:rsidRPr="00B66616" w:rsidRDefault="144151F4" w:rsidP="07F01278">
      <w:pPr>
        <w:pStyle w:val="Heading3"/>
        <w:numPr>
          <w:ilvl w:val="2"/>
          <w:numId w:val="0"/>
        </w:numPr>
        <w:ind w:left="720" w:hanging="720"/>
        <w:rPr>
          <w:color w:val="005720" w:themeColor="text2" w:themeShade="80"/>
          <w:shd w:val="clear" w:color="auto" w:fill="E6E6E6"/>
        </w:rPr>
      </w:pPr>
      <w:bookmarkStart w:id="115" w:name="_Toc166052890"/>
      <w:r w:rsidRPr="00B66616">
        <w:rPr>
          <w:color w:val="005720" w:themeColor="text2" w:themeShade="80"/>
          <w:shd w:val="clear" w:color="auto" w:fill="E6E6E6"/>
        </w:rPr>
        <w:t xml:space="preserve">Diffusion Tube </w:t>
      </w:r>
      <w:proofErr w:type="spellStart"/>
      <w:r w:rsidRPr="00B66616">
        <w:rPr>
          <w:color w:val="005720" w:themeColor="text2" w:themeShade="80"/>
          <w:shd w:val="clear" w:color="auto" w:fill="E6E6E6"/>
        </w:rPr>
        <w:t>Annualisation</w:t>
      </w:r>
      <w:bookmarkEnd w:id="115"/>
      <w:proofErr w:type="spellEnd"/>
    </w:p>
    <w:p w14:paraId="3833BA88" w14:textId="6C31570A" w:rsidR="00E57941" w:rsidRPr="00B66616" w:rsidRDefault="00E57941" w:rsidP="00E57941">
      <w:r w:rsidRPr="00B66616">
        <w:t xml:space="preserve">All diffusion tube monitoring locations within Hartlepool recorded data capture of 75% therefore it was not required to annualise any monitoring data. In addition, any sites with a data capture below 25% do not require </w:t>
      </w:r>
      <w:proofErr w:type="spellStart"/>
      <w:r w:rsidRPr="00B66616">
        <w:t>annualisation</w:t>
      </w:r>
      <w:proofErr w:type="spellEnd"/>
      <w:r w:rsidRPr="00B66616">
        <w:t>.</w:t>
      </w:r>
    </w:p>
    <w:p w14:paraId="6B85C0E2" w14:textId="18FF2027" w:rsidR="00652F01" w:rsidRPr="008474D8" w:rsidRDefault="510E819E" w:rsidP="07F01278">
      <w:pPr>
        <w:pStyle w:val="Heading3"/>
        <w:numPr>
          <w:ilvl w:val="2"/>
          <w:numId w:val="0"/>
        </w:numPr>
        <w:ind w:left="720" w:hanging="720"/>
      </w:pPr>
      <w:bookmarkStart w:id="116" w:name="_Toc166052891"/>
      <w:r w:rsidRPr="0040723F">
        <w:rPr>
          <w:shd w:val="clear" w:color="auto" w:fill="E6E6E6"/>
        </w:rPr>
        <w:t>Diffusion Tube Bias Adjustment Factors</w:t>
      </w:r>
      <w:bookmarkEnd w:id="116"/>
    </w:p>
    <w:p w14:paraId="2584FCC5" w14:textId="59700AB3" w:rsidR="00D82A7E" w:rsidRDefault="00D82A7E" w:rsidP="00400B0F">
      <w:r w:rsidRPr="00D82A7E">
        <w:t xml:space="preserve">The diffusion tube data </w:t>
      </w:r>
      <w:r w:rsidR="003F1992">
        <w:t>presented within the 2023</w:t>
      </w:r>
      <w:r w:rsidRPr="00483A86">
        <w:rPr>
          <w:color w:val="FF0000"/>
        </w:rPr>
        <w:t xml:space="preserve"> </w:t>
      </w:r>
      <w:r w:rsidRPr="00D82A7E">
        <w:t>ASR ha</w:t>
      </w:r>
      <w:r w:rsidR="00954029">
        <w:t>ve</w:t>
      </w:r>
      <w:r w:rsidRPr="00D82A7E">
        <w:t xml:space="preserve"> been corrected </w:t>
      </w:r>
      <w:r w:rsidR="00954029">
        <w:t>for</w:t>
      </w:r>
      <w:r w:rsidRPr="00D82A7E">
        <w:t xml:space="preserve"> bias </w:t>
      </w:r>
      <w:r w:rsidR="00954029">
        <w:t xml:space="preserve">using an </w:t>
      </w:r>
      <w:r w:rsidRPr="00D82A7E">
        <w:t>adjustment factor</w:t>
      </w:r>
      <w:r w:rsidR="00954029">
        <w:t xml:space="preserve">. Bias represents the overall tendency of the diffusion tubes to under or over-read relative to the reference </w:t>
      </w:r>
      <w:proofErr w:type="spellStart"/>
      <w:r w:rsidR="00954029">
        <w:t>chemiluminescence</w:t>
      </w:r>
      <w:proofErr w:type="spellEnd"/>
      <w:r w:rsidR="00954029">
        <w:t xml:space="preserve"> analyser.</w:t>
      </w:r>
      <w:r w:rsidRPr="00D82A7E">
        <w:t xml:space="preserve"> LAQM.</w:t>
      </w:r>
      <w:r w:rsidR="00106006" w:rsidRPr="00D82A7E">
        <w:t>TG</w:t>
      </w:r>
      <w:r w:rsidR="00106006">
        <w:t>22</w:t>
      </w:r>
      <w:r w:rsidR="00106006" w:rsidRPr="00D82A7E">
        <w:t xml:space="preserve"> </w:t>
      </w:r>
      <w:r w:rsidRPr="00D82A7E">
        <w:t>provides guidance with regard to the application of a bias adjustment factor to correct diffusion tube monitoring. Triplicate co-location studies can be used to determine a local bias factor based on the comparison of diffusion tube results with data taken from NO</w:t>
      </w:r>
      <w:r w:rsidRPr="00D82A7E">
        <w:rPr>
          <w:vertAlign w:val="subscript"/>
        </w:rPr>
        <w:t>x</w:t>
      </w:r>
      <w:r w:rsidRPr="00D82A7E">
        <w:t>/NO</w:t>
      </w:r>
      <w:r w:rsidRPr="00D82A7E">
        <w:rPr>
          <w:vertAlign w:val="subscript"/>
        </w:rPr>
        <w:t>2</w:t>
      </w:r>
      <w:r w:rsidRPr="00D82A7E">
        <w:t xml:space="preserve"> continuous analysers. Alternatively, the national database of diffusion tube co-location surveys provides bias factors for the relevant laboratory and preparation method.</w:t>
      </w:r>
    </w:p>
    <w:p w14:paraId="488C70AA" w14:textId="2C658AA1" w:rsidR="00D82A7E" w:rsidRDefault="003F1992" w:rsidP="00400B0F">
      <w:r>
        <w:lastRenderedPageBreak/>
        <w:t xml:space="preserve">Hartlepool Borough Council </w:t>
      </w:r>
      <w:r w:rsidR="00D82A7E" w:rsidRPr="00D82A7E">
        <w:t>hav</w:t>
      </w:r>
      <w:r>
        <w:t>e applied a national</w:t>
      </w:r>
      <w:r w:rsidR="00D82A7E">
        <w:rPr>
          <w:color w:val="FF0000"/>
        </w:rPr>
        <w:t xml:space="preserve"> </w:t>
      </w:r>
      <w:r w:rsidR="00D82A7E" w:rsidRPr="00D82A7E">
        <w:t>bias adjustment factor</w:t>
      </w:r>
      <w:r w:rsidR="00A843B5">
        <w:t xml:space="preserve"> of 0.77</w:t>
      </w:r>
      <w:r>
        <w:rPr>
          <w:color w:val="FF0000"/>
        </w:rPr>
        <w:t xml:space="preserve"> </w:t>
      </w:r>
      <w:r>
        <w:t xml:space="preserve">to the 2023 </w:t>
      </w:r>
      <w:r w:rsidR="00D82A7E">
        <w:t xml:space="preserve">monitoring data. A summary of </w:t>
      </w:r>
      <w:r>
        <w:t xml:space="preserve">bias adjustment factors used by Hartlepool Borough Council </w:t>
      </w:r>
      <w:r w:rsidR="00D82A7E" w:rsidRPr="00D82A7E">
        <w:t xml:space="preserve">over the past five years is presented in </w:t>
      </w:r>
      <w:r w:rsidR="00D82A7E">
        <w:rPr>
          <w:color w:val="2B579A"/>
          <w:shd w:val="clear" w:color="auto" w:fill="E6E6E6"/>
        </w:rPr>
        <w:fldChar w:fldCharType="begin"/>
      </w:r>
      <w:r w:rsidR="00D82A7E">
        <w:instrText xml:space="preserve"> REF _Ref63279892 \h </w:instrText>
      </w:r>
      <w:r w:rsidR="00400B0F">
        <w:instrText xml:space="preserve"> \* MERGEFORMAT </w:instrText>
      </w:r>
      <w:r w:rsidR="00D82A7E">
        <w:rPr>
          <w:color w:val="2B579A"/>
          <w:shd w:val="clear" w:color="auto" w:fill="E6E6E6"/>
        </w:rPr>
      </w:r>
      <w:r w:rsidR="00D82A7E">
        <w:rPr>
          <w:color w:val="2B579A"/>
          <w:shd w:val="clear" w:color="auto" w:fill="E6E6E6"/>
        </w:rPr>
        <w:fldChar w:fldCharType="separate"/>
      </w:r>
      <w:r w:rsidR="00AD7F81" w:rsidRPr="00AD7F81">
        <w:t>Table C.</w:t>
      </w:r>
      <w:r w:rsidR="00AD7F81">
        <w:rPr>
          <w:noProof/>
        </w:rPr>
        <w:t>2</w:t>
      </w:r>
      <w:r w:rsidR="00D82A7E">
        <w:rPr>
          <w:color w:val="2B579A"/>
          <w:shd w:val="clear" w:color="auto" w:fill="E6E6E6"/>
        </w:rPr>
        <w:fldChar w:fldCharType="end"/>
      </w:r>
      <w:r w:rsidR="00D82A7E">
        <w:t>.</w:t>
      </w:r>
    </w:p>
    <w:p w14:paraId="79F9DE5A" w14:textId="6BFDE43C" w:rsidR="00137752" w:rsidRDefault="64A30820" w:rsidP="003F1992">
      <w:pPr>
        <w:pStyle w:val="Caption"/>
      </w:pPr>
      <w:bookmarkStart w:id="117" w:name="_Ref63279892"/>
      <w:bookmarkStart w:id="118" w:name="_Toc161820878"/>
      <w:r w:rsidRPr="0040723F">
        <w:rPr>
          <w:shd w:val="clear" w:color="auto" w:fill="E6E6E6"/>
        </w:rPr>
        <w:t>Table C.</w:t>
      </w:r>
      <w:r w:rsidR="000621C7" w:rsidRPr="07F01278">
        <w:rPr>
          <w:color w:val="2B579A"/>
          <w:shd w:val="clear" w:color="auto" w:fill="E6E6E6"/>
        </w:rPr>
        <w:fldChar w:fldCharType="begin"/>
      </w:r>
      <w:r w:rsidR="000621C7" w:rsidRPr="07F01278">
        <w:rPr>
          <w:noProof/>
        </w:rPr>
        <w:instrText xml:space="preserve"> SEQ Table_C \* ARABIC </w:instrText>
      </w:r>
      <w:r w:rsidR="000621C7" w:rsidRPr="07F01278">
        <w:rPr>
          <w:color w:val="2B579A"/>
          <w:shd w:val="clear" w:color="auto" w:fill="E6E6E6"/>
        </w:rPr>
        <w:fldChar w:fldCharType="separate"/>
      </w:r>
      <w:r w:rsidR="00AD7F81">
        <w:rPr>
          <w:noProof/>
        </w:rPr>
        <w:t>2</w:t>
      </w:r>
      <w:r w:rsidR="000621C7" w:rsidRPr="07F01278">
        <w:rPr>
          <w:color w:val="2B579A"/>
          <w:shd w:val="clear" w:color="auto" w:fill="E6E6E6"/>
        </w:rPr>
        <w:fldChar w:fldCharType="end"/>
      </w:r>
      <w:bookmarkEnd w:id="117"/>
      <w:r w:rsidRPr="0040723F">
        <w:rPr>
          <w:shd w:val="clear" w:color="auto" w:fill="E6E6E6"/>
        </w:rPr>
        <w:t xml:space="preserve"> – Bias Adjustment Factor</w:t>
      </w:r>
      <w:bookmarkStart w:id="119" w:name="_Hlk67339714"/>
      <w:bookmarkEnd w:id="118"/>
    </w:p>
    <w:tbl>
      <w:tblPr>
        <w:tblStyle w:val="TableStyle4"/>
        <w:tblW w:w="5000" w:type="pct"/>
        <w:tblLook w:val="04A0" w:firstRow="1" w:lastRow="0" w:firstColumn="1" w:lastColumn="0" w:noHBand="0" w:noVBand="1"/>
      </w:tblPr>
      <w:tblGrid>
        <w:gridCol w:w="2406"/>
        <w:gridCol w:w="2405"/>
        <w:gridCol w:w="2405"/>
        <w:gridCol w:w="2405"/>
      </w:tblGrid>
      <w:tr w:rsidR="005155CD" w:rsidRPr="000621C7" w14:paraId="67854343" w14:textId="77777777" w:rsidTr="002521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bookmarkEnd w:id="119"/>
          <w:p w14:paraId="1C2038D6" w14:textId="128B2E62" w:rsidR="005155CD" w:rsidRPr="00CF34D8" w:rsidRDefault="001F0E50" w:rsidP="002A068B">
            <w:pPr>
              <w:spacing w:line="240" w:lineRule="auto"/>
              <w:rPr>
                <w:bCs/>
                <w:sz w:val="20"/>
                <w:szCs w:val="18"/>
              </w:rPr>
            </w:pPr>
            <w:r w:rsidRPr="00CF34D8">
              <w:rPr>
                <w:bCs/>
                <w:sz w:val="20"/>
                <w:szCs w:val="18"/>
              </w:rPr>
              <w:t>Mo</w:t>
            </w:r>
            <w:r w:rsidR="006A1348" w:rsidRPr="00CF34D8">
              <w:rPr>
                <w:bCs/>
                <w:sz w:val="20"/>
                <w:szCs w:val="18"/>
              </w:rPr>
              <w:t xml:space="preserve">nitoring </w:t>
            </w:r>
            <w:r w:rsidR="005155CD" w:rsidRPr="00CF34D8">
              <w:rPr>
                <w:bCs/>
                <w:sz w:val="20"/>
                <w:szCs w:val="18"/>
              </w:rPr>
              <w:t>Year</w:t>
            </w:r>
          </w:p>
        </w:tc>
        <w:tc>
          <w:tcPr>
            <w:tcW w:w="1250" w:type="pct"/>
          </w:tcPr>
          <w:p w14:paraId="3D27ECC8" w14:textId="1A559342" w:rsidR="005155CD" w:rsidRPr="00CF34D8"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bCs/>
                <w:sz w:val="20"/>
                <w:szCs w:val="18"/>
              </w:rPr>
            </w:pPr>
            <w:r w:rsidRPr="00CF34D8">
              <w:rPr>
                <w:bCs/>
                <w:sz w:val="20"/>
                <w:szCs w:val="18"/>
              </w:rPr>
              <w:t>Local or National</w:t>
            </w:r>
          </w:p>
        </w:tc>
        <w:tc>
          <w:tcPr>
            <w:tcW w:w="1250" w:type="pct"/>
          </w:tcPr>
          <w:p w14:paraId="509F10D2" w14:textId="397969B5" w:rsidR="005155CD" w:rsidRPr="00CF34D8"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18"/>
              </w:rPr>
            </w:pPr>
            <w:r w:rsidRPr="00CF34D8">
              <w:rPr>
                <w:rFonts w:cs="Arial"/>
                <w:bCs/>
                <w:sz w:val="20"/>
                <w:szCs w:val="18"/>
              </w:rPr>
              <w:t xml:space="preserve">If </w:t>
            </w:r>
            <w:r w:rsidR="005172B9" w:rsidRPr="00CF34D8">
              <w:rPr>
                <w:rFonts w:cs="Arial"/>
                <w:bCs/>
                <w:sz w:val="20"/>
                <w:szCs w:val="18"/>
              </w:rPr>
              <w:t>National</w:t>
            </w:r>
            <w:r w:rsidRPr="00CF34D8">
              <w:rPr>
                <w:rFonts w:cs="Arial"/>
                <w:bCs/>
                <w:sz w:val="20"/>
                <w:szCs w:val="18"/>
              </w:rPr>
              <w:t>, Version of National Spreadsheet</w:t>
            </w:r>
          </w:p>
        </w:tc>
        <w:tc>
          <w:tcPr>
            <w:tcW w:w="1250" w:type="pct"/>
          </w:tcPr>
          <w:p w14:paraId="3FB395C3" w14:textId="0457892A" w:rsidR="005155CD" w:rsidRPr="00CF34D8"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18"/>
              </w:rPr>
            </w:pPr>
            <w:r w:rsidRPr="00CF34D8">
              <w:rPr>
                <w:rFonts w:cs="Arial"/>
                <w:bCs/>
                <w:sz w:val="20"/>
                <w:szCs w:val="18"/>
              </w:rPr>
              <w:t>Adjustment Factor</w:t>
            </w:r>
          </w:p>
        </w:tc>
      </w:tr>
      <w:tr w:rsidR="005155CD" w:rsidRPr="000621C7" w14:paraId="5A92583F" w14:textId="77777777" w:rsidTr="002521C1">
        <w:tc>
          <w:tcPr>
            <w:cnfStyle w:val="001000000000" w:firstRow="0" w:lastRow="0" w:firstColumn="1" w:lastColumn="0" w:oddVBand="0" w:evenVBand="0" w:oddHBand="0" w:evenHBand="0" w:firstRowFirstColumn="0" w:firstRowLastColumn="0" w:lastRowFirstColumn="0" w:lastRowLastColumn="0"/>
            <w:tcW w:w="1250" w:type="pct"/>
          </w:tcPr>
          <w:p w14:paraId="360F72AC" w14:textId="462D33D6" w:rsidR="005155CD" w:rsidRPr="002A068B" w:rsidRDefault="002665D3" w:rsidP="002A068B">
            <w:pPr>
              <w:spacing w:line="240" w:lineRule="auto"/>
              <w:rPr>
                <w:b/>
                <w:bCs/>
                <w:sz w:val="20"/>
                <w:szCs w:val="18"/>
                <w:u w:color="FFFFFF" w:themeColor="background1"/>
              </w:rPr>
            </w:pPr>
            <w:r>
              <w:rPr>
                <w:b/>
                <w:bCs/>
                <w:sz w:val="20"/>
                <w:szCs w:val="18"/>
                <w:u w:color="FFFFFF" w:themeColor="background1"/>
              </w:rPr>
              <w:t>202</w:t>
            </w:r>
            <w:r w:rsidR="006116E6">
              <w:rPr>
                <w:b/>
                <w:bCs/>
                <w:sz w:val="20"/>
                <w:szCs w:val="18"/>
                <w:u w:color="FFFFFF" w:themeColor="background1"/>
              </w:rPr>
              <w:t>3</w:t>
            </w:r>
          </w:p>
        </w:tc>
        <w:tc>
          <w:tcPr>
            <w:tcW w:w="1250" w:type="pct"/>
          </w:tcPr>
          <w:p w14:paraId="7E7250FB" w14:textId="6755624C" w:rsidR="005155CD" w:rsidRPr="00674839" w:rsidRDefault="00674839"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674839">
              <w:rPr>
                <w:sz w:val="20"/>
                <w:szCs w:val="18"/>
                <w:u w:color="FFFFFF" w:themeColor="background1"/>
              </w:rPr>
              <w:t>National</w:t>
            </w:r>
          </w:p>
        </w:tc>
        <w:tc>
          <w:tcPr>
            <w:tcW w:w="1250" w:type="pct"/>
          </w:tcPr>
          <w:p w14:paraId="12273B0B" w14:textId="1A49DD90" w:rsidR="005155CD" w:rsidRPr="00674839" w:rsidRDefault="00184250" w:rsidP="009B5923">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Pr>
                <w:sz w:val="20"/>
                <w:szCs w:val="18"/>
                <w:u w:color="FFFFFF" w:themeColor="background1"/>
              </w:rPr>
              <w:t>06/23</w:t>
            </w:r>
          </w:p>
        </w:tc>
        <w:tc>
          <w:tcPr>
            <w:tcW w:w="1250" w:type="pct"/>
          </w:tcPr>
          <w:p w14:paraId="02999FC1" w14:textId="3C403BFC" w:rsidR="005155CD" w:rsidRPr="000621C7" w:rsidRDefault="00A843B5"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Pr>
                <w:sz w:val="20"/>
                <w:szCs w:val="18"/>
                <w:u w:color="FFFFFF" w:themeColor="background1"/>
              </w:rPr>
              <w:t>0.77</w:t>
            </w:r>
          </w:p>
        </w:tc>
      </w:tr>
      <w:tr w:rsidR="005155CD" w:rsidRPr="000621C7" w14:paraId="24B8F890" w14:textId="77777777" w:rsidTr="002521C1">
        <w:tc>
          <w:tcPr>
            <w:cnfStyle w:val="001000000000" w:firstRow="0" w:lastRow="0" w:firstColumn="1" w:lastColumn="0" w:oddVBand="0" w:evenVBand="0" w:oddHBand="0" w:evenHBand="0" w:firstRowFirstColumn="0" w:firstRowLastColumn="0" w:lastRowFirstColumn="0" w:lastRowLastColumn="0"/>
            <w:tcW w:w="1250" w:type="pct"/>
          </w:tcPr>
          <w:p w14:paraId="1307B50D" w14:textId="742C2A4A" w:rsidR="005155CD" w:rsidRPr="002A068B" w:rsidRDefault="002665D3" w:rsidP="002A068B">
            <w:pPr>
              <w:spacing w:line="240" w:lineRule="auto"/>
              <w:rPr>
                <w:b/>
                <w:bCs/>
                <w:sz w:val="20"/>
                <w:szCs w:val="18"/>
                <w:u w:color="FFFFFF" w:themeColor="background1"/>
              </w:rPr>
            </w:pPr>
            <w:r w:rsidRPr="002A068B">
              <w:rPr>
                <w:b/>
                <w:bCs/>
                <w:sz w:val="20"/>
                <w:szCs w:val="18"/>
                <w:u w:color="FFFFFF" w:themeColor="background1"/>
              </w:rPr>
              <w:t>20</w:t>
            </w:r>
            <w:r>
              <w:rPr>
                <w:b/>
                <w:bCs/>
                <w:sz w:val="20"/>
                <w:szCs w:val="18"/>
                <w:u w:color="FFFFFF" w:themeColor="background1"/>
              </w:rPr>
              <w:t>2</w:t>
            </w:r>
            <w:r w:rsidR="006116E6">
              <w:rPr>
                <w:b/>
                <w:bCs/>
                <w:sz w:val="20"/>
                <w:szCs w:val="18"/>
                <w:u w:color="FFFFFF" w:themeColor="background1"/>
              </w:rPr>
              <w:t>2</w:t>
            </w:r>
          </w:p>
        </w:tc>
        <w:tc>
          <w:tcPr>
            <w:tcW w:w="1250" w:type="pct"/>
          </w:tcPr>
          <w:p w14:paraId="29B96FAB" w14:textId="1424763D" w:rsidR="005155CD" w:rsidRPr="00674839"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674839">
              <w:rPr>
                <w:sz w:val="20"/>
                <w:szCs w:val="18"/>
                <w:u w:color="FFFFFF" w:themeColor="background1"/>
              </w:rPr>
              <w:t>National</w:t>
            </w:r>
          </w:p>
        </w:tc>
        <w:tc>
          <w:tcPr>
            <w:tcW w:w="1250" w:type="pct"/>
          </w:tcPr>
          <w:p w14:paraId="5EE59850" w14:textId="1F06D9EC" w:rsidR="005155CD" w:rsidRPr="00674839" w:rsidRDefault="00674839"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674839">
              <w:rPr>
                <w:rFonts w:cs="Arial"/>
                <w:sz w:val="20"/>
                <w:szCs w:val="18"/>
              </w:rPr>
              <w:t>03</w:t>
            </w:r>
            <w:r w:rsidR="008E3B3B" w:rsidRPr="00674839">
              <w:rPr>
                <w:rFonts w:cs="Arial"/>
                <w:sz w:val="20"/>
                <w:szCs w:val="18"/>
              </w:rPr>
              <w:t>/</w:t>
            </w:r>
            <w:r w:rsidRPr="00674839">
              <w:rPr>
                <w:rFonts w:cs="Arial"/>
                <w:sz w:val="20"/>
                <w:szCs w:val="18"/>
              </w:rPr>
              <w:t>22</w:t>
            </w:r>
          </w:p>
        </w:tc>
        <w:tc>
          <w:tcPr>
            <w:tcW w:w="1250" w:type="pct"/>
          </w:tcPr>
          <w:p w14:paraId="49FDB296" w14:textId="28DEFB45" w:rsidR="005155CD" w:rsidRPr="00674839" w:rsidRDefault="00674839"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674839">
              <w:rPr>
                <w:sz w:val="20"/>
                <w:szCs w:val="18"/>
                <w:u w:color="FFFFFF" w:themeColor="background1"/>
              </w:rPr>
              <w:t>0.78</w:t>
            </w:r>
          </w:p>
        </w:tc>
      </w:tr>
      <w:tr w:rsidR="005155CD" w:rsidRPr="000621C7" w14:paraId="2AB4523F" w14:textId="77777777" w:rsidTr="002521C1">
        <w:tc>
          <w:tcPr>
            <w:cnfStyle w:val="001000000000" w:firstRow="0" w:lastRow="0" w:firstColumn="1" w:lastColumn="0" w:oddVBand="0" w:evenVBand="0" w:oddHBand="0" w:evenHBand="0" w:firstRowFirstColumn="0" w:firstRowLastColumn="0" w:lastRowFirstColumn="0" w:lastRowLastColumn="0"/>
            <w:tcW w:w="1250" w:type="pct"/>
          </w:tcPr>
          <w:p w14:paraId="786F5DC0" w14:textId="150701EE" w:rsidR="005155CD" w:rsidRPr="002A068B" w:rsidRDefault="002665D3" w:rsidP="002A068B">
            <w:pPr>
              <w:spacing w:line="240" w:lineRule="auto"/>
              <w:rPr>
                <w:b/>
                <w:bCs/>
                <w:sz w:val="20"/>
                <w:szCs w:val="18"/>
                <w:u w:color="FFFFFF" w:themeColor="background1"/>
              </w:rPr>
            </w:pPr>
            <w:r w:rsidRPr="002A068B">
              <w:rPr>
                <w:b/>
                <w:bCs/>
                <w:sz w:val="20"/>
                <w:szCs w:val="18"/>
                <w:u w:color="FFFFFF" w:themeColor="background1"/>
              </w:rPr>
              <w:t>20</w:t>
            </w:r>
            <w:r>
              <w:rPr>
                <w:b/>
                <w:bCs/>
                <w:sz w:val="20"/>
                <w:szCs w:val="18"/>
                <w:u w:color="FFFFFF" w:themeColor="background1"/>
              </w:rPr>
              <w:t>2</w:t>
            </w:r>
            <w:r w:rsidR="006116E6">
              <w:rPr>
                <w:b/>
                <w:bCs/>
                <w:sz w:val="20"/>
                <w:szCs w:val="18"/>
                <w:u w:color="FFFFFF" w:themeColor="background1"/>
              </w:rPr>
              <w:t>1</w:t>
            </w:r>
          </w:p>
        </w:tc>
        <w:tc>
          <w:tcPr>
            <w:tcW w:w="1250" w:type="pct"/>
          </w:tcPr>
          <w:p w14:paraId="636C95C5" w14:textId="5AC012BC" w:rsidR="005155CD" w:rsidRPr="00674839"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674839">
              <w:rPr>
                <w:sz w:val="20"/>
                <w:szCs w:val="18"/>
                <w:u w:color="FFFFFF" w:themeColor="background1"/>
              </w:rPr>
              <w:t>National</w:t>
            </w:r>
          </w:p>
        </w:tc>
        <w:tc>
          <w:tcPr>
            <w:tcW w:w="1250" w:type="pct"/>
          </w:tcPr>
          <w:p w14:paraId="55311B7A" w14:textId="1D078954" w:rsidR="005155CD" w:rsidRPr="00674839" w:rsidRDefault="00674839"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674839">
              <w:rPr>
                <w:rFonts w:cs="Arial"/>
                <w:sz w:val="20"/>
                <w:szCs w:val="18"/>
              </w:rPr>
              <w:t>03/22</w:t>
            </w:r>
          </w:p>
        </w:tc>
        <w:tc>
          <w:tcPr>
            <w:tcW w:w="1250" w:type="pct"/>
          </w:tcPr>
          <w:p w14:paraId="57BA8CB1" w14:textId="205DCF08" w:rsidR="005155CD" w:rsidRPr="00674839" w:rsidRDefault="00674839"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674839">
              <w:rPr>
                <w:sz w:val="20"/>
                <w:szCs w:val="18"/>
                <w:u w:color="FFFFFF" w:themeColor="background1"/>
              </w:rPr>
              <w:t>0.78</w:t>
            </w:r>
          </w:p>
        </w:tc>
      </w:tr>
      <w:tr w:rsidR="005155CD" w:rsidRPr="000621C7" w14:paraId="4E587CAD" w14:textId="77777777" w:rsidTr="002521C1">
        <w:tc>
          <w:tcPr>
            <w:cnfStyle w:val="001000000000" w:firstRow="0" w:lastRow="0" w:firstColumn="1" w:lastColumn="0" w:oddVBand="0" w:evenVBand="0" w:oddHBand="0" w:evenHBand="0" w:firstRowFirstColumn="0" w:firstRowLastColumn="0" w:lastRowFirstColumn="0" w:lastRowLastColumn="0"/>
            <w:tcW w:w="1250" w:type="pct"/>
          </w:tcPr>
          <w:p w14:paraId="1B8411F2" w14:textId="033872CC" w:rsidR="005155CD" w:rsidRPr="002A068B" w:rsidRDefault="002665D3" w:rsidP="002A068B">
            <w:pPr>
              <w:spacing w:line="240" w:lineRule="auto"/>
              <w:rPr>
                <w:b/>
                <w:bCs/>
                <w:sz w:val="20"/>
                <w:szCs w:val="18"/>
                <w:u w:color="FFFFFF" w:themeColor="background1"/>
              </w:rPr>
            </w:pPr>
            <w:r w:rsidRPr="002A068B">
              <w:rPr>
                <w:b/>
                <w:bCs/>
                <w:sz w:val="20"/>
                <w:szCs w:val="18"/>
                <w:u w:color="FFFFFF" w:themeColor="background1"/>
              </w:rPr>
              <w:t>20</w:t>
            </w:r>
            <w:r w:rsidR="006116E6">
              <w:rPr>
                <w:b/>
                <w:bCs/>
                <w:sz w:val="20"/>
                <w:szCs w:val="18"/>
                <w:u w:color="FFFFFF" w:themeColor="background1"/>
              </w:rPr>
              <w:t>20</w:t>
            </w:r>
          </w:p>
        </w:tc>
        <w:tc>
          <w:tcPr>
            <w:tcW w:w="1250" w:type="pct"/>
          </w:tcPr>
          <w:p w14:paraId="34B12BBC" w14:textId="517E2301" w:rsidR="005155CD" w:rsidRPr="00674839"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674839">
              <w:rPr>
                <w:sz w:val="20"/>
                <w:szCs w:val="18"/>
                <w:u w:color="FFFFFF" w:themeColor="background1"/>
              </w:rPr>
              <w:t>National</w:t>
            </w:r>
          </w:p>
        </w:tc>
        <w:tc>
          <w:tcPr>
            <w:tcW w:w="1250" w:type="pct"/>
          </w:tcPr>
          <w:p w14:paraId="7FA136B0" w14:textId="71C28E12" w:rsidR="005155CD" w:rsidRPr="00674839"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674839">
              <w:rPr>
                <w:rFonts w:cs="Arial"/>
                <w:sz w:val="20"/>
                <w:szCs w:val="18"/>
              </w:rPr>
              <w:t>09/</w:t>
            </w:r>
            <w:r w:rsidR="00674839" w:rsidRPr="00674839">
              <w:rPr>
                <w:rFonts w:cs="Arial"/>
                <w:sz w:val="20"/>
                <w:szCs w:val="18"/>
              </w:rPr>
              <w:t>21</w:t>
            </w:r>
          </w:p>
        </w:tc>
        <w:tc>
          <w:tcPr>
            <w:tcW w:w="1250" w:type="pct"/>
          </w:tcPr>
          <w:p w14:paraId="0BE79554" w14:textId="0FED49B0" w:rsidR="005155CD" w:rsidRPr="00674839" w:rsidRDefault="00674839"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674839">
              <w:rPr>
                <w:sz w:val="20"/>
                <w:szCs w:val="18"/>
                <w:u w:color="FFFFFF" w:themeColor="background1"/>
              </w:rPr>
              <w:t>0.76</w:t>
            </w:r>
          </w:p>
        </w:tc>
      </w:tr>
      <w:tr w:rsidR="005155CD" w:rsidRPr="00881E38" w14:paraId="6FAE7FD5" w14:textId="77777777" w:rsidTr="002521C1">
        <w:tc>
          <w:tcPr>
            <w:cnfStyle w:val="001000000000" w:firstRow="0" w:lastRow="0" w:firstColumn="1" w:lastColumn="0" w:oddVBand="0" w:evenVBand="0" w:oddHBand="0" w:evenHBand="0" w:firstRowFirstColumn="0" w:firstRowLastColumn="0" w:lastRowFirstColumn="0" w:lastRowLastColumn="0"/>
            <w:tcW w:w="1250" w:type="pct"/>
          </w:tcPr>
          <w:p w14:paraId="74966525" w14:textId="06A8142C" w:rsidR="005155CD" w:rsidRPr="006B5F74" w:rsidRDefault="002665D3" w:rsidP="002A068B">
            <w:pPr>
              <w:spacing w:line="240" w:lineRule="auto"/>
              <w:rPr>
                <w:b/>
                <w:bCs/>
                <w:sz w:val="20"/>
                <w:szCs w:val="20"/>
                <w:u w:color="FFFFFF" w:themeColor="background1"/>
              </w:rPr>
            </w:pPr>
            <w:r w:rsidRPr="006B5F74">
              <w:rPr>
                <w:b/>
                <w:bCs/>
                <w:sz w:val="20"/>
                <w:szCs w:val="20"/>
                <w:u w:color="FFFFFF" w:themeColor="background1"/>
              </w:rPr>
              <w:t>201</w:t>
            </w:r>
            <w:r w:rsidR="006116E6" w:rsidRPr="006B5F74">
              <w:rPr>
                <w:b/>
                <w:bCs/>
                <w:sz w:val="20"/>
                <w:szCs w:val="20"/>
                <w:u w:color="FFFFFF" w:themeColor="background1"/>
              </w:rPr>
              <w:t>9</w:t>
            </w:r>
          </w:p>
        </w:tc>
        <w:tc>
          <w:tcPr>
            <w:tcW w:w="1250" w:type="pct"/>
          </w:tcPr>
          <w:p w14:paraId="48B33813" w14:textId="61150253" w:rsidR="005155CD" w:rsidRPr="006B5F74"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20"/>
                <w:u w:color="FFFFFF" w:themeColor="background1"/>
              </w:rPr>
            </w:pPr>
            <w:r w:rsidRPr="006B5F74">
              <w:rPr>
                <w:sz w:val="20"/>
                <w:szCs w:val="20"/>
                <w:u w:color="FFFFFF" w:themeColor="background1"/>
              </w:rPr>
              <w:t>National</w:t>
            </w:r>
          </w:p>
        </w:tc>
        <w:tc>
          <w:tcPr>
            <w:tcW w:w="1250" w:type="pct"/>
          </w:tcPr>
          <w:p w14:paraId="7510AA73" w14:textId="0F09A6E0" w:rsidR="005155CD" w:rsidRPr="006B5F74" w:rsidRDefault="00674839"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B5F74">
              <w:rPr>
                <w:sz w:val="20"/>
                <w:szCs w:val="20"/>
                <w:u w:color="FFFFFF" w:themeColor="background1"/>
              </w:rPr>
              <w:t>-</w:t>
            </w:r>
          </w:p>
        </w:tc>
        <w:tc>
          <w:tcPr>
            <w:tcW w:w="1250" w:type="pct"/>
          </w:tcPr>
          <w:p w14:paraId="1E7AFFA8" w14:textId="2A3CA359" w:rsidR="005155CD" w:rsidRPr="006B5F74" w:rsidRDefault="00674839"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B5F74">
              <w:rPr>
                <w:sz w:val="20"/>
                <w:szCs w:val="20"/>
                <w:u w:color="FFFFFF" w:themeColor="background1"/>
              </w:rPr>
              <w:t>0.75</w:t>
            </w:r>
          </w:p>
        </w:tc>
      </w:tr>
    </w:tbl>
    <w:p w14:paraId="0F787428" w14:textId="30825B76" w:rsidR="00881E38" w:rsidRDefault="00BE0479" w:rsidP="002A4285">
      <w:pPr>
        <w:pStyle w:val="Heading3"/>
        <w:numPr>
          <w:ilvl w:val="2"/>
          <w:numId w:val="0"/>
        </w:numPr>
        <w:rPr>
          <w:shd w:val="clear" w:color="auto" w:fill="E6E6E6"/>
        </w:rPr>
      </w:pPr>
      <w:bookmarkStart w:id="120" w:name="_Toc166052892"/>
      <w:r>
        <w:rPr>
          <w:rFonts w:ascii="Times New Roman" w:hAnsi="Times New Roman"/>
          <w:noProof/>
          <w:szCs w:val="24"/>
          <w:lang w:eastAsia="en-GB"/>
        </w:rPr>
        <w:drawing>
          <wp:anchor distT="36576" distB="36576" distL="36576" distR="36576" simplePos="0" relativeHeight="251666432" behindDoc="0" locked="0" layoutInCell="1" allowOverlap="1" wp14:anchorId="13FB855A" wp14:editId="164B4E4D">
            <wp:simplePos x="0" y="0"/>
            <wp:positionH relativeFrom="column">
              <wp:posOffset>-3809</wp:posOffset>
            </wp:positionH>
            <wp:positionV relativeFrom="paragraph">
              <wp:posOffset>33020</wp:posOffset>
            </wp:positionV>
            <wp:extent cx="6141720" cy="3049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l="3737" t="30373" r="19537" b="10547"/>
                    <a:stretch>
                      <a:fillRect/>
                    </a:stretch>
                  </pic:blipFill>
                  <pic:spPr bwMode="auto">
                    <a:xfrm>
                      <a:off x="0" y="0"/>
                      <a:ext cx="6141720" cy="3049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EF583E9" w14:textId="11D9D4DC" w:rsidR="00BE0479" w:rsidRDefault="00BE0479" w:rsidP="00BE0479"/>
    <w:p w14:paraId="6CC7A67B" w14:textId="47B6F055" w:rsidR="00BE0479" w:rsidRDefault="00BE0479" w:rsidP="00BE0479"/>
    <w:p w14:paraId="502ED7F3" w14:textId="212E9ED1" w:rsidR="00BE0479" w:rsidRDefault="00BE0479" w:rsidP="00BE0479"/>
    <w:p w14:paraId="148F73CC" w14:textId="77777777" w:rsidR="00BE0479" w:rsidRDefault="00BE0479" w:rsidP="00BE0479"/>
    <w:p w14:paraId="2A69A85A" w14:textId="3A4E156D" w:rsidR="00BE0479" w:rsidRDefault="00BE0479" w:rsidP="00BE0479"/>
    <w:p w14:paraId="6098CE7D" w14:textId="77777777" w:rsidR="00BE0479" w:rsidRPr="00BE0479" w:rsidRDefault="00BE0479" w:rsidP="00BE0479"/>
    <w:p w14:paraId="2FA8C405" w14:textId="4F80A2AE" w:rsidR="00881E38" w:rsidRDefault="00881E38" w:rsidP="00881E38"/>
    <w:p w14:paraId="14EDD78A" w14:textId="77777777" w:rsidR="00881E38" w:rsidRPr="00881E38" w:rsidRDefault="00881E38" w:rsidP="00881E38"/>
    <w:p w14:paraId="0E26F4D1" w14:textId="0D83AC5F" w:rsidR="00B05D04" w:rsidRPr="008474D8" w:rsidRDefault="3740BB1A" w:rsidP="002A4285">
      <w:pPr>
        <w:pStyle w:val="Heading3"/>
        <w:numPr>
          <w:ilvl w:val="2"/>
          <w:numId w:val="0"/>
        </w:numPr>
      </w:pPr>
      <w:r w:rsidRPr="0040723F">
        <w:rPr>
          <w:shd w:val="clear" w:color="auto" w:fill="E6E6E6"/>
        </w:rPr>
        <w:t>NO</w:t>
      </w:r>
      <w:r w:rsidRPr="0040723F">
        <w:rPr>
          <w:shd w:val="clear" w:color="auto" w:fill="E6E6E6"/>
          <w:vertAlign w:val="subscript"/>
        </w:rPr>
        <w:t>2</w:t>
      </w:r>
      <w:r w:rsidRPr="0040723F">
        <w:rPr>
          <w:shd w:val="clear" w:color="auto" w:fill="E6E6E6"/>
        </w:rPr>
        <w:t xml:space="preserve"> Fall-off with Distance from the Road</w:t>
      </w:r>
      <w:bookmarkEnd w:id="120"/>
    </w:p>
    <w:p w14:paraId="62BF0E5A" w14:textId="0AE0C22F" w:rsidR="002A4285" w:rsidRDefault="00B05D04" w:rsidP="00400B0F">
      <w:r w:rsidRPr="00B05D04">
        <w:t>Wherever possible, monitoring locations are representative of exposure. However, where this is not possible, the NO</w:t>
      </w:r>
      <w:r w:rsidRPr="00B05D04">
        <w:rPr>
          <w:vertAlign w:val="subscript"/>
        </w:rPr>
        <w:t>2</w:t>
      </w:r>
      <w:r w:rsidRPr="00B05D04">
        <w:t xml:space="preserve"> concentration at the nearest location relevant for exposure </w:t>
      </w:r>
      <w:r w:rsidR="00F17701">
        <w:t>ha</w:t>
      </w:r>
      <w:r w:rsidR="00037CCC">
        <w:t>s</w:t>
      </w:r>
      <w:r w:rsidR="00F17701">
        <w:t xml:space="preserve"> been</w:t>
      </w:r>
      <w:r w:rsidRPr="00B05D04">
        <w:t xml:space="preserve"> estimated using the</w:t>
      </w:r>
      <w:r w:rsidR="006415AD">
        <w:t xml:space="preserve"> </w:t>
      </w:r>
      <w:r w:rsidR="007B05CB">
        <w:t>D</w:t>
      </w:r>
      <w:r w:rsidR="00AE271D">
        <w:t xml:space="preserve">iffusion </w:t>
      </w:r>
      <w:r w:rsidR="007B05CB">
        <w:t>T</w:t>
      </w:r>
      <w:r w:rsidR="00AE271D">
        <w:t xml:space="preserve">ube </w:t>
      </w:r>
      <w:r w:rsidR="007B05CB">
        <w:t>D</w:t>
      </w:r>
      <w:r w:rsidR="00AE271D">
        <w:t xml:space="preserve">ata </w:t>
      </w:r>
      <w:r w:rsidR="007B05CB">
        <w:t>P</w:t>
      </w:r>
      <w:r w:rsidR="00AE271D">
        <w:t xml:space="preserve">rocessing </w:t>
      </w:r>
      <w:r w:rsidR="007B05CB">
        <w:t>T</w:t>
      </w:r>
      <w:r w:rsidR="00AE271D">
        <w:t>ool/</w:t>
      </w:r>
      <w:r w:rsidR="006415AD">
        <w:t>NO</w:t>
      </w:r>
      <w:r w:rsidR="006415AD">
        <w:rPr>
          <w:vertAlign w:val="subscript"/>
        </w:rPr>
        <w:t>2</w:t>
      </w:r>
      <w:r w:rsidR="006415AD">
        <w:t xml:space="preserve"> fall-off with distance calculator</w:t>
      </w:r>
      <w:r w:rsidRPr="00B05D04">
        <w:t xml:space="preserve"> available on the LAQM Support website.</w:t>
      </w:r>
      <w:r w:rsidR="00020B79">
        <w:t xml:space="preserve"> Where appropriate, </w:t>
      </w:r>
      <w:r w:rsidR="00E435D2">
        <w:t xml:space="preserve">non-automatic </w:t>
      </w:r>
      <w:r w:rsidR="00020B79">
        <w:t>annual mean NO</w:t>
      </w:r>
      <w:r w:rsidR="00020B79">
        <w:rPr>
          <w:vertAlign w:val="subscript"/>
        </w:rPr>
        <w:t>2</w:t>
      </w:r>
      <w:r w:rsidR="00020B79">
        <w:t xml:space="preserve"> concentrations corrected for distance are presented in </w:t>
      </w:r>
      <w:r w:rsidR="00020B79">
        <w:rPr>
          <w:color w:val="2B579A"/>
          <w:shd w:val="clear" w:color="auto" w:fill="E6E6E6"/>
        </w:rPr>
        <w:fldChar w:fldCharType="begin"/>
      </w:r>
      <w:r w:rsidR="00020B79">
        <w:instrText xml:space="preserve"> REF _Ref55286624 \h </w:instrText>
      </w:r>
      <w:r w:rsidR="00400B0F">
        <w:instrText xml:space="preserve"> \* MERGEFORMAT </w:instrText>
      </w:r>
      <w:r w:rsidR="00020B79">
        <w:rPr>
          <w:color w:val="2B579A"/>
          <w:shd w:val="clear" w:color="auto" w:fill="E6E6E6"/>
        </w:rPr>
      </w:r>
      <w:r w:rsidR="00020B79">
        <w:rPr>
          <w:color w:val="2B579A"/>
          <w:shd w:val="clear" w:color="auto" w:fill="E6E6E6"/>
        </w:rPr>
        <w:fldChar w:fldCharType="separate"/>
      </w:r>
      <w:r w:rsidR="00AD7F81" w:rsidRPr="00AD7F81">
        <w:t>Table B.</w:t>
      </w:r>
      <w:r w:rsidR="00AD7F81">
        <w:rPr>
          <w:noProof/>
        </w:rPr>
        <w:t>1</w:t>
      </w:r>
      <w:r w:rsidR="00020B79">
        <w:rPr>
          <w:color w:val="2B579A"/>
          <w:shd w:val="clear" w:color="auto" w:fill="E6E6E6"/>
        </w:rPr>
        <w:fldChar w:fldCharType="end"/>
      </w:r>
      <w:r w:rsidR="00020B79">
        <w:t>.</w:t>
      </w:r>
      <w:r w:rsidR="00AB3AD9">
        <w:t xml:space="preserve">  </w:t>
      </w:r>
      <w:r w:rsidR="002A4285" w:rsidRPr="002A4285">
        <w:t>No diffusion tube NO2 monitoring locations within Hartlepool Borough Council required</w:t>
      </w:r>
      <w:r w:rsidR="002A4285">
        <w:t xml:space="preserve"> distance correction during 2023</w:t>
      </w:r>
      <w:r w:rsidR="002A4285" w:rsidRPr="002A4285">
        <w:t>.</w:t>
      </w:r>
    </w:p>
    <w:p w14:paraId="6AA2D620" w14:textId="6BE6F426" w:rsidR="007948F0" w:rsidRDefault="07C9081C" w:rsidP="00CD3892">
      <w:pPr>
        <w:pStyle w:val="Heading2"/>
      </w:pPr>
      <w:bookmarkStart w:id="121" w:name="_Toc166052893"/>
      <w:r w:rsidRPr="0040723F">
        <w:lastRenderedPageBreak/>
        <w:t>QA/QC of Automatic Monitoring</w:t>
      </w:r>
      <w:bookmarkEnd w:id="121"/>
    </w:p>
    <w:p w14:paraId="7D24EE21" w14:textId="203EB005" w:rsidR="00AF4FB8" w:rsidRDefault="00AF4FB8" w:rsidP="00AF4FB8">
      <w:r>
        <w:t>The two Hartlepool fixed continuous Local monit</w:t>
      </w:r>
      <w:r w:rsidR="00B13180">
        <w:t>oring stations (one NO</w:t>
      </w:r>
      <w:r w:rsidR="00B13180">
        <w:rPr>
          <w:vertAlign w:val="subscript"/>
        </w:rPr>
        <w:t>2</w:t>
      </w:r>
      <w:r w:rsidR="00B13180">
        <w:t xml:space="preserve"> and PM</w:t>
      </w:r>
      <w:r w:rsidR="00B13180" w:rsidRPr="00CB2A6B">
        <w:rPr>
          <w:vertAlign w:val="subscript"/>
        </w:rPr>
        <w:t>10</w:t>
      </w:r>
      <w:r w:rsidR="00B13180">
        <w:t>, the other PM</w:t>
      </w:r>
      <w:r w:rsidR="00B13180" w:rsidRPr="00CB2A6B">
        <w:rPr>
          <w:vertAlign w:val="subscript"/>
        </w:rPr>
        <w:t>10</w:t>
      </w:r>
      <w:r>
        <w:t xml:space="preserve">), are modern installations, and have been operated under a comprehensive service contract. Operators of the site have received supplier training. </w:t>
      </w:r>
    </w:p>
    <w:p w14:paraId="3281CE3E" w14:textId="71D7458C" w:rsidR="00AF4FB8" w:rsidRDefault="00AF4FB8" w:rsidP="00AF4FB8">
      <w:r>
        <w:t>The Council is committed to achieving accuracy, precision, data capture, traceability and long term consistency to ensure that data is representative of ambient air quality. In common with other Tees Valley Councils, Hartlepool has a documented quality assurance and control programme, which includes an established schedule of regular site calibrations, validation of data, and do</w:t>
      </w:r>
      <w:r w:rsidR="00773A4C">
        <w:t xml:space="preserve">cumentation of all procedures. </w:t>
      </w:r>
    </w:p>
    <w:p w14:paraId="667C61A0" w14:textId="3D9C6813" w:rsidR="00AF4FB8" w:rsidRDefault="00AF4FB8" w:rsidP="00AF4FB8">
      <w:r>
        <w:t xml:space="preserve">Details are summarised as follows: </w:t>
      </w:r>
    </w:p>
    <w:p w14:paraId="4CBA1DED" w14:textId="77777777" w:rsidR="00AF4FB8" w:rsidRDefault="00AF4FB8" w:rsidP="00AF4FB8">
      <w:r>
        <w:t xml:space="preserve">Calibration gas is obtained from approved gas standard suppliers. Equipment has a comprehensive service agreement with the supplier. </w:t>
      </w:r>
    </w:p>
    <w:p w14:paraId="7350C8E4" w14:textId="5DEB1A9E" w:rsidR="00AF4FB8" w:rsidRDefault="00AF4FB8" w:rsidP="00AF4FB8">
      <w:r>
        <w:t xml:space="preserve">Data capture site operators are experienced and trained personnel, monitoring data capture on a daily basis where possible to ensure that faults are detected and corrected quickly. </w:t>
      </w:r>
    </w:p>
    <w:p w14:paraId="5E211443" w14:textId="59945F54" w:rsidR="00AF4FB8" w:rsidRDefault="00AF4FB8" w:rsidP="00AF4FB8">
      <w:r>
        <w:t xml:space="preserve">Ratification data is screened, where possible on a daily basis, to check for unusual measurements. Suspicious data is investigated fully, and if found to be faulty, is deleted from the records. Particular attention is paid to possible environmental changes in the vicinity of the analyser. </w:t>
      </w:r>
    </w:p>
    <w:p w14:paraId="58690378" w14:textId="3613246F" w:rsidR="006F25B9" w:rsidRPr="006F25B9" w:rsidRDefault="00AF4FB8" w:rsidP="00AF4FB8">
      <w:r>
        <w:t>Data is recorded monthly and compared with earlier results.</w:t>
      </w:r>
    </w:p>
    <w:p w14:paraId="7E0C64A5" w14:textId="7CF3E672" w:rsidR="00E435D2" w:rsidRDefault="579B700C" w:rsidP="07F01278">
      <w:pPr>
        <w:pStyle w:val="Heading3"/>
        <w:numPr>
          <w:ilvl w:val="2"/>
          <w:numId w:val="0"/>
        </w:numPr>
        <w:ind w:left="720" w:hanging="720"/>
        <w:rPr>
          <w:shd w:val="clear" w:color="auto" w:fill="E6E6E6"/>
        </w:rPr>
      </w:pPr>
      <w:bookmarkStart w:id="122" w:name="_Toc166052894"/>
      <w:r w:rsidRPr="0040723F">
        <w:rPr>
          <w:shd w:val="clear" w:color="auto" w:fill="E6E6E6"/>
        </w:rPr>
        <w:t>PM</w:t>
      </w:r>
      <w:r w:rsidRPr="0040723F">
        <w:rPr>
          <w:shd w:val="clear" w:color="auto" w:fill="E6E6E6"/>
          <w:vertAlign w:val="subscript"/>
        </w:rPr>
        <w:t>10</w:t>
      </w:r>
      <w:r w:rsidRPr="0040723F">
        <w:rPr>
          <w:shd w:val="clear" w:color="auto" w:fill="E6E6E6"/>
        </w:rPr>
        <w:t xml:space="preserve"> and PM</w:t>
      </w:r>
      <w:r w:rsidRPr="0040723F">
        <w:rPr>
          <w:shd w:val="clear" w:color="auto" w:fill="E6E6E6"/>
          <w:vertAlign w:val="subscript"/>
        </w:rPr>
        <w:t xml:space="preserve">2.5 </w:t>
      </w:r>
      <w:r w:rsidRPr="0040723F">
        <w:rPr>
          <w:shd w:val="clear" w:color="auto" w:fill="E6E6E6"/>
        </w:rPr>
        <w:t>Monitoring Adjustment</w:t>
      </w:r>
      <w:bookmarkEnd w:id="122"/>
    </w:p>
    <w:p w14:paraId="33DC9801" w14:textId="3F8CA4EA" w:rsidR="00AF4FB8" w:rsidRPr="00AF4FB8" w:rsidRDefault="00AF4FB8" w:rsidP="00AF4FB8">
      <w:r w:rsidRPr="00AF4FB8">
        <w:t>The</w:t>
      </w:r>
      <w:r>
        <w:t xml:space="preserve"> Stockton Road and Headland </w:t>
      </w:r>
      <w:r w:rsidRPr="00CB2A6B">
        <w:t>PM</w:t>
      </w:r>
      <w:r w:rsidRPr="00CB2A6B">
        <w:rPr>
          <w:vertAlign w:val="subscript"/>
        </w:rPr>
        <w:t>10</w:t>
      </w:r>
      <w:r w:rsidRPr="00AF4FB8">
        <w:t xml:space="preserve"> monitors are BAM units adjusted to full gravimetric equivalence by dividing the raw data by 1.21.</w:t>
      </w:r>
    </w:p>
    <w:p w14:paraId="7AEBFC51" w14:textId="77777777" w:rsidR="008E3B3B" w:rsidRPr="008474D8" w:rsidRDefault="29EC65BA" w:rsidP="07F01278">
      <w:pPr>
        <w:pStyle w:val="Heading3"/>
        <w:numPr>
          <w:ilvl w:val="2"/>
          <w:numId w:val="0"/>
        </w:numPr>
        <w:ind w:left="720" w:hanging="720"/>
      </w:pPr>
      <w:bookmarkStart w:id="123" w:name="_NO2_Fall-off_with"/>
      <w:bookmarkStart w:id="124" w:name="_Toc166052896"/>
      <w:bookmarkEnd w:id="123"/>
      <w:r w:rsidRPr="0040723F">
        <w:rPr>
          <w:shd w:val="clear" w:color="auto" w:fill="E6E6E6"/>
        </w:rPr>
        <w:t>NO</w:t>
      </w:r>
      <w:r w:rsidRPr="0040723F">
        <w:rPr>
          <w:shd w:val="clear" w:color="auto" w:fill="E6E6E6"/>
          <w:vertAlign w:val="subscript"/>
        </w:rPr>
        <w:t>2</w:t>
      </w:r>
      <w:r w:rsidRPr="0040723F">
        <w:rPr>
          <w:shd w:val="clear" w:color="auto" w:fill="E6E6E6"/>
        </w:rPr>
        <w:t xml:space="preserve"> Fall-off with Distance from the Road</w:t>
      </w:r>
      <w:bookmarkEnd w:id="124"/>
    </w:p>
    <w:p w14:paraId="5E2998B1" w14:textId="32246E4E" w:rsidR="00856B20" w:rsidRDefault="008E3B3B" w:rsidP="00856B20">
      <w:r w:rsidRPr="00B05D04">
        <w:t>Wherever possible, monitoring locations are representative of exposure. However, where this is not possible, the NO</w:t>
      </w:r>
      <w:r w:rsidRPr="00B05D04">
        <w:rPr>
          <w:vertAlign w:val="subscript"/>
        </w:rPr>
        <w:t>2</w:t>
      </w:r>
      <w:r w:rsidRPr="00B05D04">
        <w:t xml:space="preserve"> concentration at the nearest location relevant for exposure </w:t>
      </w:r>
      <w:r w:rsidR="0053640E">
        <w:t>has been</w:t>
      </w:r>
      <w:r w:rsidRPr="00B05D04">
        <w:t xml:space="preserve"> estimated using the </w:t>
      </w:r>
      <w:r>
        <w:t>NO</w:t>
      </w:r>
      <w:r w:rsidRPr="0A317583">
        <w:rPr>
          <w:vertAlign w:val="subscript"/>
        </w:rPr>
        <w:t>2</w:t>
      </w:r>
      <w:r>
        <w:t xml:space="preserve"> fall-off with distance calculator</w:t>
      </w:r>
      <w:r w:rsidRPr="00B05D04">
        <w:t xml:space="preserve"> available on the LAQM Support website.</w:t>
      </w:r>
      <w:r>
        <w:t xml:space="preserve"> Where appropriate, automatic annual mean NO</w:t>
      </w:r>
      <w:r>
        <w:rPr>
          <w:vertAlign w:val="subscript"/>
        </w:rPr>
        <w:t>2</w:t>
      </w:r>
      <w:r>
        <w:t xml:space="preserve"> concentrations corrected for distance are presented i</w:t>
      </w:r>
      <w:r w:rsidR="00323D32">
        <w:t>n Table A.3.</w:t>
      </w:r>
      <w:r w:rsidR="004630FC">
        <w:t xml:space="preserve">  </w:t>
      </w:r>
      <w:r w:rsidR="00856B20">
        <w:t xml:space="preserve">No automatic </w:t>
      </w:r>
      <w:r w:rsidR="00856B20" w:rsidRPr="00B05D04">
        <w:t>NO</w:t>
      </w:r>
      <w:r w:rsidR="00856B20" w:rsidRPr="00B05D04">
        <w:rPr>
          <w:vertAlign w:val="subscript"/>
        </w:rPr>
        <w:t>2</w:t>
      </w:r>
      <w:r w:rsidR="00856B20">
        <w:t xml:space="preserve"> monitoring locations within Hartlepool Borough Council required distance correction during 2023.</w:t>
      </w:r>
    </w:p>
    <w:p w14:paraId="72386BEC" w14:textId="77777777" w:rsidR="00BE5EC1" w:rsidRPr="00020B79" w:rsidRDefault="00BE5EC1" w:rsidP="008E3B3B"/>
    <w:p w14:paraId="0300E4F0" w14:textId="6BE976ED" w:rsidR="004630FC" w:rsidRDefault="004630FC" w:rsidP="00400B0F"/>
    <w:p w14:paraId="4C834A40" w14:textId="77777777" w:rsidR="004630FC" w:rsidRPr="004630FC" w:rsidRDefault="004630FC" w:rsidP="004630FC"/>
    <w:p w14:paraId="7FC2735B" w14:textId="77777777" w:rsidR="004630FC" w:rsidRPr="004630FC" w:rsidRDefault="004630FC" w:rsidP="004630FC"/>
    <w:p w14:paraId="156F2829" w14:textId="77777777" w:rsidR="004630FC" w:rsidRPr="004630FC" w:rsidRDefault="004630FC" w:rsidP="004630FC"/>
    <w:p w14:paraId="78DD992C" w14:textId="77777777" w:rsidR="004630FC" w:rsidRPr="004630FC" w:rsidRDefault="004630FC" w:rsidP="004630FC"/>
    <w:p w14:paraId="0163B439" w14:textId="77777777" w:rsidR="004630FC" w:rsidRPr="004630FC" w:rsidRDefault="004630FC" w:rsidP="004630FC"/>
    <w:p w14:paraId="1AACB9E9" w14:textId="77777777" w:rsidR="004630FC" w:rsidRPr="004630FC" w:rsidRDefault="004630FC" w:rsidP="004630FC"/>
    <w:p w14:paraId="0BECC7F4" w14:textId="77777777" w:rsidR="004630FC" w:rsidRPr="004630FC" w:rsidRDefault="004630FC" w:rsidP="004630FC"/>
    <w:p w14:paraId="6F4FD5AC" w14:textId="77777777" w:rsidR="004630FC" w:rsidRPr="004630FC" w:rsidRDefault="004630FC" w:rsidP="004630FC"/>
    <w:p w14:paraId="7AB89ADF" w14:textId="77777777" w:rsidR="004630FC" w:rsidRPr="004630FC" w:rsidRDefault="004630FC" w:rsidP="004630FC"/>
    <w:p w14:paraId="678B4EC4" w14:textId="77777777" w:rsidR="004630FC" w:rsidRPr="004630FC" w:rsidRDefault="004630FC" w:rsidP="004630FC"/>
    <w:p w14:paraId="16DF7301" w14:textId="77777777" w:rsidR="004630FC" w:rsidRPr="004630FC" w:rsidRDefault="004630FC" w:rsidP="004630FC"/>
    <w:p w14:paraId="134BF3ED" w14:textId="77777777" w:rsidR="004630FC" w:rsidRPr="004630FC" w:rsidRDefault="004630FC" w:rsidP="004630FC"/>
    <w:p w14:paraId="28E54A12" w14:textId="77777777" w:rsidR="004630FC" w:rsidRPr="004630FC" w:rsidRDefault="004630FC" w:rsidP="004630FC"/>
    <w:p w14:paraId="4874D096" w14:textId="77777777" w:rsidR="0097313B" w:rsidRPr="004630FC" w:rsidRDefault="0097313B" w:rsidP="004630FC">
      <w:pPr>
        <w:sectPr w:rsidR="0097313B" w:rsidRPr="004630FC" w:rsidSect="00A87CF9">
          <w:footerReference w:type="default" r:id="rId45"/>
          <w:footerReference w:type="first" r:id="rId46"/>
          <w:pgSz w:w="11899" w:h="16838" w:code="9"/>
          <w:pgMar w:top="1134" w:right="1134" w:bottom="1134" w:left="1134" w:header="340" w:footer="340" w:gutter="0"/>
          <w:cols w:space="708"/>
          <w:docGrid w:linePitch="326"/>
        </w:sectPr>
      </w:pPr>
    </w:p>
    <w:p w14:paraId="545B71D9" w14:textId="4AA8D7CB" w:rsidR="0097313B" w:rsidRPr="008474D8" w:rsidRDefault="6DDDB38B" w:rsidP="07F01278">
      <w:pPr>
        <w:pStyle w:val="Heading1"/>
        <w:numPr>
          <w:ilvl w:val="0"/>
          <w:numId w:val="0"/>
        </w:numPr>
      </w:pPr>
      <w:bookmarkStart w:id="125" w:name="_Appendix_D:_Map(s)"/>
      <w:bookmarkStart w:id="126" w:name="_Appendix_E:_Map(s)"/>
      <w:bookmarkStart w:id="127" w:name="_Ref55286196"/>
      <w:bookmarkStart w:id="128" w:name="_Ref67662185"/>
      <w:bookmarkStart w:id="129" w:name="_Ref67663483"/>
      <w:bookmarkStart w:id="130" w:name="_Ref67664074"/>
      <w:bookmarkStart w:id="131" w:name="_Toc166052897"/>
      <w:bookmarkEnd w:id="125"/>
      <w:bookmarkEnd w:id="126"/>
      <w:r w:rsidRPr="0040723F">
        <w:rPr>
          <w:shd w:val="clear" w:color="auto" w:fill="E6E6E6"/>
        </w:rPr>
        <w:lastRenderedPageBreak/>
        <w:t xml:space="preserve">Appendix </w:t>
      </w:r>
      <w:r w:rsidR="058D1845" w:rsidRPr="0040723F">
        <w:rPr>
          <w:shd w:val="clear" w:color="auto" w:fill="E6E6E6"/>
        </w:rPr>
        <w:t>D</w:t>
      </w:r>
      <w:r w:rsidR="007518E4">
        <w:rPr>
          <w:shd w:val="clear" w:color="auto" w:fill="E6E6E6"/>
        </w:rPr>
        <w:t>: Map</w:t>
      </w:r>
      <w:r w:rsidRPr="0040723F">
        <w:rPr>
          <w:shd w:val="clear" w:color="auto" w:fill="E6E6E6"/>
        </w:rPr>
        <w:t xml:space="preserve"> of Monitoring Locations</w:t>
      </w:r>
      <w:bookmarkEnd w:id="127"/>
      <w:bookmarkEnd w:id="128"/>
      <w:bookmarkEnd w:id="129"/>
      <w:bookmarkEnd w:id="130"/>
      <w:bookmarkEnd w:id="131"/>
    </w:p>
    <w:p w14:paraId="4891B578" w14:textId="3B26A2A5" w:rsidR="007518E4" w:rsidRDefault="058D1845" w:rsidP="007518E4">
      <w:pPr>
        <w:pStyle w:val="Caption"/>
      </w:pPr>
      <w:bookmarkStart w:id="132" w:name="_Toc161820864"/>
      <w:r w:rsidRPr="0040723F">
        <w:rPr>
          <w:shd w:val="clear" w:color="auto" w:fill="E6E6E6"/>
        </w:rPr>
        <w:t>Figure D.</w:t>
      </w:r>
      <w:r w:rsidR="00647227">
        <w:rPr>
          <w:color w:val="2B579A"/>
          <w:shd w:val="clear" w:color="auto" w:fill="E6E6E6"/>
        </w:rPr>
        <w:fldChar w:fldCharType="begin"/>
      </w:r>
      <w:r w:rsidR="00647227">
        <w:instrText>SEQ Figure_D \* ARABIC</w:instrText>
      </w:r>
      <w:r w:rsidR="00647227">
        <w:rPr>
          <w:color w:val="2B579A"/>
          <w:shd w:val="clear" w:color="auto" w:fill="E6E6E6"/>
        </w:rPr>
        <w:fldChar w:fldCharType="separate"/>
      </w:r>
      <w:r w:rsidR="00AD7F81">
        <w:rPr>
          <w:noProof/>
        </w:rPr>
        <w:t>1</w:t>
      </w:r>
      <w:r w:rsidR="00647227">
        <w:rPr>
          <w:color w:val="2B579A"/>
          <w:shd w:val="clear" w:color="auto" w:fill="E6E6E6"/>
        </w:rPr>
        <w:fldChar w:fldCharType="end"/>
      </w:r>
      <w:r w:rsidR="6BECD2CB" w:rsidRPr="0040723F">
        <w:rPr>
          <w:shd w:val="clear" w:color="auto" w:fill="E6E6E6"/>
        </w:rPr>
        <w:t xml:space="preserve"> – Map of </w:t>
      </w:r>
      <w:bookmarkEnd w:id="132"/>
      <w:r w:rsidR="007518E4">
        <w:rPr>
          <w:shd w:val="clear" w:color="auto" w:fill="E6E6E6"/>
        </w:rPr>
        <w:t>Monitoring Sites</w:t>
      </w:r>
    </w:p>
    <w:p w14:paraId="7587BA6B" w14:textId="103095EB" w:rsidR="007518E4" w:rsidRDefault="007518E4" w:rsidP="00A4750B">
      <w:pPr>
        <w:rPr>
          <w:noProof/>
          <w:lang w:eastAsia="en-GB"/>
        </w:rPr>
      </w:pPr>
      <w:r>
        <w:rPr>
          <w:rFonts w:ascii="Times New Roman" w:hAnsi="Times New Roman"/>
          <w:noProof/>
          <w:szCs w:val="24"/>
          <w:lang w:eastAsia="en-GB"/>
        </w:rPr>
        <w:drawing>
          <wp:anchor distT="36576" distB="36576" distL="36576" distR="36576" simplePos="0" relativeHeight="251668480" behindDoc="0" locked="0" layoutInCell="1" allowOverlap="1" wp14:anchorId="463F8845" wp14:editId="2E565A96">
            <wp:simplePos x="0" y="0"/>
            <wp:positionH relativeFrom="margin">
              <wp:align>left</wp:align>
            </wp:positionH>
            <wp:positionV relativeFrom="paragraph">
              <wp:posOffset>85725</wp:posOffset>
            </wp:positionV>
            <wp:extent cx="5333502" cy="4869180"/>
            <wp:effectExtent l="0" t="0" r="63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l="37012" t="28091" r="30843" b="20355"/>
                    <a:stretch>
                      <a:fillRect/>
                    </a:stretch>
                  </pic:blipFill>
                  <pic:spPr bwMode="auto">
                    <a:xfrm>
                      <a:off x="0" y="0"/>
                      <a:ext cx="5333502" cy="4869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12AF9B0" w14:textId="7F0C2691" w:rsidR="007518E4" w:rsidRPr="007518E4" w:rsidRDefault="007518E4" w:rsidP="007518E4">
      <w:pPr>
        <w:tabs>
          <w:tab w:val="left" w:pos="8832"/>
        </w:tabs>
        <w:rPr>
          <w:b/>
          <w:noProof/>
          <w:lang w:eastAsia="en-GB"/>
        </w:rPr>
      </w:pPr>
      <w:r w:rsidRPr="007518E4">
        <w:rPr>
          <w:b/>
          <w:noProof/>
          <w:lang w:eastAsia="en-GB"/>
        </w:rPr>
        <w:t xml:space="preserve">                                                                                                                                 Key:</w:t>
      </w:r>
    </w:p>
    <w:p w14:paraId="28B9AFD4" w14:textId="18A6A1BF" w:rsidR="007518E4" w:rsidRDefault="007518E4" w:rsidP="007518E4">
      <w:pPr>
        <w:tabs>
          <w:tab w:val="left" w:pos="8832"/>
        </w:tabs>
        <w:rPr>
          <w:noProof/>
          <w:lang w:eastAsia="en-GB"/>
        </w:rPr>
      </w:pPr>
      <w:r>
        <w:rPr>
          <w:noProof/>
          <w:lang w:eastAsia="en-GB"/>
        </w:rPr>
        <w:t xml:space="preserve">                                                                                                                                 Automatic Monitoring Sites:</w:t>
      </w:r>
    </w:p>
    <w:p w14:paraId="769B1827" w14:textId="7AD77214" w:rsidR="007518E4" w:rsidRDefault="007518E4" w:rsidP="007518E4">
      <w:pPr>
        <w:tabs>
          <w:tab w:val="left" w:pos="8832"/>
        </w:tabs>
        <w:ind w:left="8640"/>
        <w:rPr>
          <w:noProof/>
          <w:lang w:eastAsia="en-GB"/>
        </w:rPr>
      </w:pPr>
      <w:r>
        <w:rPr>
          <w:noProof/>
          <w:lang w:eastAsia="en-GB"/>
        </w:rPr>
        <w:t>A1- Stockton Road, A2 - Headland, A3 - St Abbs Walk.</w:t>
      </w:r>
    </w:p>
    <w:p w14:paraId="36FA7C97" w14:textId="47222C04" w:rsidR="007518E4" w:rsidRDefault="007518E4" w:rsidP="007518E4">
      <w:pPr>
        <w:tabs>
          <w:tab w:val="left" w:pos="8832"/>
        </w:tabs>
        <w:rPr>
          <w:noProof/>
          <w:lang w:eastAsia="en-GB"/>
        </w:rPr>
      </w:pPr>
      <w:r>
        <w:rPr>
          <w:noProof/>
          <w:lang w:eastAsia="en-GB"/>
        </w:rPr>
        <w:t xml:space="preserve">                                                                                                                                  Diffusion Tubes from 2023: </w:t>
      </w:r>
    </w:p>
    <w:p w14:paraId="72AE98C4" w14:textId="2724AA0B" w:rsidR="007518E4" w:rsidRDefault="007518E4" w:rsidP="007518E4">
      <w:pPr>
        <w:tabs>
          <w:tab w:val="left" w:pos="8832"/>
        </w:tabs>
        <w:ind w:left="7920"/>
        <w:rPr>
          <w:noProof/>
          <w:lang w:eastAsia="en-GB"/>
        </w:rPr>
      </w:pPr>
      <w:r>
        <w:rPr>
          <w:noProof/>
          <w:lang w:eastAsia="en-GB"/>
        </w:rPr>
        <w:t xml:space="preserve">            S1 – Cleveland Road, S2 – Powlett Road, </w:t>
      </w:r>
    </w:p>
    <w:p w14:paraId="39D3CFD9" w14:textId="15983E9E" w:rsidR="007518E4" w:rsidRDefault="007518E4" w:rsidP="007518E4">
      <w:pPr>
        <w:tabs>
          <w:tab w:val="left" w:pos="8832"/>
        </w:tabs>
        <w:ind w:left="7920"/>
        <w:rPr>
          <w:noProof/>
          <w:lang w:eastAsia="en-GB"/>
        </w:rPr>
      </w:pPr>
      <w:r>
        <w:rPr>
          <w:noProof/>
          <w:lang w:eastAsia="en-GB"/>
        </w:rPr>
        <w:t xml:space="preserve">            S3 - Woodstock Way, S4 – The Fens (Hart), </w:t>
      </w:r>
    </w:p>
    <w:p w14:paraId="71E7A686" w14:textId="4FA38AEE" w:rsidR="007518E4" w:rsidRDefault="007518E4" w:rsidP="007518E4">
      <w:pPr>
        <w:tabs>
          <w:tab w:val="left" w:pos="8832"/>
        </w:tabs>
        <w:ind w:left="7920"/>
        <w:rPr>
          <w:noProof/>
          <w:lang w:eastAsia="en-GB"/>
        </w:rPr>
      </w:pPr>
      <w:r>
        <w:rPr>
          <w:noProof/>
          <w:lang w:eastAsia="en-GB"/>
        </w:rPr>
        <w:t xml:space="preserve">            S5 - Oxford Road, S6 – Fens Crescent, </w:t>
      </w:r>
    </w:p>
    <w:p w14:paraId="679A9702" w14:textId="55AD3805" w:rsidR="007518E4" w:rsidRDefault="007518E4" w:rsidP="007518E4">
      <w:pPr>
        <w:tabs>
          <w:tab w:val="left" w:pos="8832"/>
        </w:tabs>
        <w:ind w:left="7920"/>
        <w:rPr>
          <w:noProof/>
          <w:lang w:eastAsia="en-GB"/>
        </w:rPr>
      </w:pPr>
      <w:r>
        <w:rPr>
          <w:noProof/>
          <w:lang w:eastAsia="en-GB"/>
        </w:rPr>
        <w:t xml:space="preserve">            S7 – The Front (Seaton Carew), </w:t>
      </w:r>
    </w:p>
    <w:p w14:paraId="4D1809C6" w14:textId="1A38623E" w:rsidR="007518E4" w:rsidRDefault="007518E4" w:rsidP="007518E4">
      <w:pPr>
        <w:tabs>
          <w:tab w:val="left" w:pos="8832"/>
        </w:tabs>
        <w:ind w:left="7920"/>
        <w:rPr>
          <w:noProof/>
          <w:lang w:eastAsia="en-GB"/>
        </w:rPr>
      </w:pPr>
      <w:r>
        <w:rPr>
          <w:noProof/>
          <w:lang w:eastAsia="en-GB"/>
        </w:rPr>
        <w:t xml:space="preserve">            S8 – Blakelock Gardens</w:t>
      </w:r>
    </w:p>
    <w:p w14:paraId="15D8ACF4" w14:textId="0B048FD0" w:rsidR="007518E4" w:rsidRDefault="007518E4" w:rsidP="00A4750B">
      <w:pPr>
        <w:rPr>
          <w:noProof/>
          <w:lang w:eastAsia="en-GB"/>
        </w:rPr>
      </w:pPr>
    </w:p>
    <w:p w14:paraId="01782D0A" w14:textId="77777777" w:rsidR="007518E4" w:rsidRDefault="007518E4" w:rsidP="00A4750B">
      <w:pPr>
        <w:rPr>
          <w:noProof/>
          <w:lang w:eastAsia="en-GB"/>
        </w:rPr>
      </w:pPr>
    </w:p>
    <w:p w14:paraId="020A4B93" w14:textId="77777777" w:rsidR="007518E4" w:rsidRDefault="007518E4" w:rsidP="00A4750B">
      <w:pPr>
        <w:rPr>
          <w:noProof/>
          <w:lang w:eastAsia="en-GB"/>
        </w:rPr>
      </w:pPr>
    </w:p>
    <w:p w14:paraId="478B7657" w14:textId="77777777" w:rsidR="007518E4" w:rsidRDefault="007518E4" w:rsidP="00A4750B">
      <w:pPr>
        <w:rPr>
          <w:noProof/>
          <w:lang w:eastAsia="en-GB"/>
        </w:rPr>
      </w:pPr>
    </w:p>
    <w:p w14:paraId="2CC04A0E" w14:textId="77777777" w:rsidR="007518E4" w:rsidRDefault="007518E4" w:rsidP="00A4750B">
      <w:pPr>
        <w:rPr>
          <w:noProof/>
          <w:lang w:eastAsia="en-GB"/>
        </w:rPr>
      </w:pPr>
    </w:p>
    <w:p w14:paraId="00D68DA4" w14:textId="4048651C" w:rsidR="0097313B" w:rsidRPr="0097313B" w:rsidRDefault="0097313B" w:rsidP="002D7230">
      <w:pPr>
        <w:tabs>
          <w:tab w:val="left" w:pos="8844"/>
        </w:tabs>
        <w:sectPr w:rsidR="0097313B" w:rsidRPr="0097313B" w:rsidSect="00A87CF9">
          <w:footerReference w:type="default" r:id="rId48"/>
          <w:footerReference w:type="first" r:id="rId49"/>
          <w:pgSz w:w="16838" w:h="11899" w:orient="landscape" w:code="9"/>
          <w:pgMar w:top="1134" w:right="1134" w:bottom="1134" w:left="1134" w:header="340" w:footer="340" w:gutter="0"/>
          <w:cols w:space="708"/>
          <w:docGrid w:linePitch="326"/>
        </w:sectPr>
      </w:pPr>
    </w:p>
    <w:p w14:paraId="420472B8" w14:textId="762A198B" w:rsidR="00F1472B" w:rsidRPr="008474D8" w:rsidRDefault="16DF0102" w:rsidP="07F01278">
      <w:pPr>
        <w:pStyle w:val="Heading1"/>
        <w:numPr>
          <w:ilvl w:val="0"/>
          <w:numId w:val="0"/>
        </w:numPr>
      </w:pPr>
      <w:bookmarkStart w:id="133" w:name="_Toc166052898"/>
      <w:r w:rsidRPr="0040723F">
        <w:rPr>
          <w:shd w:val="clear" w:color="auto" w:fill="E6E6E6"/>
        </w:rPr>
        <w:lastRenderedPageBreak/>
        <w:t xml:space="preserve">Appendix </w:t>
      </w:r>
      <w:r w:rsidR="058D1845" w:rsidRPr="0040723F">
        <w:rPr>
          <w:shd w:val="clear" w:color="auto" w:fill="E6E6E6"/>
        </w:rPr>
        <w:t>E</w:t>
      </w:r>
      <w:r w:rsidRPr="0040723F">
        <w:rPr>
          <w:shd w:val="clear" w:color="auto" w:fill="E6E6E6"/>
        </w:rPr>
        <w:t>: Summary of Air Quality Objectives in England</w:t>
      </w:r>
      <w:bookmarkEnd w:id="133"/>
    </w:p>
    <w:p w14:paraId="16FEC4E9" w14:textId="1957BD10" w:rsidR="001243D3" w:rsidRPr="008474D8" w:rsidRDefault="678B9505" w:rsidP="07F01278">
      <w:pPr>
        <w:pStyle w:val="Caption"/>
      </w:pPr>
      <w:bookmarkStart w:id="134" w:name="_Ref55286084"/>
      <w:bookmarkStart w:id="135" w:name="_Toc65750662"/>
      <w:bookmarkStart w:id="136" w:name="_Toc161820882"/>
      <w:r w:rsidRPr="0040723F">
        <w:rPr>
          <w:shd w:val="clear" w:color="auto" w:fill="E6E6E6"/>
        </w:rPr>
        <w:t>Table E.</w:t>
      </w:r>
      <w:r w:rsidR="00647227">
        <w:rPr>
          <w:color w:val="2B579A"/>
          <w:shd w:val="clear" w:color="auto" w:fill="E6E6E6"/>
        </w:rPr>
        <w:fldChar w:fldCharType="begin"/>
      </w:r>
      <w:r w:rsidR="00647227">
        <w:instrText>SEQ Table_E \* ARABIC</w:instrText>
      </w:r>
      <w:r w:rsidR="00647227">
        <w:rPr>
          <w:color w:val="2B579A"/>
          <w:shd w:val="clear" w:color="auto" w:fill="E6E6E6"/>
        </w:rPr>
        <w:fldChar w:fldCharType="separate"/>
      </w:r>
      <w:r w:rsidR="00AD7F81">
        <w:rPr>
          <w:noProof/>
        </w:rPr>
        <w:t>1</w:t>
      </w:r>
      <w:r w:rsidR="00647227">
        <w:rPr>
          <w:color w:val="2B579A"/>
          <w:shd w:val="clear" w:color="auto" w:fill="E6E6E6"/>
        </w:rPr>
        <w:fldChar w:fldCharType="end"/>
      </w:r>
      <w:bookmarkEnd w:id="134"/>
      <w:r w:rsidRPr="0040723F">
        <w:rPr>
          <w:shd w:val="clear" w:color="auto" w:fill="E6E6E6"/>
        </w:rPr>
        <w:t xml:space="preserve"> </w:t>
      </w:r>
      <w:r w:rsidR="48D363E0" w:rsidRPr="0040723F">
        <w:rPr>
          <w:shd w:val="clear" w:color="auto" w:fill="E6E6E6"/>
        </w:rPr>
        <w:t>– Air Quality Objectives in England</w:t>
      </w:r>
      <w:r w:rsidR="001243D3" w:rsidRPr="008474D8">
        <w:rPr>
          <w:rStyle w:val="FootnoteReference"/>
        </w:rPr>
        <w:footnoteReference w:id="12"/>
      </w:r>
      <w:bookmarkEnd w:id="135"/>
      <w:bookmarkEnd w:id="136"/>
    </w:p>
    <w:tbl>
      <w:tblPr>
        <w:tblStyle w:val="TableStyle4"/>
        <w:tblW w:w="0" w:type="auto"/>
        <w:tblLook w:val="04A0" w:firstRow="1" w:lastRow="0" w:firstColumn="1" w:lastColumn="0" w:noHBand="0" w:noVBand="1"/>
      </w:tblPr>
      <w:tblGrid>
        <w:gridCol w:w="2405"/>
        <w:gridCol w:w="5387"/>
        <w:gridCol w:w="1829"/>
      </w:tblGrid>
      <w:tr w:rsidR="00130A54" w:rsidRPr="0097313B" w14:paraId="7A8605B7" w14:textId="77777777" w:rsidTr="0040723F">
        <w:trPr>
          <w:cnfStyle w:val="100000000000" w:firstRow="1" w:lastRow="0" w:firstColumn="0" w:lastColumn="0" w:oddVBand="0" w:evenVBand="0" w:oddHBand="0" w:evenHBand="0" w:firstRowFirstColumn="0" w:firstRowLastColumn="0" w:lastRowFirstColumn="0" w:lastRowLastColumn="0"/>
          <w:trHeight w:val="697"/>
          <w:tblHeader/>
        </w:trPr>
        <w:tc>
          <w:tcPr>
            <w:cnfStyle w:val="001000000000" w:firstRow="0" w:lastRow="0" w:firstColumn="1" w:lastColumn="0" w:oddVBand="0" w:evenVBand="0" w:oddHBand="0" w:evenHBand="0" w:firstRowFirstColumn="0" w:firstRowLastColumn="0" w:lastRowFirstColumn="0" w:lastRowLastColumn="0"/>
            <w:tcW w:w="0" w:type="dxa"/>
          </w:tcPr>
          <w:p w14:paraId="2163D8CB" w14:textId="77777777" w:rsidR="00130A54" w:rsidRPr="00130A54" w:rsidRDefault="00130A54" w:rsidP="002A068B">
            <w:pPr>
              <w:spacing w:line="240" w:lineRule="auto"/>
              <w:rPr>
                <w:rFonts w:cs="Arial"/>
                <w:sz w:val="20"/>
              </w:rPr>
            </w:pPr>
            <w:r w:rsidRPr="00130A54">
              <w:rPr>
                <w:rFonts w:cs="Arial"/>
                <w:sz w:val="20"/>
              </w:rPr>
              <w:t>Pollutant</w:t>
            </w:r>
          </w:p>
        </w:tc>
        <w:tc>
          <w:tcPr>
            <w:tcW w:w="0" w:type="dxa"/>
          </w:tcPr>
          <w:p w14:paraId="5F4687F0" w14:textId="08B91FE4" w:rsidR="00130A54" w:rsidRPr="00130A54" w:rsidRDefault="00130A54"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30A54">
              <w:rPr>
                <w:rFonts w:cs="Arial"/>
                <w:sz w:val="20"/>
              </w:rPr>
              <w:t>Air Quality Objective: Concentration</w:t>
            </w:r>
          </w:p>
        </w:tc>
        <w:tc>
          <w:tcPr>
            <w:tcW w:w="0" w:type="dxa"/>
          </w:tcPr>
          <w:p w14:paraId="0E80B3FF" w14:textId="63AD7FB9" w:rsidR="00130A54" w:rsidRPr="00130A54" w:rsidRDefault="00130A54"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30A54">
              <w:rPr>
                <w:rFonts w:cs="Arial"/>
                <w:sz w:val="20"/>
              </w:rPr>
              <w:t>Air Quality Objective: Measured as</w:t>
            </w:r>
          </w:p>
        </w:tc>
      </w:tr>
      <w:tr w:rsidR="00116356" w:rsidRPr="0097313B" w14:paraId="0B54C663" w14:textId="77777777" w:rsidTr="07F01278">
        <w:trPr>
          <w:trHeight w:val="306"/>
        </w:trPr>
        <w:tc>
          <w:tcPr>
            <w:cnfStyle w:val="001000000000" w:firstRow="0" w:lastRow="0" w:firstColumn="1" w:lastColumn="0" w:oddVBand="0" w:evenVBand="0" w:oddHBand="0" w:evenHBand="0" w:firstRowFirstColumn="0" w:firstRowLastColumn="0" w:lastRowFirstColumn="0" w:lastRowLastColumn="0"/>
            <w:tcW w:w="2405" w:type="dxa"/>
          </w:tcPr>
          <w:p w14:paraId="33BC20A0" w14:textId="77777777" w:rsidR="00116356" w:rsidRPr="0097313B" w:rsidRDefault="00116356" w:rsidP="002A068B">
            <w:pPr>
              <w:spacing w:line="240" w:lineRule="auto"/>
              <w:rPr>
                <w:rFonts w:cs="Arial"/>
                <w:sz w:val="20"/>
              </w:rPr>
            </w:pPr>
            <w:r w:rsidRPr="0097313B">
              <w:rPr>
                <w:rFonts w:cs="Arial"/>
                <w:sz w:val="20"/>
              </w:rPr>
              <w:t>Nitrogen Dioxide (NO</w:t>
            </w:r>
            <w:r w:rsidRPr="0097313B">
              <w:rPr>
                <w:rFonts w:cs="Arial"/>
                <w:sz w:val="20"/>
                <w:vertAlign w:val="subscript"/>
              </w:rPr>
              <w:t>2</w:t>
            </w:r>
            <w:r w:rsidRPr="0097313B">
              <w:rPr>
                <w:rFonts w:cs="Arial"/>
                <w:sz w:val="20"/>
              </w:rPr>
              <w:t>)</w:t>
            </w:r>
          </w:p>
        </w:tc>
        <w:tc>
          <w:tcPr>
            <w:tcW w:w="5387" w:type="dxa"/>
          </w:tcPr>
          <w:p w14:paraId="533C6DDB" w14:textId="497C0FA2"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200µg/m</w:t>
            </w:r>
            <w:r w:rsidRPr="0097313B">
              <w:rPr>
                <w:rFonts w:cs="Arial"/>
                <w:sz w:val="20"/>
                <w:vertAlign w:val="superscript"/>
              </w:rPr>
              <w:t>3</w:t>
            </w:r>
            <w:r w:rsidRPr="0097313B">
              <w:rPr>
                <w:rFonts w:cs="Arial"/>
                <w:sz w:val="20"/>
              </w:rPr>
              <w:t xml:space="preserve"> not to be exceeded more than 18 times a year</w:t>
            </w:r>
          </w:p>
        </w:tc>
        <w:tc>
          <w:tcPr>
            <w:tcW w:w="1829" w:type="dxa"/>
          </w:tcPr>
          <w:p w14:paraId="504F3FF0"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1-hour mean</w:t>
            </w:r>
          </w:p>
        </w:tc>
      </w:tr>
      <w:tr w:rsidR="00116356" w:rsidRPr="0097313B" w14:paraId="793836D0" w14:textId="77777777" w:rsidTr="07F01278">
        <w:trPr>
          <w:trHeight w:val="305"/>
        </w:trPr>
        <w:tc>
          <w:tcPr>
            <w:cnfStyle w:val="001000000000" w:firstRow="0" w:lastRow="0" w:firstColumn="1" w:lastColumn="0" w:oddVBand="0" w:evenVBand="0" w:oddHBand="0" w:evenHBand="0" w:firstRowFirstColumn="0" w:firstRowLastColumn="0" w:lastRowFirstColumn="0" w:lastRowLastColumn="0"/>
            <w:tcW w:w="2405" w:type="dxa"/>
          </w:tcPr>
          <w:p w14:paraId="4E4B8288" w14:textId="4B58D3CE" w:rsidR="00116356" w:rsidRPr="0097313B" w:rsidRDefault="006F2229" w:rsidP="002A068B">
            <w:pPr>
              <w:spacing w:line="240" w:lineRule="auto"/>
              <w:rPr>
                <w:rFonts w:cs="Arial"/>
                <w:sz w:val="20"/>
              </w:rPr>
            </w:pPr>
            <w:r w:rsidRPr="0097313B">
              <w:rPr>
                <w:rFonts w:cs="Arial"/>
                <w:sz w:val="20"/>
              </w:rPr>
              <w:t>Nitrogen Dioxide (NO</w:t>
            </w:r>
            <w:r w:rsidRPr="0097313B">
              <w:rPr>
                <w:rFonts w:cs="Arial"/>
                <w:sz w:val="20"/>
                <w:vertAlign w:val="subscript"/>
              </w:rPr>
              <w:t>2</w:t>
            </w:r>
            <w:r w:rsidRPr="0097313B">
              <w:rPr>
                <w:rFonts w:cs="Arial"/>
                <w:sz w:val="20"/>
              </w:rPr>
              <w:t>)</w:t>
            </w:r>
          </w:p>
        </w:tc>
        <w:tc>
          <w:tcPr>
            <w:tcW w:w="5387" w:type="dxa"/>
          </w:tcPr>
          <w:p w14:paraId="41DB6895" w14:textId="3770A16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40µg/m</w:t>
            </w:r>
            <w:r w:rsidRPr="0097313B">
              <w:rPr>
                <w:rFonts w:cs="Arial"/>
                <w:sz w:val="20"/>
                <w:vertAlign w:val="superscript"/>
              </w:rPr>
              <w:t>3</w:t>
            </w:r>
          </w:p>
        </w:tc>
        <w:tc>
          <w:tcPr>
            <w:tcW w:w="1829" w:type="dxa"/>
          </w:tcPr>
          <w:p w14:paraId="1947F96B"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Annual mean</w:t>
            </w:r>
          </w:p>
        </w:tc>
      </w:tr>
      <w:tr w:rsidR="00116356" w:rsidRPr="0097313B" w14:paraId="34D61B22" w14:textId="77777777" w:rsidTr="07F01278">
        <w:trPr>
          <w:trHeight w:val="306"/>
        </w:trPr>
        <w:tc>
          <w:tcPr>
            <w:cnfStyle w:val="001000000000" w:firstRow="0" w:lastRow="0" w:firstColumn="1" w:lastColumn="0" w:oddVBand="0" w:evenVBand="0" w:oddHBand="0" w:evenHBand="0" w:firstRowFirstColumn="0" w:firstRowLastColumn="0" w:lastRowFirstColumn="0" w:lastRowLastColumn="0"/>
            <w:tcW w:w="2405" w:type="dxa"/>
          </w:tcPr>
          <w:p w14:paraId="7C9BCB8F" w14:textId="77777777" w:rsidR="00116356" w:rsidRPr="0097313B" w:rsidRDefault="00116356" w:rsidP="002A068B">
            <w:pPr>
              <w:spacing w:line="240" w:lineRule="auto"/>
              <w:rPr>
                <w:rFonts w:cs="Arial"/>
                <w:sz w:val="20"/>
              </w:rPr>
            </w:pPr>
            <w:r w:rsidRPr="0097313B">
              <w:rPr>
                <w:rFonts w:cs="Arial"/>
                <w:sz w:val="20"/>
              </w:rPr>
              <w:t>Particulate Matter (PM</w:t>
            </w:r>
            <w:r w:rsidRPr="0097313B">
              <w:rPr>
                <w:rFonts w:cs="Arial"/>
                <w:sz w:val="20"/>
                <w:vertAlign w:val="subscript"/>
              </w:rPr>
              <w:t>10</w:t>
            </w:r>
            <w:r w:rsidRPr="0097313B">
              <w:rPr>
                <w:rFonts w:cs="Arial"/>
                <w:sz w:val="20"/>
              </w:rPr>
              <w:t>)</w:t>
            </w:r>
          </w:p>
        </w:tc>
        <w:tc>
          <w:tcPr>
            <w:tcW w:w="5387" w:type="dxa"/>
          </w:tcPr>
          <w:p w14:paraId="7FDD32D8" w14:textId="76ECC74E"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50µg/m</w:t>
            </w:r>
            <w:r w:rsidRPr="0097313B">
              <w:rPr>
                <w:rFonts w:cs="Arial"/>
                <w:sz w:val="20"/>
                <w:vertAlign w:val="superscript"/>
              </w:rPr>
              <w:t>3</w:t>
            </w:r>
            <w:r w:rsidRPr="0097313B">
              <w:rPr>
                <w:rFonts w:cs="Arial"/>
                <w:sz w:val="20"/>
              </w:rPr>
              <w:t>, not to be exceeded more than 35 times a year</w:t>
            </w:r>
          </w:p>
        </w:tc>
        <w:tc>
          <w:tcPr>
            <w:tcW w:w="1829" w:type="dxa"/>
          </w:tcPr>
          <w:p w14:paraId="63F47916"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24-hour mean</w:t>
            </w:r>
          </w:p>
        </w:tc>
      </w:tr>
      <w:tr w:rsidR="00116356" w:rsidRPr="0097313B" w14:paraId="3F8F4712" w14:textId="77777777" w:rsidTr="07F01278">
        <w:trPr>
          <w:trHeight w:val="305"/>
        </w:trPr>
        <w:tc>
          <w:tcPr>
            <w:cnfStyle w:val="001000000000" w:firstRow="0" w:lastRow="0" w:firstColumn="1" w:lastColumn="0" w:oddVBand="0" w:evenVBand="0" w:oddHBand="0" w:evenHBand="0" w:firstRowFirstColumn="0" w:firstRowLastColumn="0" w:lastRowFirstColumn="0" w:lastRowLastColumn="0"/>
            <w:tcW w:w="2405" w:type="dxa"/>
          </w:tcPr>
          <w:p w14:paraId="14DBAE89" w14:textId="614080A4" w:rsidR="00116356" w:rsidRPr="0097313B" w:rsidRDefault="006F2229" w:rsidP="002A068B">
            <w:pPr>
              <w:spacing w:line="240" w:lineRule="auto"/>
              <w:rPr>
                <w:rFonts w:cs="Arial"/>
                <w:sz w:val="20"/>
              </w:rPr>
            </w:pPr>
            <w:r w:rsidRPr="0097313B">
              <w:rPr>
                <w:rFonts w:cs="Arial"/>
                <w:sz w:val="20"/>
              </w:rPr>
              <w:t>Particulate Matter (PM</w:t>
            </w:r>
            <w:r w:rsidRPr="0097313B">
              <w:rPr>
                <w:rFonts w:cs="Arial"/>
                <w:sz w:val="20"/>
                <w:vertAlign w:val="subscript"/>
              </w:rPr>
              <w:t>10</w:t>
            </w:r>
            <w:r w:rsidRPr="0097313B">
              <w:rPr>
                <w:rFonts w:cs="Arial"/>
                <w:sz w:val="20"/>
              </w:rPr>
              <w:t>)</w:t>
            </w:r>
          </w:p>
        </w:tc>
        <w:tc>
          <w:tcPr>
            <w:tcW w:w="5387" w:type="dxa"/>
          </w:tcPr>
          <w:p w14:paraId="4AC386AD" w14:textId="74A6E1D6"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40µg/m</w:t>
            </w:r>
            <w:r w:rsidRPr="0097313B">
              <w:rPr>
                <w:rFonts w:cs="Arial"/>
                <w:sz w:val="20"/>
                <w:vertAlign w:val="superscript"/>
              </w:rPr>
              <w:t>3</w:t>
            </w:r>
          </w:p>
        </w:tc>
        <w:tc>
          <w:tcPr>
            <w:tcW w:w="1829" w:type="dxa"/>
          </w:tcPr>
          <w:p w14:paraId="4A126A92"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Annual mean</w:t>
            </w:r>
          </w:p>
        </w:tc>
      </w:tr>
      <w:tr w:rsidR="00116356" w:rsidRPr="0097313B" w14:paraId="4FD8D371" w14:textId="77777777" w:rsidTr="07F01278">
        <w:trPr>
          <w:trHeight w:val="205"/>
        </w:trPr>
        <w:tc>
          <w:tcPr>
            <w:cnfStyle w:val="001000000000" w:firstRow="0" w:lastRow="0" w:firstColumn="1" w:lastColumn="0" w:oddVBand="0" w:evenVBand="0" w:oddHBand="0" w:evenHBand="0" w:firstRowFirstColumn="0" w:firstRowLastColumn="0" w:lastRowFirstColumn="0" w:lastRowLastColumn="0"/>
            <w:tcW w:w="2405" w:type="dxa"/>
          </w:tcPr>
          <w:p w14:paraId="76A643D2" w14:textId="77777777" w:rsidR="00116356" w:rsidRPr="0097313B" w:rsidRDefault="00116356"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6384B7AA" w14:textId="4132BB2A"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350µg/m</w:t>
            </w:r>
            <w:r w:rsidRPr="0097313B">
              <w:rPr>
                <w:rFonts w:cs="Arial"/>
                <w:sz w:val="20"/>
                <w:vertAlign w:val="superscript"/>
              </w:rPr>
              <w:t>3</w:t>
            </w:r>
            <w:r w:rsidRPr="0097313B">
              <w:rPr>
                <w:rFonts w:cs="Arial"/>
                <w:sz w:val="20"/>
              </w:rPr>
              <w:t>, not to be exceeded more than 24 times a year</w:t>
            </w:r>
          </w:p>
        </w:tc>
        <w:tc>
          <w:tcPr>
            <w:tcW w:w="1829" w:type="dxa"/>
          </w:tcPr>
          <w:p w14:paraId="7586CFA5"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1-hour mean</w:t>
            </w:r>
          </w:p>
        </w:tc>
      </w:tr>
      <w:tr w:rsidR="00116356" w:rsidRPr="0097313B" w14:paraId="65773D56" w14:textId="77777777" w:rsidTr="07F01278">
        <w:trPr>
          <w:trHeight w:val="203"/>
        </w:trPr>
        <w:tc>
          <w:tcPr>
            <w:cnfStyle w:val="001000000000" w:firstRow="0" w:lastRow="0" w:firstColumn="1" w:lastColumn="0" w:oddVBand="0" w:evenVBand="0" w:oddHBand="0" w:evenHBand="0" w:firstRowFirstColumn="0" w:firstRowLastColumn="0" w:lastRowFirstColumn="0" w:lastRowLastColumn="0"/>
            <w:tcW w:w="2405" w:type="dxa"/>
          </w:tcPr>
          <w:p w14:paraId="4C348279" w14:textId="0AC62B8A" w:rsidR="00116356" w:rsidRPr="0097313B" w:rsidRDefault="006F2229"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157E2F6E" w14:textId="52430DCD"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125µg/m</w:t>
            </w:r>
            <w:r w:rsidRPr="0097313B">
              <w:rPr>
                <w:rFonts w:cs="Arial"/>
                <w:sz w:val="20"/>
                <w:vertAlign w:val="superscript"/>
              </w:rPr>
              <w:t>3</w:t>
            </w:r>
            <w:r w:rsidRPr="0097313B">
              <w:rPr>
                <w:rFonts w:cs="Arial"/>
                <w:sz w:val="20"/>
              </w:rPr>
              <w:t>, not to be exceeded more than 3 times a year</w:t>
            </w:r>
          </w:p>
        </w:tc>
        <w:tc>
          <w:tcPr>
            <w:tcW w:w="1829" w:type="dxa"/>
          </w:tcPr>
          <w:p w14:paraId="24EE4FC7"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24-hour mean</w:t>
            </w:r>
          </w:p>
        </w:tc>
      </w:tr>
      <w:tr w:rsidR="00116356" w:rsidRPr="0097313B" w14:paraId="75F43C09" w14:textId="77777777" w:rsidTr="07F01278">
        <w:trPr>
          <w:trHeight w:val="203"/>
        </w:trPr>
        <w:tc>
          <w:tcPr>
            <w:cnfStyle w:val="001000000000" w:firstRow="0" w:lastRow="0" w:firstColumn="1" w:lastColumn="0" w:oddVBand="0" w:evenVBand="0" w:oddHBand="0" w:evenHBand="0" w:firstRowFirstColumn="0" w:firstRowLastColumn="0" w:lastRowFirstColumn="0" w:lastRowLastColumn="0"/>
            <w:tcW w:w="2405" w:type="dxa"/>
          </w:tcPr>
          <w:p w14:paraId="2A79075A" w14:textId="6F810193" w:rsidR="00116356" w:rsidRPr="0097313B" w:rsidRDefault="006F2229"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001BCBE2" w14:textId="71755F9D"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266µg/m</w:t>
            </w:r>
            <w:r w:rsidRPr="0097313B">
              <w:rPr>
                <w:rFonts w:cs="Arial"/>
                <w:sz w:val="20"/>
                <w:vertAlign w:val="superscript"/>
              </w:rPr>
              <w:t>3</w:t>
            </w:r>
            <w:r w:rsidRPr="0097313B">
              <w:rPr>
                <w:rFonts w:cs="Arial"/>
                <w:sz w:val="20"/>
              </w:rPr>
              <w:t>, not to be exceeded more than 35 times a year</w:t>
            </w:r>
          </w:p>
        </w:tc>
        <w:tc>
          <w:tcPr>
            <w:tcW w:w="1829" w:type="dxa"/>
          </w:tcPr>
          <w:p w14:paraId="45695BD1"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15-minute mean</w:t>
            </w:r>
          </w:p>
        </w:tc>
      </w:tr>
    </w:tbl>
    <w:p w14:paraId="72FAC438" w14:textId="77777777" w:rsidR="006F2229" w:rsidRPr="00F1472B" w:rsidRDefault="006F2229" w:rsidP="00400B0F"/>
    <w:p w14:paraId="430A5426" w14:textId="77777777" w:rsidR="00F1472B" w:rsidRPr="00F1472B" w:rsidRDefault="00F1472B" w:rsidP="00400B0F">
      <w:pPr>
        <w:sectPr w:rsidR="00F1472B" w:rsidRPr="00F1472B" w:rsidSect="00A87CF9">
          <w:footerReference w:type="default" r:id="rId50"/>
          <w:footerReference w:type="first" r:id="rId51"/>
          <w:pgSz w:w="11899" w:h="16838" w:code="9"/>
          <w:pgMar w:top="1134" w:right="1134" w:bottom="1134" w:left="1134" w:header="340" w:footer="340" w:gutter="0"/>
          <w:cols w:space="708"/>
          <w:docGrid w:linePitch="326"/>
        </w:sectPr>
      </w:pPr>
    </w:p>
    <w:p w14:paraId="7E4B1FC0" w14:textId="318B4960" w:rsidR="00DB646E" w:rsidRPr="008474D8" w:rsidRDefault="16DF0102" w:rsidP="07F01278">
      <w:pPr>
        <w:pStyle w:val="Heading1"/>
        <w:numPr>
          <w:ilvl w:val="0"/>
          <w:numId w:val="0"/>
        </w:numPr>
        <w:ind w:left="432" w:hanging="432"/>
      </w:pPr>
      <w:bookmarkStart w:id="137" w:name="_Toc166052899"/>
      <w:r w:rsidRPr="0040723F">
        <w:rPr>
          <w:shd w:val="clear" w:color="auto" w:fill="E6E6E6"/>
        </w:rPr>
        <w:lastRenderedPageBreak/>
        <w:t>Glossary of Terms</w:t>
      </w:r>
      <w:bookmarkEnd w:id="137"/>
    </w:p>
    <w:tbl>
      <w:tblPr>
        <w:tblStyle w:val="TableStyle4"/>
        <w:tblW w:w="0" w:type="auto"/>
        <w:tblLook w:val="04A0" w:firstRow="1" w:lastRow="0" w:firstColumn="1" w:lastColumn="0" w:noHBand="0" w:noVBand="1"/>
      </w:tblPr>
      <w:tblGrid>
        <w:gridCol w:w="2547"/>
        <w:gridCol w:w="7074"/>
      </w:tblGrid>
      <w:tr w:rsidR="00F1472B" w:rsidRPr="00116356" w14:paraId="57F6AD4A" w14:textId="77777777" w:rsidTr="59CB660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tcPr>
          <w:p w14:paraId="230E02CF" w14:textId="77777777" w:rsidR="00F1472B" w:rsidRPr="00116356" w:rsidRDefault="00F1472B" w:rsidP="003A10E7">
            <w:pPr>
              <w:spacing w:line="240" w:lineRule="auto"/>
              <w:rPr>
                <w:rFonts w:cs="Arial"/>
                <w:sz w:val="20"/>
              </w:rPr>
            </w:pPr>
            <w:r w:rsidRPr="00116356">
              <w:rPr>
                <w:rFonts w:cs="Arial"/>
                <w:sz w:val="20"/>
              </w:rPr>
              <w:t>Abbreviation</w:t>
            </w:r>
          </w:p>
        </w:tc>
        <w:tc>
          <w:tcPr>
            <w:tcW w:w="0" w:type="dxa"/>
          </w:tcPr>
          <w:p w14:paraId="6B8E94FD" w14:textId="77777777" w:rsidR="00F1472B" w:rsidRPr="00116356" w:rsidRDefault="00F1472B"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16356">
              <w:rPr>
                <w:rFonts w:cs="Arial"/>
                <w:sz w:val="20"/>
              </w:rPr>
              <w:t>Description</w:t>
            </w:r>
          </w:p>
        </w:tc>
      </w:tr>
      <w:tr w:rsidR="00F1472B" w:rsidRPr="00116356" w14:paraId="7FA4D7EF"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2D62C1A2" w14:textId="77777777" w:rsidR="00F1472B" w:rsidRPr="00116356" w:rsidRDefault="00F1472B" w:rsidP="002A068B">
            <w:pPr>
              <w:spacing w:line="240" w:lineRule="auto"/>
              <w:rPr>
                <w:rFonts w:cs="Arial"/>
                <w:sz w:val="20"/>
              </w:rPr>
            </w:pPr>
            <w:r w:rsidRPr="00116356">
              <w:rPr>
                <w:rFonts w:cs="Arial"/>
                <w:sz w:val="20"/>
              </w:rPr>
              <w:t>AQAP</w:t>
            </w:r>
          </w:p>
        </w:tc>
        <w:tc>
          <w:tcPr>
            <w:tcW w:w="7074" w:type="dxa"/>
          </w:tcPr>
          <w:p w14:paraId="40AB1DD9"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Air Quality Action Plan - A detailed description of measures, outcomes, achievement dates and implementation methods, showing how the local authority intends to achieve air quality limit values’</w:t>
            </w:r>
          </w:p>
        </w:tc>
      </w:tr>
      <w:tr w:rsidR="00F1472B" w:rsidRPr="00116356" w14:paraId="778E5773"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71FCDE50" w14:textId="77777777" w:rsidR="00F1472B" w:rsidRPr="00116356" w:rsidRDefault="00F1472B" w:rsidP="002A068B">
            <w:pPr>
              <w:spacing w:line="240" w:lineRule="auto"/>
              <w:rPr>
                <w:rFonts w:cs="Arial"/>
                <w:sz w:val="20"/>
              </w:rPr>
            </w:pPr>
            <w:r w:rsidRPr="00116356">
              <w:rPr>
                <w:rFonts w:cs="Arial"/>
                <w:sz w:val="20"/>
              </w:rPr>
              <w:t>AQMA</w:t>
            </w:r>
          </w:p>
        </w:tc>
        <w:tc>
          <w:tcPr>
            <w:tcW w:w="7074" w:type="dxa"/>
          </w:tcPr>
          <w:p w14:paraId="0CE991E3"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Air Quality Management Area – An area where air pollutant concentrations exceed / are likely to exceed the relevant air quality objectives. AQMAs are declared for specific pollutants and objectives</w:t>
            </w:r>
          </w:p>
        </w:tc>
      </w:tr>
      <w:tr w:rsidR="00F1472B" w:rsidRPr="00116356" w14:paraId="17D1D78E"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2ABDDA81" w14:textId="77777777" w:rsidR="00F1472B" w:rsidRPr="00116356" w:rsidRDefault="00F1472B" w:rsidP="002A068B">
            <w:pPr>
              <w:spacing w:line="240" w:lineRule="auto"/>
              <w:rPr>
                <w:rFonts w:cs="Arial"/>
                <w:sz w:val="20"/>
              </w:rPr>
            </w:pPr>
            <w:r w:rsidRPr="00116356">
              <w:rPr>
                <w:rFonts w:cs="Arial"/>
                <w:sz w:val="20"/>
              </w:rPr>
              <w:t>ASR</w:t>
            </w:r>
          </w:p>
        </w:tc>
        <w:tc>
          <w:tcPr>
            <w:tcW w:w="7074" w:type="dxa"/>
          </w:tcPr>
          <w:p w14:paraId="507446ED"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Annual Status Report</w:t>
            </w:r>
          </w:p>
        </w:tc>
      </w:tr>
      <w:tr w:rsidR="00F1472B" w:rsidRPr="00116356" w14:paraId="0A9E46B8"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684713D0" w14:textId="77777777" w:rsidR="00F1472B" w:rsidRPr="00116356" w:rsidRDefault="00F1472B" w:rsidP="002A068B">
            <w:pPr>
              <w:spacing w:line="240" w:lineRule="auto"/>
              <w:rPr>
                <w:rFonts w:cs="Arial"/>
                <w:sz w:val="20"/>
              </w:rPr>
            </w:pPr>
            <w:r w:rsidRPr="00116356">
              <w:rPr>
                <w:rFonts w:cs="Arial"/>
                <w:sz w:val="20"/>
              </w:rPr>
              <w:t>Defra</w:t>
            </w:r>
          </w:p>
        </w:tc>
        <w:tc>
          <w:tcPr>
            <w:tcW w:w="7074" w:type="dxa"/>
          </w:tcPr>
          <w:p w14:paraId="09CFF95E"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Department for Environment, Food and Rural Affairs</w:t>
            </w:r>
          </w:p>
        </w:tc>
      </w:tr>
      <w:tr w:rsidR="00F1472B" w:rsidRPr="00116356" w14:paraId="2E434AB3"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750BC3D4" w14:textId="77777777" w:rsidR="00F1472B" w:rsidRPr="00116356" w:rsidRDefault="00F1472B" w:rsidP="002A068B">
            <w:pPr>
              <w:spacing w:line="240" w:lineRule="auto"/>
              <w:rPr>
                <w:rFonts w:cs="Arial"/>
                <w:sz w:val="20"/>
                <w:vertAlign w:val="subscript"/>
              </w:rPr>
            </w:pPr>
            <w:r w:rsidRPr="00116356">
              <w:rPr>
                <w:rFonts w:cs="Arial"/>
                <w:sz w:val="20"/>
              </w:rPr>
              <w:t>DMRB</w:t>
            </w:r>
          </w:p>
        </w:tc>
        <w:tc>
          <w:tcPr>
            <w:tcW w:w="7074" w:type="dxa"/>
          </w:tcPr>
          <w:p w14:paraId="5F6484B0" w14:textId="09062996"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 xml:space="preserve">Design Manual for Roads and Bridges – Air quality screening tool produced by </w:t>
            </w:r>
            <w:r w:rsidR="00D64BB3">
              <w:rPr>
                <w:rFonts w:cs="Arial"/>
                <w:sz w:val="20"/>
              </w:rPr>
              <w:t>National Highways</w:t>
            </w:r>
          </w:p>
        </w:tc>
      </w:tr>
      <w:tr w:rsidR="00F1472B" w:rsidRPr="00116356" w14:paraId="415686C1"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66958B0B" w14:textId="5EAD62B5" w:rsidR="00F1472B" w:rsidRPr="00116356" w:rsidRDefault="00C95197" w:rsidP="002A068B">
            <w:pPr>
              <w:spacing w:line="240" w:lineRule="auto"/>
              <w:rPr>
                <w:rFonts w:cs="Arial"/>
                <w:sz w:val="20"/>
              </w:rPr>
            </w:pPr>
            <w:r>
              <w:rPr>
                <w:rFonts w:cs="Arial"/>
                <w:sz w:val="20"/>
              </w:rPr>
              <w:t>EU</w:t>
            </w:r>
          </w:p>
        </w:tc>
        <w:tc>
          <w:tcPr>
            <w:tcW w:w="7074" w:type="dxa"/>
          </w:tcPr>
          <w:p w14:paraId="120412EB" w14:textId="3884914A" w:rsidR="00F1472B" w:rsidRPr="00116356"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European Union</w:t>
            </w:r>
          </w:p>
        </w:tc>
      </w:tr>
      <w:tr w:rsidR="00C95197" w:rsidRPr="00116356" w14:paraId="28358C8E"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62484B3A" w14:textId="05A89F8B" w:rsidR="00C95197" w:rsidRDefault="00C95197" w:rsidP="002A068B">
            <w:pPr>
              <w:spacing w:line="240" w:lineRule="auto"/>
              <w:rPr>
                <w:rFonts w:cs="Arial"/>
                <w:sz w:val="20"/>
              </w:rPr>
            </w:pPr>
            <w:r>
              <w:rPr>
                <w:rFonts w:cs="Arial"/>
                <w:sz w:val="20"/>
              </w:rPr>
              <w:t>FDMS</w:t>
            </w:r>
          </w:p>
        </w:tc>
        <w:tc>
          <w:tcPr>
            <w:tcW w:w="7074" w:type="dxa"/>
          </w:tcPr>
          <w:p w14:paraId="0A7AE87C" w14:textId="1AF6867D"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Filter Dynamics Measurement System</w:t>
            </w:r>
          </w:p>
        </w:tc>
      </w:tr>
      <w:tr w:rsidR="00C95197" w:rsidRPr="00116356" w14:paraId="32A415C4"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0E80D262" w14:textId="522F4654" w:rsidR="00C95197" w:rsidRDefault="00C95197" w:rsidP="002A068B">
            <w:pPr>
              <w:spacing w:line="240" w:lineRule="auto"/>
              <w:rPr>
                <w:rFonts w:cs="Arial"/>
                <w:sz w:val="20"/>
              </w:rPr>
            </w:pPr>
            <w:r>
              <w:rPr>
                <w:rFonts w:cs="Arial"/>
                <w:sz w:val="20"/>
              </w:rPr>
              <w:t>LAQM</w:t>
            </w:r>
          </w:p>
        </w:tc>
        <w:tc>
          <w:tcPr>
            <w:tcW w:w="7074" w:type="dxa"/>
          </w:tcPr>
          <w:p w14:paraId="7F13B8C3" w14:textId="61E4EFD4"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Local Air Quality Management</w:t>
            </w:r>
          </w:p>
        </w:tc>
      </w:tr>
      <w:tr w:rsidR="00C95197" w:rsidRPr="00116356" w14:paraId="46C433EE"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36F93216" w14:textId="6F6DF1AB" w:rsidR="00C95197" w:rsidRPr="00C95197" w:rsidRDefault="00C95197" w:rsidP="002A068B">
            <w:pPr>
              <w:spacing w:line="240" w:lineRule="auto"/>
              <w:rPr>
                <w:rFonts w:cs="Arial"/>
                <w:sz w:val="20"/>
              </w:rPr>
            </w:pPr>
            <w:r>
              <w:rPr>
                <w:rFonts w:cs="Arial"/>
                <w:sz w:val="20"/>
              </w:rPr>
              <w:t>NO</w:t>
            </w:r>
            <w:r>
              <w:rPr>
                <w:rFonts w:cs="Arial"/>
                <w:sz w:val="20"/>
                <w:vertAlign w:val="subscript"/>
              </w:rPr>
              <w:t>2</w:t>
            </w:r>
          </w:p>
        </w:tc>
        <w:tc>
          <w:tcPr>
            <w:tcW w:w="7074" w:type="dxa"/>
          </w:tcPr>
          <w:p w14:paraId="11034D96" w14:textId="2ECF040C"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Nitrogen Dioxide</w:t>
            </w:r>
          </w:p>
        </w:tc>
      </w:tr>
      <w:tr w:rsidR="00C95197" w:rsidRPr="00116356" w14:paraId="639FAA25"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0D0BC5A3" w14:textId="55DAF071" w:rsidR="00C95197" w:rsidRPr="00C95197" w:rsidRDefault="00C95197" w:rsidP="002A068B">
            <w:pPr>
              <w:spacing w:line="240" w:lineRule="auto"/>
              <w:rPr>
                <w:rFonts w:cs="Arial"/>
                <w:sz w:val="20"/>
              </w:rPr>
            </w:pPr>
            <w:r>
              <w:rPr>
                <w:rFonts w:cs="Arial"/>
                <w:sz w:val="20"/>
              </w:rPr>
              <w:t>NO</w:t>
            </w:r>
            <w:r>
              <w:rPr>
                <w:rFonts w:cs="Arial"/>
                <w:sz w:val="20"/>
                <w:vertAlign w:val="subscript"/>
              </w:rPr>
              <w:t>x</w:t>
            </w:r>
          </w:p>
        </w:tc>
        <w:tc>
          <w:tcPr>
            <w:tcW w:w="7074" w:type="dxa"/>
          </w:tcPr>
          <w:p w14:paraId="17A9AEB2" w14:textId="44907237"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Nitrogen Oxides</w:t>
            </w:r>
          </w:p>
        </w:tc>
      </w:tr>
      <w:tr w:rsidR="00C95197" w:rsidRPr="00116356" w14:paraId="3ADEB56C"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4A3AD22D" w14:textId="6C28791B" w:rsidR="00C95197" w:rsidRPr="00C95197" w:rsidRDefault="00C95197" w:rsidP="002A068B">
            <w:pPr>
              <w:spacing w:line="240" w:lineRule="auto"/>
              <w:rPr>
                <w:rFonts w:cs="Arial"/>
                <w:sz w:val="20"/>
              </w:rPr>
            </w:pPr>
            <w:r>
              <w:rPr>
                <w:rFonts w:cs="Arial"/>
                <w:sz w:val="20"/>
              </w:rPr>
              <w:t>PM</w:t>
            </w:r>
            <w:r>
              <w:rPr>
                <w:rFonts w:cs="Arial"/>
                <w:sz w:val="20"/>
                <w:vertAlign w:val="subscript"/>
              </w:rPr>
              <w:t>10</w:t>
            </w:r>
          </w:p>
        </w:tc>
        <w:tc>
          <w:tcPr>
            <w:tcW w:w="7074" w:type="dxa"/>
          </w:tcPr>
          <w:p w14:paraId="4D9DD41A" w14:textId="4A6BC61B"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C95197">
              <w:rPr>
                <w:rFonts w:cs="Arial"/>
                <w:sz w:val="20"/>
              </w:rPr>
              <w:t>Airborne particulate matter with an aerodynamic diameter of 10µm or less</w:t>
            </w:r>
          </w:p>
        </w:tc>
      </w:tr>
      <w:tr w:rsidR="00C95197" w:rsidRPr="00116356" w14:paraId="2E8D1229"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09006DB9" w14:textId="4491ADEF" w:rsidR="00C95197" w:rsidRDefault="00C95197" w:rsidP="002A068B">
            <w:pPr>
              <w:spacing w:line="240" w:lineRule="auto"/>
              <w:rPr>
                <w:rFonts w:cs="Arial"/>
                <w:sz w:val="20"/>
              </w:rPr>
            </w:pPr>
            <w:r>
              <w:rPr>
                <w:rFonts w:cs="Arial"/>
                <w:sz w:val="20"/>
              </w:rPr>
              <w:t>PM</w:t>
            </w:r>
            <w:r w:rsidRPr="00C95197">
              <w:rPr>
                <w:rFonts w:cs="Arial"/>
                <w:sz w:val="20"/>
                <w:vertAlign w:val="subscript"/>
              </w:rPr>
              <w:t>2.5</w:t>
            </w:r>
          </w:p>
        </w:tc>
        <w:tc>
          <w:tcPr>
            <w:tcW w:w="7074" w:type="dxa"/>
          </w:tcPr>
          <w:p w14:paraId="707E0B86" w14:textId="7F024B28" w:rsidR="00C95197" w:rsidRP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C95197">
              <w:rPr>
                <w:rFonts w:cs="Arial"/>
                <w:sz w:val="20"/>
              </w:rPr>
              <w:t xml:space="preserve">Airborne particulate matter with an aerodynamic diameter of </w:t>
            </w:r>
            <w:r>
              <w:rPr>
                <w:rFonts w:cs="Arial"/>
                <w:sz w:val="20"/>
              </w:rPr>
              <w:t>2.5</w:t>
            </w:r>
            <w:r w:rsidRPr="00C95197">
              <w:rPr>
                <w:rFonts w:cs="Arial"/>
                <w:sz w:val="20"/>
              </w:rPr>
              <w:t>µm or less</w:t>
            </w:r>
          </w:p>
        </w:tc>
      </w:tr>
      <w:tr w:rsidR="00C95197" w:rsidRPr="00116356" w14:paraId="72A88278"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61691A05" w14:textId="345E8257" w:rsidR="00C95197" w:rsidRDefault="00C95197" w:rsidP="002A068B">
            <w:pPr>
              <w:spacing w:line="240" w:lineRule="auto"/>
              <w:rPr>
                <w:rFonts w:cs="Arial"/>
                <w:sz w:val="20"/>
              </w:rPr>
            </w:pPr>
            <w:r>
              <w:rPr>
                <w:rFonts w:cs="Arial"/>
                <w:sz w:val="20"/>
              </w:rPr>
              <w:t>QA/QC</w:t>
            </w:r>
          </w:p>
        </w:tc>
        <w:tc>
          <w:tcPr>
            <w:tcW w:w="7074" w:type="dxa"/>
          </w:tcPr>
          <w:p w14:paraId="18182DFA" w14:textId="7D7E2555" w:rsidR="00C95197" w:rsidRP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Quality Assurance and Quality Control</w:t>
            </w:r>
          </w:p>
        </w:tc>
      </w:tr>
      <w:tr w:rsidR="00C95197" w:rsidRPr="00116356" w14:paraId="192B0D0A"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51B1F8BB" w14:textId="7719550B" w:rsidR="00C95197" w:rsidRPr="00C95197" w:rsidRDefault="00C95197" w:rsidP="002A068B">
            <w:pPr>
              <w:spacing w:line="240" w:lineRule="auto"/>
              <w:rPr>
                <w:rFonts w:cs="Arial"/>
                <w:sz w:val="20"/>
              </w:rPr>
            </w:pPr>
            <w:r>
              <w:rPr>
                <w:rFonts w:cs="Arial"/>
                <w:sz w:val="20"/>
              </w:rPr>
              <w:t>SO</w:t>
            </w:r>
            <w:r>
              <w:rPr>
                <w:rFonts w:cs="Arial"/>
                <w:sz w:val="20"/>
                <w:vertAlign w:val="subscript"/>
              </w:rPr>
              <w:t>2</w:t>
            </w:r>
          </w:p>
        </w:tc>
        <w:tc>
          <w:tcPr>
            <w:tcW w:w="7074" w:type="dxa"/>
          </w:tcPr>
          <w:p w14:paraId="339FEBEF" w14:textId="5934522D"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Sulphur Dioxide</w:t>
            </w:r>
          </w:p>
        </w:tc>
      </w:tr>
      <w:bookmarkEnd w:id="20"/>
      <w:bookmarkEnd w:id="21"/>
    </w:tbl>
    <w:p w14:paraId="2F7C7B99" w14:textId="77777777" w:rsidR="0097313B" w:rsidRDefault="0097313B" w:rsidP="00400B0F">
      <w:pPr>
        <w:pStyle w:val="Heading1"/>
        <w:numPr>
          <w:ilvl w:val="0"/>
          <w:numId w:val="0"/>
        </w:numPr>
        <w:ind w:left="432" w:hanging="432"/>
        <w:sectPr w:rsidR="0097313B" w:rsidSect="00A87CF9">
          <w:pgSz w:w="11899" w:h="16838" w:code="9"/>
          <w:pgMar w:top="1134" w:right="1134" w:bottom="1134" w:left="1134" w:header="340" w:footer="340" w:gutter="0"/>
          <w:cols w:space="708"/>
          <w:docGrid w:linePitch="326"/>
        </w:sectPr>
      </w:pPr>
    </w:p>
    <w:p w14:paraId="559E5C1F" w14:textId="77777777" w:rsidR="0028203C" w:rsidRPr="008474D8" w:rsidRDefault="16DF0102" w:rsidP="07F01278">
      <w:pPr>
        <w:pStyle w:val="Heading1"/>
        <w:numPr>
          <w:ilvl w:val="0"/>
          <w:numId w:val="0"/>
        </w:numPr>
        <w:ind w:left="432" w:hanging="432"/>
      </w:pPr>
      <w:bookmarkStart w:id="138" w:name="_Toc166052900"/>
      <w:r w:rsidRPr="0040723F">
        <w:rPr>
          <w:shd w:val="clear" w:color="auto" w:fill="E6E6E6"/>
        </w:rPr>
        <w:lastRenderedPageBreak/>
        <w:t>References</w:t>
      </w:r>
      <w:bookmarkEnd w:id="138"/>
    </w:p>
    <w:p w14:paraId="3740EC4D" w14:textId="18DD8C04" w:rsidR="00F1472B" w:rsidRDefault="00F1472B" w:rsidP="007D417B">
      <w:pPr>
        <w:pStyle w:val="ListParagraph"/>
        <w:numPr>
          <w:ilvl w:val="0"/>
          <w:numId w:val="8"/>
        </w:numPr>
      </w:pPr>
      <w:r>
        <w:t>Local Air Quality Management Technical Guidance LAQM.</w:t>
      </w:r>
      <w:r w:rsidR="002665D3">
        <w:t>TG22</w:t>
      </w:r>
      <w:r>
        <w:t xml:space="preserve">. </w:t>
      </w:r>
      <w:r w:rsidR="00D47952">
        <w:t>August 2022</w:t>
      </w:r>
      <w:r>
        <w:t>. Published by Defra in partnership with the Scottish Government, Welsh Assembly Government and Department of the Environment Northern Ireland.</w:t>
      </w:r>
    </w:p>
    <w:p w14:paraId="20634194" w14:textId="767BB783" w:rsidR="009D56FA" w:rsidRDefault="00F1472B" w:rsidP="009D56FA">
      <w:pPr>
        <w:pStyle w:val="ListParagraph"/>
        <w:numPr>
          <w:ilvl w:val="0"/>
          <w:numId w:val="8"/>
        </w:numPr>
      </w:pPr>
      <w:r>
        <w:t>Local Air Quality Management Policy Guidance LAQM.</w:t>
      </w:r>
      <w:r w:rsidR="00D47952">
        <w:t>PG22</w:t>
      </w:r>
      <w:r>
        <w:t xml:space="preserve">. </w:t>
      </w:r>
      <w:r w:rsidR="00D47952">
        <w:t>August 2022</w:t>
      </w:r>
      <w:r>
        <w:t>. Published by Defra in partnership with the Scottish Government, Welsh Assembly Government and Department of the Environment Northern Ireland.</w:t>
      </w:r>
    </w:p>
    <w:p w14:paraId="455AF3E6" w14:textId="77777777" w:rsidR="006116E6" w:rsidRDefault="00D9445C" w:rsidP="009D56FA">
      <w:pPr>
        <w:pStyle w:val="ListParagraph"/>
        <w:numPr>
          <w:ilvl w:val="0"/>
          <w:numId w:val="8"/>
        </w:numPr>
      </w:pPr>
      <w:r w:rsidRPr="00D9445C">
        <w:t xml:space="preserve">Chemical hazards and poisons report: </w:t>
      </w:r>
      <w:r>
        <w:t>I</w:t>
      </w:r>
      <w:r w:rsidRPr="00D9445C">
        <w:t>ssue 28</w:t>
      </w:r>
      <w:r w:rsidR="00A5781A">
        <w:t>. June 2022. Pu</w:t>
      </w:r>
      <w:r w:rsidR="00C74FBD">
        <w:t>bli</w:t>
      </w:r>
      <w:r w:rsidR="00A5781A">
        <w:t xml:space="preserve">shed by </w:t>
      </w:r>
      <w:r w:rsidR="00C74FBD">
        <w:t>UK Health Security Agency</w:t>
      </w:r>
    </w:p>
    <w:p w14:paraId="6F514651" w14:textId="1C0F2D22" w:rsidR="00A5781A" w:rsidRDefault="00017141" w:rsidP="009D56FA">
      <w:pPr>
        <w:pStyle w:val="ListParagraph"/>
        <w:numPr>
          <w:ilvl w:val="0"/>
          <w:numId w:val="8"/>
        </w:numPr>
      </w:pPr>
      <w:r w:rsidRPr="00017141">
        <w:t xml:space="preserve"> </w:t>
      </w:r>
      <w:r w:rsidR="006116E6" w:rsidRPr="006116E6">
        <w:t>Air Quality Strategy – Framework for Local Authority Delivery</w:t>
      </w:r>
      <w:r w:rsidR="006116E6">
        <w:t>.</w:t>
      </w:r>
      <w:r w:rsidR="006116E6" w:rsidRPr="006116E6">
        <w:t xml:space="preserve"> August 2023</w:t>
      </w:r>
      <w:r w:rsidR="006116E6">
        <w:t>. Published by Defra.</w:t>
      </w:r>
    </w:p>
    <w:p w14:paraId="40949209" w14:textId="77777777" w:rsidR="00B80A5A" w:rsidRPr="00EA04F5" w:rsidRDefault="00B80A5A" w:rsidP="00B80A5A">
      <w:pPr>
        <w:numPr>
          <w:ilvl w:val="0"/>
          <w:numId w:val="8"/>
        </w:numPr>
        <w:contextualSpacing/>
      </w:pPr>
      <w:r w:rsidRPr="007A44FB">
        <w:t>Local Air Quality Management (LAQM), National Bias Adjustment Factors, ‘National Bias Adjustment Factor Spreadsheet’, Department of Environment Food &amp; Rural Affairs, National Bias Adjustment Factors, Available At:</w:t>
      </w:r>
      <w:r w:rsidRPr="00EA04F5">
        <w:t xml:space="preserve"> </w:t>
      </w:r>
      <w:hyperlink r:id="rId52" w:history="1">
        <w:r w:rsidRPr="00EA04F5">
          <w:rPr>
            <w:i/>
            <w:iCs/>
            <w:color w:val="1D70B8"/>
            <w:u w:val="single"/>
          </w:rPr>
          <w:t>https://laqm.defra.gov.uk/bias-adjustment-factors/national-bias.html</w:t>
        </w:r>
      </w:hyperlink>
      <w:r w:rsidRPr="00EA04F5">
        <w:rPr>
          <w:i/>
          <w:iCs/>
        </w:rPr>
        <w:t xml:space="preserve"> </w:t>
      </w:r>
    </w:p>
    <w:p w14:paraId="1EB33D69" w14:textId="77777777" w:rsidR="00B80A5A" w:rsidRPr="00EA04F5" w:rsidRDefault="00B80A5A" w:rsidP="00B80A5A">
      <w:pPr>
        <w:numPr>
          <w:ilvl w:val="0"/>
          <w:numId w:val="8"/>
        </w:numPr>
        <w:contextualSpacing/>
        <w:rPr>
          <w:i/>
        </w:rPr>
      </w:pPr>
      <w:r w:rsidRPr="007A44FB">
        <w:t>Tees Valley Combined Authority, Strategic Transport Plan, Available At:</w:t>
      </w:r>
      <w:r w:rsidRPr="00EA04F5">
        <w:t xml:space="preserve"> </w:t>
      </w:r>
      <w:hyperlink r:id="rId53" w:history="1">
        <w:r w:rsidRPr="00EA04F5">
          <w:rPr>
            <w:i/>
            <w:color w:val="1D70B8"/>
            <w:u w:val="single"/>
          </w:rPr>
          <w:t>https://teesvalley-ca.gov.uk/wp-content/uploads/2020/02/STP-Main-Report-Design-Jan20.pdf</w:t>
        </w:r>
      </w:hyperlink>
    </w:p>
    <w:p w14:paraId="5D47AC53" w14:textId="77777777" w:rsidR="00B80A5A" w:rsidRPr="00EA04F5" w:rsidRDefault="00B80A5A" w:rsidP="00B80A5A">
      <w:pPr>
        <w:numPr>
          <w:ilvl w:val="0"/>
          <w:numId w:val="8"/>
        </w:numPr>
        <w:contextualSpacing/>
        <w:rPr>
          <w:i/>
        </w:rPr>
      </w:pPr>
      <w:r w:rsidRPr="007A44FB">
        <w:t>UK Air Information Resource (AIR), ‘Data Selector’, Department of Environment Food &amp; Rural Affairs; Available At:</w:t>
      </w:r>
      <w:r w:rsidRPr="00EA04F5">
        <w:rPr>
          <w:i/>
        </w:rPr>
        <w:t xml:space="preserve"> </w:t>
      </w:r>
      <w:hyperlink r:id="rId54" w:anchor="mid" w:history="1">
        <w:r w:rsidRPr="00EA04F5">
          <w:rPr>
            <w:i/>
            <w:color w:val="1D70B8"/>
            <w:u w:val="single"/>
          </w:rPr>
          <w:t>https://uk-air.defra.gov.uk/data/data_selector_service?q=3275829#mid</w:t>
        </w:r>
      </w:hyperlink>
    </w:p>
    <w:p w14:paraId="21AADB6C" w14:textId="77777777" w:rsidR="00B80A5A" w:rsidRPr="007A44FB" w:rsidRDefault="00B80A5A" w:rsidP="00B80A5A">
      <w:pPr>
        <w:numPr>
          <w:ilvl w:val="0"/>
          <w:numId w:val="8"/>
        </w:numPr>
        <w:contextualSpacing/>
      </w:pPr>
      <w:r w:rsidRPr="007A44FB">
        <w:t>UK Air Information Resource (AIR)</w:t>
      </w:r>
      <w:r w:rsidRPr="007A44FB">
        <w:rPr>
          <w:iCs/>
        </w:rPr>
        <w:t xml:space="preserve">, ‘Automatic Urban and Rural Network (AURN)’, </w:t>
      </w:r>
      <w:r w:rsidRPr="007A44FB">
        <w:t xml:space="preserve">Department of Environment Food &amp; Rural Affairs, Available At: </w:t>
      </w:r>
    </w:p>
    <w:p w14:paraId="32B08DF6" w14:textId="77777777" w:rsidR="00B80A5A" w:rsidRPr="00EA04F5" w:rsidRDefault="007E11D7" w:rsidP="00B80A5A">
      <w:pPr>
        <w:ind w:left="360" w:firstLine="360"/>
        <w:rPr>
          <w:i/>
        </w:rPr>
      </w:pPr>
      <w:hyperlink r:id="rId55" w:history="1">
        <w:r w:rsidR="00B80A5A" w:rsidRPr="00EA04F5">
          <w:rPr>
            <w:i/>
            <w:color w:val="1D70B8"/>
            <w:u w:val="single"/>
          </w:rPr>
          <w:t>https://uk-air.defra.gov.uk/networks/network-info?view=aurn</w:t>
        </w:r>
      </w:hyperlink>
    </w:p>
    <w:p w14:paraId="3A42D409" w14:textId="77777777" w:rsidR="00B80A5A" w:rsidRPr="007A44FB" w:rsidRDefault="00B80A5A" w:rsidP="00B80A5A">
      <w:pPr>
        <w:numPr>
          <w:ilvl w:val="0"/>
          <w:numId w:val="36"/>
        </w:numPr>
        <w:ind w:left="709" w:hanging="283"/>
        <w:contextualSpacing/>
      </w:pPr>
      <w:r w:rsidRPr="007A44FB">
        <w:t>Department for Environmental, Food and Rural Affairs, ‘Clean Air Strategy 2019’</w:t>
      </w:r>
    </w:p>
    <w:p w14:paraId="30CD238E" w14:textId="77777777" w:rsidR="00B80A5A" w:rsidRDefault="00B80A5A" w:rsidP="00B80A5A">
      <w:pPr>
        <w:ind w:left="360" w:firstLine="360"/>
        <w:rPr>
          <w:i/>
          <w:color w:val="1D70B8"/>
          <w:u w:val="single"/>
        </w:rPr>
      </w:pPr>
      <w:r w:rsidRPr="007A44FB">
        <w:t>Available at:</w:t>
      </w:r>
      <w:r w:rsidRPr="00EA04F5">
        <w:rPr>
          <w:i/>
        </w:rPr>
        <w:t xml:space="preserve"> </w:t>
      </w:r>
      <w:hyperlink r:id="rId56" w:history="1">
        <w:r w:rsidRPr="00EA04F5">
          <w:rPr>
            <w:i/>
            <w:color w:val="1D70B8"/>
            <w:u w:val="single"/>
          </w:rPr>
          <w:t>https://www.gov.uk/government/publications/clean-air-strategy-2019</w:t>
        </w:r>
      </w:hyperlink>
    </w:p>
    <w:p w14:paraId="48D9C099" w14:textId="77777777" w:rsidR="00B80A5A" w:rsidRPr="007A44FB" w:rsidRDefault="00B80A5A" w:rsidP="00B80A5A">
      <w:pPr>
        <w:numPr>
          <w:ilvl w:val="0"/>
          <w:numId w:val="8"/>
        </w:numPr>
        <w:contextualSpacing/>
      </w:pPr>
      <w:r>
        <w:t xml:space="preserve">Environment Act 2021. </w:t>
      </w:r>
      <w:r w:rsidRPr="007A44FB">
        <w:t xml:space="preserve"> Available At: </w:t>
      </w:r>
    </w:p>
    <w:p w14:paraId="64BE8865" w14:textId="77777777" w:rsidR="00B80A5A" w:rsidRDefault="007E11D7" w:rsidP="00B80A5A">
      <w:pPr>
        <w:ind w:left="360" w:firstLine="360"/>
        <w:rPr>
          <w:i/>
          <w:color w:val="034B89" w:themeColor="accent2"/>
        </w:rPr>
      </w:pPr>
      <w:hyperlink r:id="rId57" w:history="1">
        <w:r w:rsidR="00B80A5A" w:rsidRPr="007A44FB">
          <w:rPr>
            <w:rStyle w:val="Hyperlink"/>
            <w:i/>
            <w:color w:val="034B89" w:themeColor="accent2"/>
          </w:rPr>
          <w:t>https://www.legislation.gov.uk/ukpga/2021/30/contents</w:t>
        </w:r>
      </w:hyperlink>
    </w:p>
    <w:p w14:paraId="20A11E24" w14:textId="02569C81" w:rsidR="00C95197" w:rsidRPr="00C95197" w:rsidRDefault="00C95197" w:rsidP="00400B0F">
      <w:pPr>
        <w:ind w:left="360"/>
        <w:rPr>
          <w:color w:val="FF0000"/>
        </w:rPr>
      </w:pPr>
    </w:p>
    <w:sectPr w:rsidR="00C95197" w:rsidRPr="00C95197" w:rsidSect="00A87CF9">
      <w:pgSz w:w="11899" w:h="16838" w:code="9"/>
      <w:pgMar w:top="1134" w:right="1134" w:bottom="1134" w:left="1134" w:header="340" w:footer="34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EF41F5" w14:textId="77777777" w:rsidR="00EF6AEE" w:rsidRDefault="00EF6AEE" w:rsidP="002F321C">
      <w:r>
        <w:separator/>
      </w:r>
    </w:p>
    <w:p w14:paraId="25C24DB0" w14:textId="77777777" w:rsidR="00EF6AEE" w:rsidRDefault="00EF6AEE"/>
  </w:endnote>
  <w:endnote w:type="continuationSeparator" w:id="0">
    <w:p w14:paraId="5630CF00" w14:textId="77777777" w:rsidR="00EF6AEE" w:rsidRDefault="00EF6AEE" w:rsidP="002F321C">
      <w:r>
        <w:continuationSeparator/>
      </w:r>
    </w:p>
    <w:p w14:paraId="298206FF" w14:textId="77777777" w:rsidR="00EF6AEE" w:rsidRDefault="00EF6AEE"/>
  </w:endnote>
  <w:endnote w:type="continuationNotice" w:id="1">
    <w:p w14:paraId="1E601937" w14:textId="77777777" w:rsidR="00EF6AEE" w:rsidRDefault="00EF6A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2A156" w14:textId="0D76EB07" w:rsidR="00EF6AEE" w:rsidRDefault="00EF6AEE">
    <w:pPr>
      <w:pStyle w:val="Footer"/>
    </w:pPr>
    <w:r>
      <w:t>LAQM Annual Status Report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91FD1" w14:textId="38B5A02E" w:rsidR="00EF6AEE" w:rsidRDefault="00EF6AEE">
    <w:pPr>
      <w:pStyle w:val="Footer"/>
    </w:pPr>
    <w:r>
      <w:t>LAQM Annual Status Report 2022</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1A86C" w14:textId="26B4656F" w:rsidR="00EF6AEE" w:rsidRPr="000F0F8E" w:rsidRDefault="00EF6AEE" w:rsidP="00C04D38">
    <w:pPr>
      <w:pStyle w:val="Footer"/>
    </w:pPr>
    <w:r w:rsidRPr="00F21ECA">
      <w:t xml:space="preserve">LAQM Annual Status Report </w:t>
    </w:r>
    <w:r>
      <w:t>2024</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sidR="007E11D7">
      <w:rPr>
        <w:noProof/>
      </w:rPr>
      <w:t>29</w:t>
    </w:r>
    <w:r w:rsidRPr="0080530F">
      <w:rPr>
        <w:color w:val="2B579A"/>
        <w:shd w:val="clear" w:color="auto" w:fill="E6E6E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EC313" w14:textId="21939980" w:rsidR="00EF6AEE" w:rsidRDefault="00EF6AEE">
    <w:pPr>
      <w:pStyle w:val="Footer"/>
    </w:pPr>
    <w:r>
      <w:t>LAQM Annual Status Report 2022</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BB77A" w14:textId="0EB74EA7" w:rsidR="00EF6AEE" w:rsidRPr="000F0F8E" w:rsidRDefault="00EF6AEE" w:rsidP="00C04D38">
    <w:pPr>
      <w:pStyle w:val="Footer"/>
    </w:pPr>
    <w:r w:rsidRPr="00F21ECA">
      <w:t xml:space="preserve">LAQM Annual Status Report </w:t>
    </w:r>
    <w:r>
      <w:t>2024</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sidR="007E11D7">
      <w:rPr>
        <w:noProof/>
      </w:rPr>
      <w:t>32</w:t>
    </w:r>
    <w:r w:rsidRPr="0080530F">
      <w:rPr>
        <w:color w:val="2B579A"/>
        <w:shd w:val="clear" w:color="auto" w:fill="E6E6E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A7BC7" w14:textId="4A642020" w:rsidR="00EF6AEE" w:rsidRDefault="00EF6AEE">
    <w:pPr>
      <w:pStyle w:val="Footer"/>
    </w:pPr>
    <w:r>
      <w:t>LAQM Annual Status Report 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AF000" w14:textId="033C1A06" w:rsidR="00EF6AEE" w:rsidRDefault="00EF6AEE" w:rsidP="00C04D38">
    <w:pPr>
      <w:pStyle w:val="Footer"/>
    </w:pPr>
    <w:r w:rsidRPr="00F21ECA">
      <w:t xml:space="preserve">LAQM Annual Status Report </w:t>
    </w:r>
    <w:r>
      <w:t>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A1D32" w14:textId="6FEA23E4" w:rsidR="00EF6AEE" w:rsidRPr="000F0F8E" w:rsidRDefault="00EF6AEE" w:rsidP="00C04D38">
    <w:pPr>
      <w:pStyle w:val="Footer"/>
      <w:rPr>
        <w:noProof/>
      </w:rPr>
    </w:pPr>
    <w:r w:rsidRPr="00F21ECA">
      <w:t xml:space="preserve">LAQM Annual Status Report </w:t>
    </w:r>
    <w:r>
      <w:t>2024</w:t>
    </w:r>
    <w:r>
      <w:ptab w:relativeTo="margin" w:alignment="right" w:leader="none"/>
    </w:r>
    <w:r w:rsidRPr="006748E0">
      <w:rPr>
        <w:noProof/>
        <w:color w:val="2B579A"/>
        <w:shd w:val="clear" w:color="auto" w:fill="E6E6E6"/>
      </w:rPr>
      <w:fldChar w:fldCharType="begin"/>
    </w:r>
    <w:r w:rsidRPr="000F0F8E">
      <w:rPr>
        <w:noProof/>
      </w:rPr>
      <w:instrText xml:space="preserve"> PAGE   \* MERGEFORMAT </w:instrText>
    </w:r>
    <w:r w:rsidRPr="006748E0">
      <w:rPr>
        <w:noProof/>
        <w:color w:val="2B579A"/>
        <w:shd w:val="clear" w:color="auto" w:fill="E6E6E6"/>
      </w:rPr>
      <w:fldChar w:fldCharType="separate"/>
    </w:r>
    <w:r w:rsidR="007E11D7">
      <w:rPr>
        <w:noProof/>
      </w:rPr>
      <w:t>ix</w:t>
    </w:r>
    <w:r w:rsidRPr="006748E0">
      <w:rPr>
        <w:noProof/>
        <w:color w:val="2B579A"/>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A474F" w14:textId="1E780143" w:rsidR="00EF6AEE" w:rsidRPr="000F0F8E" w:rsidRDefault="00EF6AEE" w:rsidP="00C04D38">
    <w:pPr>
      <w:pStyle w:val="Footer"/>
    </w:pPr>
    <w:r w:rsidRPr="00F21ECA">
      <w:t xml:space="preserve">LAQM Annual Status Report </w:t>
    </w:r>
    <w:r>
      <w:t>2024</w:t>
    </w:r>
    <w:r>
      <w:ptab w:relativeTo="margin" w:alignment="right" w:leader="none"/>
    </w:r>
    <w:r w:rsidRPr="10F06386">
      <w:rPr>
        <w:noProof/>
        <w:shd w:val="clear" w:color="auto" w:fill="E6E6E6"/>
      </w:rPr>
      <w:fldChar w:fldCharType="begin"/>
    </w:r>
    <w:r w:rsidRPr="000F0F8E">
      <w:instrText xml:space="preserve"> PAGE   \* MERGEFORMAT </w:instrText>
    </w:r>
    <w:r w:rsidRPr="10F06386">
      <w:rPr>
        <w:color w:val="2B579A"/>
        <w:shd w:val="clear" w:color="auto" w:fill="E6E6E6"/>
      </w:rPr>
      <w:fldChar w:fldCharType="separate"/>
    </w:r>
    <w:r w:rsidR="007E11D7">
      <w:rPr>
        <w:noProof/>
      </w:rPr>
      <w:t>3</w:t>
    </w:r>
    <w:r w:rsidRPr="10F06386">
      <w:rPr>
        <w:noProof/>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852D4" w14:textId="653A497D" w:rsidR="00EF6AEE" w:rsidRPr="000F0F8E" w:rsidRDefault="00EF6AEE" w:rsidP="00C04D38">
    <w:pPr>
      <w:pStyle w:val="Footer"/>
    </w:pPr>
    <w:r w:rsidRPr="00F21ECA">
      <w:t xml:space="preserve">LAQM Annual Status Report </w:t>
    </w:r>
    <w:r>
      <w:t>2024</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sidR="007E11D7">
      <w:rPr>
        <w:noProof/>
      </w:rPr>
      <w:t>6</w:t>
    </w:r>
    <w:r w:rsidRPr="0080530F">
      <w:rPr>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9EDC4" w14:textId="1E9806E9" w:rsidR="00EF6AEE" w:rsidRDefault="00EF6AEE">
    <w:pPr>
      <w:pStyle w:val="Footer"/>
    </w:pPr>
    <w:r>
      <w:t>LAQM Annual Status Report 2022</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C999C" w14:textId="69381EE9" w:rsidR="00EF6AEE" w:rsidRPr="000F0F8E" w:rsidRDefault="00EF6AEE" w:rsidP="00C04D38">
    <w:pPr>
      <w:pStyle w:val="Footer"/>
    </w:pPr>
    <w:r w:rsidRPr="00F21ECA">
      <w:t xml:space="preserve">LAQM Annual Status Report </w:t>
    </w:r>
    <w:r>
      <w:t>2024</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sidR="007E11D7">
      <w:rPr>
        <w:noProof/>
      </w:rPr>
      <w:t>9</w:t>
    </w:r>
    <w:r w:rsidRPr="0080530F">
      <w:rPr>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823AE" w14:textId="268F9DCE" w:rsidR="00EF6AEE" w:rsidRPr="000F0F8E" w:rsidRDefault="00EF6AEE" w:rsidP="00C04D38">
    <w:pPr>
      <w:pStyle w:val="Footer"/>
    </w:pPr>
    <w:r w:rsidRPr="00F21ECA">
      <w:t xml:space="preserve">LAQM Annual Status Report </w:t>
    </w:r>
    <w:r>
      <w:t>2024</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sidR="007E11D7">
      <w:rPr>
        <w:noProof/>
      </w:rPr>
      <w:t>11</w:t>
    </w:r>
    <w:r w:rsidRPr="0080530F">
      <w:rPr>
        <w:color w:val="2B579A"/>
        <w:shd w:val="clear" w:color="auto" w:fill="E6E6E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5A4F5" w14:textId="49E8AE77" w:rsidR="00EF6AEE" w:rsidRPr="000F0F8E" w:rsidRDefault="00EF6AEE" w:rsidP="00C04D38">
    <w:pPr>
      <w:pStyle w:val="Footer"/>
    </w:pPr>
    <w:r w:rsidRPr="00F21ECA">
      <w:t xml:space="preserve">LAQM Annual Status Report </w:t>
    </w:r>
    <w:r>
      <w:t>2024</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sidR="007E11D7">
      <w:rPr>
        <w:noProof/>
      </w:rPr>
      <w:t>28</w:t>
    </w:r>
    <w:r w:rsidRPr="0080530F">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4CE97" w14:textId="77777777" w:rsidR="00EF6AEE" w:rsidRDefault="00EF6AEE" w:rsidP="002F321C">
      <w:r>
        <w:separator/>
      </w:r>
    </w:p>
  </w:footnote>
  <w:footnote w:type="continuationSeparator" w:id="0">
    <w:p w14:paraId="5A6CCA58" w14:textId="77777777" w:rsidR="00EF6AEE" w:rsidRDefault="00EF6AEE" w:rsidP="002F321C">
      <w:r>
        <w:continuationSeparator/>
      </w:r>
    </w:p>
    <w:p w14:paraId="1A9B655E" w14:textId="77777777" w:rsidR="00EF6AEE" w:rsidRDefault="00EF6AEE"/>
  </w:footnote>
  <w:footnote w:type="continuationNotice" w:id="1">
    <w:p w14:paraId="673D72CD" w14:textId="77777777" w:rsidR="00EF6AEE" w:rsidRDefault="00EF6AEE">
      <w:pPr>
        <w:spacing w:before="0" w:after="0" w:line="240" w:lineRule="auto"/>
      </w:pPr>
    </w:p>
  </w:footnote>
  <w:footnote w:id="2">
    <w:p w14:paraId="2BC8AAD8" w14:textId="77777777" w:rsidR="00EF6AEE" w:rsidRPr="005F2C58" w:rsidRDefault="00EF6AEE" w:rsidP="00366DE9">
      <w:pPr>
        <w:pStyle w:val="FootnoteText"/>
        <w:rPr>
          <w:lang w:val="en-GB"/>
        </w:rPr>
      </w:pPr>
      <w:r w:rsidRPr="005F2C58">
        <w:rPr>
          <w:rStyle w:val="FootnoteReference"/>
          <w:lang w:val="en-GB"/>
        </w:rPr>
        <w:footnoteRef/>
      </w:r>
      <w:r w:rsidRPr="005F2C58">
        <w:rPr>
          <w:lang w:val="en-GB"/>
        </w:rPr>
        <w:t xml:space="preserve"> Public Health England. Air Quality: A Briefing for Directors of Public Health, 2017</w:t>
      </w:r>
    </w:p>
  </w:footnote>
  <w:footnote w:id="3">
    <w:p w14:paraId="4C4EE4BA" w14:textId="77777777" w:rsidR="00EF6AEE" w:rsidRPr="005F2C58" w:rsidRDefault="00EF6AEE" w:rsidP="00366DE9">
      <w:pPr>
        <w:pStyle w:val="FootnoteText"/>
        <w:rPr>
          <w:lang w:val="en-GB"/>
        </w:rPr>
      </w:pPr>
      <w:r w:rsidRPr="005F2C58">
        <w:rPr>
          <w:rStyle w:val="FootnoteReference"/>
          <w:lang w:val="en-GB"/>
        </w:rPr>
        <w:footnoteRef/>
      </w:r>
      <w:r w:rsidRPr="005F2C58">
        <w:rPr>
          <w:lang w:val="en-GB"/>
        </w:rPr>
        <w:t xml:space="preserve"> Defra. Air quality and social deprivation in the UK: an environmental inequalities analysis, 2006</w:t>
      </w:r>
    </w:p>
  </w:footnote>
  <w:footnote w:id="4">
    <w:p w14:paraId="09A99F9F" w14:textId="77777777" w:rsidR="00EF6AEE" w:rsidRPr="005F2C58" w:rsidRDefault="00EF6AEE" w:rsidP="00366DE9">
      <w:pPr>
        <w:pStyle w:val="FootnoteText"/>
        <w:rPr>
          <w:lang w:val="en-GB"/>
        </w:rPr>
      </w:pPr>
      <w:r w:rsidRPr="005F2C58">
        <w:rPr>
          <w:rStyle w:val="FootnoteReference"/>
          <w:lang w:val="en-GB"/>
        </w:rPr>
        <w:footnoteRef/>
      </w:r>
      <w:r w:rsidRPr="005F2C58">
        <w:rPr>
          <w:lang w:val="en-GB"/>
        </w:rPr>
        <w:t xml:space="preserve"> Defra. Air quality appraisal: damage cost guidance, </w:t>
      </w:r>
      <w:r>
        <w:rPr>
          <w:lang w:val="en-GB"/>
        </w:rPr>
        <w:t>January 2023</w:t>
      </w:r>
    </w:p>
  </w:footnote>
  <w:footnote w:id="5">
    <w:p w14:paraId="4B5D4764" w14:textId="7D999CF5" w:rsidR="00EF6AEE" w:rsidRPr="005F2C58" w:rsidRDefault="00EF6AEE" w:rsidP="00366DE9">
      <w:pPr>
        <w:pStyle w:val="FootnoteText"/>
        <w:rPr>
          <w:lang w:val="en-GB"/>
        </w:rPr>
      </w:pPr>
      <w:r w:rsidRPr="005F2C58">
        <w:rPr>
          <w:rStyle w:val="FootnoteReference"/>
          <w:lang w:val="en-GB"/>
        </w:rPr>
        <w:footnoteRef/>
      </w:r>
      <w:r w:rsidRPr="005F2C58">
        <w:rPr>
          <w:lang w:val="en-GB"/>
        </w:rPr>
        <w:t xml:space="preserve"> Public Health England. Estimation of costs to the NHS and social care due to the health impacts of air </w:t>
      </w:r>
      <w:r>
        <w:rPr>
          <w:lang w:val="en-GB"/>
        </w:rPr>
        <w:t xml:space="preserve">  </w:t>
      </w:r>
      <w:r w:rsidRPr="005F2C58">
        <w:rPr>
          <w:lang w:val="en-GB"/>
        </w:rPr>
        <w:t>pollution: summary report, May 2018</w:t>
      </w:r>
    </w:p>
  </w:footnote>
  <w:footnote w:id="6">
    <w:p w14:paraId="54889CBF" w14:textId="77777777" w:rsidR="00EF6AEE" w:rsidRPr="005F2C58" w:rsidRDefault="00EF6AEE" w:rsidP="00366DE9">
      <w:pPr>
        <w:pStyle w:val="FootnoteText"/>
        <w:rPr>
          <w:lang w:val="en-GB"/>
        </w:rPr>
      </w:pPr>
      <w:r w:rsidRPr="005F2C58">
        <w:rPr>
          <w:rStyle w:val="FootnoteReference"/>
          <w:lang w:val="en-GB"/>
        </w:rPr>
        <w:footnoteRef/>
      </w:r>
      <w:r w:rsidRPr="005F2C58">
        <w:rPr>
          <w:lang w:val="en-GB"/>
        </w:rPr>
        <w:t xml:space="preserve"> </w:t>
      </w:r>
      <w:r>
        <w:rPr>
          <w:lang w:val="en-GB"/>
        </w:rPr>
        <w:t>Office for National Statistics (ONS). How life has changed in Hartlepool: Census 2021</w:t>
      </w:r>
    </w:p>
  </w:footnote>
  <w:footnote w:id="7">
    <w:p w14:paraId="27EBBE34" w14:textId="77777777" w:rsidR="00EF6AEE" w:rsidRPr="005F2C58" w:rsidRDefault="00EF6AEE" w:rsidP="001D30BC">
      <w:pPr>
        <w:pStyle w:val="FootnoteText"/>
        <w:rPr>
          <w:lang w:val="en-GB"/>
        </w:rPr>
      </w:pPr>
      <w:r w:rsidRPr="005F2C58">
        <w:rPr>
          <w:rStyle w:val="FootnoteReference"/>
          <w:lang w:val="en-GB"/>
        </w:rPr>
        <w:footnoteRef/>
      </w:r>
      <w:r w:rsidRPr="005F2C58">
        <w:rPr>
          <w:lang w:val="en-GB"/>
        </w:rPr>
        <w:t xml:space="preserve"> </w:t>
      </w:r>
      <w:r>
        <w:t>Office for National Statistics,</w:t>
      </w:r>
      <w:r w:rsidRPr="00EA54BA">
        <w:rPr>
          <w:rStyle w:val="FootnoteReference"/>
        </w:rPr>
        <w:t xml:space="preserve"> </w:t>
      </w:r>
      <w:r>
        <w:t xml:space="preserve">Census, 2021 </w:t>
      </w:r>
    </w:p>
  </w:footnote>
  <w:footnote w:id="8">
    <w:p w14:paraId="47258B0A" w14:textId="6D91804F" w:rsidR="00EF6AEE" w:rsidRDefault="00EF6AEE">
      <w:pPr>
        <w:pStyle w:val="FootnoteText"/>
      </w:pPr>
      <w:r>
        <w:rPr>
          <w:rStyle w:val="FootnoteReference"/>
        </w:rPr>
        <w:footnoteRef/>
      </w:r>
      <w:r>
        <w:t xml:space="preserve"> </w:t>
      </w:r>
      <w:r w:rsidRPr="005F2C58">
        <w:rPr>
          <w:lang w:val="en-GB"/>
        </w:rPr>
        <w:t>Defra.</w:t>
      </w:r>
      <w:r>
        <w:rPr>
          <w:lang w:val="en-GB"/>
        </w:rPr>
        <w:t xml:space="preserve"> </w:t>
      </w:r>
      <w:r w:rsidRPr="0052717B">
        <w:rPr>
          <w:lang w:val="en-GB"/>
        </w:rPr>
        <w:t>Environmental Improvement Plan 2023</w:t>
      </w:r>
      <w:r>
        <w:rPr>
          <w:lang w:val="en-GB"/>
        </w:rPr>
        <w:t>, January 2023</w:t>
      </w:r>
    </w:p>
  </w:footnote>
  <w:footnote w:id="9">
    <w:p w14:paraId="35852B44" w14:textId="5838C348" w:rsidR="00EF6AEE" w:rsidRPr="002F05D5" w:rsidRDefault="00EF6AEE">
      <w:pPr>
        <w:pStyle w:val="FootnoteText"/>
        <w:rPr>
          <w:lang w:val="en-GB"/>
        </w:rPr>
      </w:pPr>
      <w:r>
        <w:rPr>
          <w:rStyle w:val="FootnoteReference"/>
        </w:rPr>
        <w:footnoteRef/>
      </w:r>
      <w:r>
        <w:t xml:space="preserve"> </w:t>
      </w:r>
      <w:bookmarkStart w:id="8" w:name="_Hlk161149384"/>
      <w:r>
        <w:rPr>
          <w:lang w:val="en-GB"/>
        </w:rPr>
        <w:t>Defra. Air Quality Strategy – Framework for Local Authority Delivery, August 2023</w:t>
      </w:r>
      <w:bookmarkEnd w:id="8"/>
    </w:p>
  </w:footnote>
  <w:footnote w:id="10">
    <w:p w14:paraId="6183920E" w14:textId="5F52C814" w:rsidR="00EF6AEE" w:rsidRPr="005F2C58" w:rsidRDefault="00EF6AEE">
      <w:pPr>
        <w:pStyle w:val="FootnoteText"/>
        <w:rPr>
          <w:lang w:val="en-GB"/>
        </w:rPr>
      </w:pPr>
      <w:r w:rsidRPr="005F2C58">
        <w:rPr>
          <w:rStyle w:val="FootnoteReference"/>
          <w:lang w:val="en-GB"/>
        </w:rPr>
        <w:footnoteRef/>
      </w:r>
      <w:r w:rsidRPr="005F2C58">
        <w:rPr>
          <w:lang w:val="en-GB"/>
        </w:rPr>
        <w:t xml:space="preserve"> </w:t>
      </w:r>
      <w:proofErr w:type="spellStart"/>
      <w:r w:rsidRPr="005F2C58">
        <w:rPr>
          <w:lang w:val="en-GB"/>
        </w:rPr>
        <w:t>DfT.</w:t>
      </w:r>
      <w:proofErr w:type="spellEnd"/>
      <w:r>
        <w:rPr>
          <w:lang w:val="en-GB"/>
        </w:rPr>
        <w:t xml:space="preserve"> </w:t>
      </w:r>
      <w:r w:rsidRPr="005F2C58">
        <w:rPr>
          <w:lang w:val="en-GB"/>
        </w:rPr>
        <w:t>The Road to Zero: Next steps towards cleaner road transport and delivering our Industrial Strategy, July 2018</w:t>
      </w:r>
    </w:p>
  </w:footnote>
  <w:footnote w:id="11">
    <w:p w14:paraId="75A5B1AB" w14:textId="4B2BB63C" w:rsidR="00EF6AEE" w:rsidRPr="006C260D" w:rsidRDefault="00EF6AEE">
      <w:pPr>
        <w:pStyle w:val="FootnoteText"/>
        <w:rPr>
          <w:lang w:val="en-GB"/>
        </w:rPr>
      </w:pPr>
      <w:r>
        <w:rPr>
          <w:rStyle w:val="FootnoteReference"/>
        </w:rPr>
        <w:footnoteRef/>
      </w:r>
      <w:r>
        <w:t xml:space="preserve"> </w:t>
      </w:r>
      <w:r>
        <w:rPr>
          <w:lang w:val="en-GB"/>
        </w:rPr>
        <w:t>Defra. Air Quality Strategy – Framework for Local Authority Delivery, August 2023</w:t>
      </w:r>
    </w:p>
  </w:footnote>
  <w:footnote w:id="12">
    <w:p w14:paraId="5E3BA75E" w14:textId="404FC55D" w:rsidR="00EF6AEE" w:rsidRPr="005F2C58" w:rsidRDefault="00EF6AEE">
      <w:pPr>
        <w:pStyle w:val="FootnoteText"/>
        <w:rPr>
          <w:lang w:val="en-GB"/>
        </w:rPr>
      </w:pPr>
      <w:r w:rsidRPr="005F2C58">
        <w:rPr>
          <w:rStyle w:val="FootnoteReference"/>
          <w:lang w:val="en-GB"/>
        </w:rPr>
        <w:footnoteRef/>
      </w:r>
      <w:r w:rsidRPr="005F2C58">
        <w:rPr>
          <w:lang w:val="en-GB"/>
        </w:rPr>
        <w:t xml:space="preserve"> The units are in </w:t>
      </w:r>
      <w:proofErr w:type="spellStart"/>
      <w:r w:rsidRPr="005F2C58">
        <w:rPr>
          <w:lang w:val="en-GB"/>
        </w:rPr>
        <w:t>microgramme</w:t>
      </w:r>
      <w:r>
        <w:rPr>
          <w:lang w:val="en-GB"/>
        </w:rPr>
        <w:t>s</w:t>
      </w:r>
      <w:proofErr w:type="spellEnd"/>
      <w:r w:rsidRPr="005F2C58">
        <w:rPr>
          <w:lang w:val="en-GB"/>
        </w:rPr>
        <w:t xml:space="preserve"> of pollutant per cubic metre of air (µg/m</w:t>
      </w:r>
      <w:r w:rsidRPr="005F2C58">
        <w:rPr>
          <w:vertAlign w:val="superscript"/>
          <w:lang w:val="en-GB"/>
        </w:rPr>
        <w:t>3</w:t>
      </w:r>
      <w:r w:rsidRPr="005F2C58">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C5D72" w14:textId="77777777" w:rsidR="00EF6AEE" w:rsidRDefault="00EF6AEE">
    <w:pPr>
      <w:pStyle w:val="Header"/>
    </w:pPr>
    <w:r>
      <w:t>Test Accessibility Council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223F3" w14:textId="4C748450" w:rsidR="00EF6AEE" w:rsidRDefault="00EF6AEE" w:rsidP="00F21ECA">
    <w:pPr>
      <w:pStyle w:val="Header"/>
    </w:pPr>
    <w:r>
      <w:t xml:space="preserve">Hartlepool Borough Council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C343C"/>
    <w:multiLevelType w:val="hybridMultilevel"/>
    <w:tmpl w:val="63763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C34F1"/>
    <w:multiLevelType w:val="hybridMultilevel"/>
    <w:tmpl w:val="69A0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6176D"/>
    <w:multiLevelType w:val="hybridMultilevel"/>
    <w:tmpl w:val="A7609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200BB"/>
    <w:multiLevelType w:val="hybridMultilevel"/>
    <w:tmpl w:val="1F6485F0"/>
    <w:lvl w:ilvl="0" w:tplc="F084BF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97C57"/>
    <w:multiLevelType w:val="hybridMultilevel"/>
    <w:tmpl w:val="DF8CC1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0356B85"/>
    <w:multiLevelType w:val="hybridMultilevel"/>
    <w:tmpl w:val="001A1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56440"/>
    <w:multiLevelType w:val="hybridMultilevel"/>
    <w:tmpl w:val="5CF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1E0904A3"/>
    <w:multiLevelType w:val="hybridMultilevel"/>
    <w:tmpl w:val="17405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75BA0"/>
    <w:multiLevelType w:val="hybridMultilevel"/>
    <w:tmpl w:val="826A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EF0C30"/>
    <w:multiLevelType w:val="hybridMultilevel"/>
    <w:tmpl w:val="9710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DD24B4"/>
    <w:multiLevelType w:val="hybridMultilevel"/>
    <w:tmpl w:val="69788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0062A4"/>
    <w:multiLevelType w:val="hybridMultilevel"/>
    <w:tmpl w:val="11EA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563035"/>
    <w:multiLevelType w:val="hybridMultilevel"/>
    <w:tmpl w:val="189E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A15733"/>
    <w:multiLevelType w:val="hybridMultilevel"/>
    <w:tmpl w:val="128A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556888"/>
    <w:multiLevelType w:val="hybridMultilevel"/>
    <w:tmpl w:val="C8306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657F79"/>
    <w:multiLevelType w:val="hybridMultilevel"/>
    <w:tmpl w:val="1C36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3B1372"/>
    <w:multiLevelType w:val="hybridMultilevel"/>
    <w:tmpl w:val="3E7EB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314C74"/>
    <w:multiLevelType w:val="hybridMultilevel"/>
    <w:tmpl w:val="898A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F82724"/>
    <w:multiLevelType w:val="hybridMultilevel"/>
    <w:tmpl w:val="A5703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46318E"/>
    <w:multiLevelType w:val="multilevel"/>
    <w:tmpl w:val="0EAC483A"/>
    <w:lvl w:ilvl="0">
      <w:start w:val="1"/>
      <w:numFmt w:val="decimal"/>
      <w:pStyle w:val="Heading1"/>
      <w:lvlText w:val="%1"/>
      <w:lvlJc w:val="left"/>
      <w:pPr>
        <w:ind w:left="432" w:hanging="432"/>
      </w:pPr>
    </w:lvl>
    <w:lvl w:ilvl="1">
      <w:start w:val="1"/>
      <w:numFmt w:val="decimal"/>
      <w:pStyle w:val="Heading2-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D6773E"/>
    <w:multiLevelType w:val="hybridMultilevel"/>
    <w:tmpl w:val="C6265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281C1C"/>
    <w:multiLevelType w:val="hybridMultilevel"/>
    <w:tmpl w:val="11F6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1D3AC1"/>
    <w:multiLevelType w:val="hybridMultilevel"/>
    <w:tmpl w:val="89DE8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6A60C2"/>
    <w:multiLevelType w:val="hybridMultilevel"/>
    <w:tmpl w:val="83109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763914"/>
    <w:multiLevelType w:val="hybridMultilevel"/>
    <w:tmpl w:val="07849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B71746"/>
    <w:multiLevelType w:val="hybridMultilevel"/>
    <w:tmpl w:val="08983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6E0EDA"/>
    <w:multiLevelType w:val="hybridMultilevel"/>
    <w:tmpl w:val="CB762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7817A9"/>
    <w:multiLevelType w:val="hybridMultilevel"/>
    <w:tmpl w:val="AAAAC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8"/>
  </w:num>
  <w:num w:numId="3">
    <w:abstractNumId w:val="20"/>
  </w:num>
  <w:num w:numId="4">
    <w:abstractNumId w:val="11"/>
  </w:num>
  <w:num w:numId="5">
    <w:abstractNumId w:val="32"/>
  </w:num>
  <w:num w:numId="6">
    <w:abstractNumId w:val="33"/>
  </w:num>
  <w:num w:numId="7">
    <w:abstractNumId w:val="7"/>
  </w:num>
  <w:num w:numId="8">
    <w:abstractNumId w:val="8"/>
  </w:num>
  <w:num w:numId="9">
    <w:abstractNumId w:val="23"/>
  </w:num>
  <w:num w:numId="10">
    <w:abstractNumId w:val="0"/>
  </w:num>
  <w:num w:numId="11">
    <w:abstractNumId w:val="16"/>
  </w:num>
  <w:num w:numId="12">
    <w:abstractNumId w:val="27"/>
  </w:num>
  <w:num w:numId="13">
    <w:abstractNumId w:val="10"/>
  </w:num>
  <w:num w:numId="14">
    <w:abstractNumId w:val="21"/>
  </w:num>
  <w:num w:numId="15">
    <w:abstractNumId w:val="18"/>
  </w:num>
  <w:num w:numId="16">
    <w:abstractNumId w:val="3"/>
  </w:num>
  <w:num w:numId="17">
    <w:abstractNumId w:val="2"/>
  </w:num>
  <w:num w:numId="18">
    <w:abstractNumId w:val="22"/>
  </w:num>
  <w:num w:numId="19">
    <w:abstractNumId w:val="17"/>
  </w:num>
  <w:num w:numId="20">
    <w:abstractNumId w:val="6"/>
  </w:num>
  <w:num w:numId="21">
    <w:abstractNumId w:val="19"/>
  </w:num>
  <w:num w:numId="22">
    <w:abstractNumId w:val="1"/>
  </w:num>
  <w:num w:numId="23">
    <w:abstractNumId w:val="30"/>
  </w:num>
  <w:num w:numId="24">
    <w:abstractNumId w:val="26"/>
  </w:num>
  <w:num w:numId="25">
    <w:abstractNumId w:val="35"/>
  </w:num>
  <w:num w:numId="26">
    <w:abstractNumId w:val="31"/>
  </w:num>
  <w:num w:numId="27">
    <w:abstractNumId w:val="14"/>
  </w:num>
  <w:num w:numId="28">
    <w:abstractNumId w:val="9"/>
  </w:num>
  <w:num w:numId="29">
    <w:abstractNumId w:val="13"/>
  </w:num>
  <w:num w:numId="30">
    <w:abstractNumId w:val="34"/>
  </w:num>
  <w:num w:numId="31">
    <w:abstractNumId w:val="12"/>
  </w:num>
  <w:num w:numId="32">
    <w:abstractNumId w:val="25"/>
  </w:num>
  <w:num w:numId="33">
    <w:abstractNumId w:val="29"/>
  </w:num>
  <w:num w:numId="34">
    <w:abstractNumId w:val="15"/>
  </w:num>
  <w:num w:numId="35">
    <w:abstractNumId w:val="5"/>
  </w:num>
  <w:num w:numId="36">
    <w:abstractNumId w:val="4"/>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AyMbA0Nzc0AGJLIyUdpeDU4uLM/DyQAkPDWgBCnuK/LQAAAA=="/>
  </w:docVars>
  <w:rsids>
    <w:rsidRoot w:val="0087559F"/>
    <w:rsid w:val="00001BB7"/>
    <w:rsid w:val="00001DEC"/>
    <w:rsid w:val="00002DDB"/>
    <w:rsid w:val="0000580B"/>
    <w:rsid w:val="00005A10"/>
    <w:rsid w:val="00005C05"/>
    <w:rsid w:val="0000609E"/>
    <w:rsid w:val="00007387"/>
    <w:rsid w:val="0000774B"/>
    <w:rsid w:val="00007D59"/>
    <w:rsid w:val="0001222A"/>
    <w:rsid w:val="00013268"/>
    <w:rsid w:val="00017076"/>
    <w:rsid w:val="00017141"/>
    <w:rsid w:val="00017309"/>
    <w:rsid w:val="00017554"/>
    <w:rsid w:val="00017A20"/>
    <w:rsid w:val="00020AFD"/>
    <w:rsid w:val="00020B79"/>
    <w:rsid w:val="000217C1"/>
    <w:rsid w:val="000228EE"/>
    <w:rsid w:val="00023358"/>
    <w:rsid w:val="00023883"/>
    <w:rsid w:val="000239B6"/>
    <w:rsid w:val="000253BD"/>
    <w:rsid w:val="00025E3A"/>
    <w:rsid w:val="00026222"/>
    <w:rsid w:val="00026DA5"/>
    <w:rsid w:val="000278C7"/>
    <w:rsid w:val="00031608"/>
    <w:rsid w:val="00031742"/>
    <w:rsid w:val="00034787"/>
    <w:rsid w:val="0003556F"/>
    <w:rsid w:val="00035BA7"/>
    <w:rsid w:val="00035E61"/>
    <w:rsid w:val="00037CCC"/>
    <w:rsid w:val="00037E1D"/>
    <w:rsid w:val="0004050E"/>
    <w:rsid w:val="00042473"/>
    <w:rsid w:val="00043C80"/>
    <w:rsid w:val="000445A5"/>
    <w:rsid w:val="000449DD"/>
    <w:rsid w:val="00045BA5"/>
    <w:rsid w:val="00047257"/>
    <w:rsid w:val="00047AB1"/>
    <w:rsid w:val="000507E1"/>
    <w:rsid w:val="00050908"/>
    <w:rsid w:val="000535F5"/>
    <w:rsid w:val="00053C0B"/>
    <w:rsid w:val="000540C8"/>
    <w:rsid w:val="00056EB2"/>
    <w:rsid w:val="00057683"/>
    <w:rsid w:val="00057702"/>
    <w:rsid w:val="000579C7"/>
    <w:rsid w:val="0006022D"/>
    <w:rsid w:val="00060DC9"/>
    <w:rsid w:val="0006110D"/>
    <w:rsid w:val="000621C7"/>
    <w:rsid w:val="00063245"/>
    <w:rsid w:val="00064C9A"/>
    <w:rsid w:val="00066C0C"/>
    <w:rsid w:val="000674D3"/>
    <w:rsid w:val="00067860"/>
    <w:rsid w:val="00067B63"/>
    <w:rsid w:val="0007008B"/>
    <w:rsid w:val="00071B6B"/>
    <w:rsid w:val="00072C99"/>
    <w:rsid w:val="00076540"/>
    <w:rsid w:val="0007721B"/>
    <w:rsid w:val="00080283"/>
    <w:rsid w:val="00081948"/>
    <w:rsid w:val="000819EB"/>
    <w:rsid w:val="0008563D"/>
    <w:rsid w:val="00090C17"/>
    <w:rsid w:val="00090CB7"/>
    <w:rsid w:val="000910A2"/>
    <w:rsid w:val="000953CE"/>
    <w:rsid w:val="000A26E4"/>
    <w:rsid w:val="000A54BF"/>
    <w:rsid w:val="000A57A1"/>
    <w:rsid w:val="000A57E8"/>
    <w:rsid w:val="000A6A96"/>
    <w:rsid w:val="000A7D0D"/>
    <w:rsid w:val="000B18C3"/>
    <w:rsid w:val="000B31E6"/>
    <w:rsid w:val="000B46C6"/>
    <w:rsid w:val="000B579A"/>
    <w:rsid w:val="000B5C95"/>
    <w:rsid w:val="000C1797"/>
    <w:rsid w:val="000C3664"/>
    <w:rsid w:val="000C3BA6"/>
    <w:rsid w:val="000C46CD"/>
    <w:rsid w:val="000C7377"/>
    <w:rsid w:val="000D0521"/>
    <w:rsid w:val="000D3164"/>
    <w:rsid w:val="000D387C"/>
    <w:rsid w:val="000D3882"/>
    <w:rsid w:val="000D4C70"/>
    <w:rsid w:val="000D5BB6"/>
    <w:rsid w:val="000D6DDF"/>
    <w:rsid w:val="000D7062"/>
    <w:rsid w:val="000E160D"/>
    <w:rsid w:val="000E33FA"/>
    <w:rsid w:val="000E4C14"/>
    <w:rsid w:val="000E577D"/>
    <w:rsid w:val="000E7891"/>
    <w:rsid w:val="000F05F1"/>
    <w:rsid w:val="000F0F8E"/>
    <w:rsid w:val="000F1F6E"/>
    <w:rsid w:val="000F23AC"/>
    <w:rsid w:val="000F3113"/>
    <w:rsid w:val="000F4398"/>
    <w:rsid w:val="000F533C"/>
    <w:rsid w:val="000F621C"/>
    <w:rsid w:val="000F7204"/>
    <w:rsid w:val="000F77A0"/>
    <w:rsid w:val="00100B0B"/>
    <w:rsid w:val="00100B35"/>
    <w:rsid w:val="00102F86"/>
    <w:rsid w:val="00103BAC"/>
    <w:rsid w:val="001045C3"/>
    <w:rsid w:val="001045F1"/>
    <w:rsid w:val="0010467B"/>
    <w:rsid w:val="00106006"/>
    <w:rsid w:val="001072F8"/>
    <w:rsid w:val="00107D50"/>
    <w:rsid w:val="00110930"/>
    <w:rsid w:val="001125F6"/>
    <w:rsid w:val="00113634"/>
    <w:rsid w:val="00113805"/>
    <w:rsid w:val="0011381E"/>
    <w:rsid w:val="00114190"/>
    <w:rsid w:val="00114C3A"/>
    <w:rsid w:val="00116356"/>
    <w:rsid w:val="00116942"/>
    <w:rsid w:val="00117B76"/>
    <w:rsid w:val="00117E08"/>
    <w:rsid w:val="00121143"/>
    <w:rsid w:val="00121659"/>
    <w:rsid w:val="00122DE0"/>
    <w:rsid w:val="00123C0E"/>
    <w:rsid w:val="001243D3"/>
    <w:rsid w:val="0013087B"/>
    <w:rsid w:val="00130A54"/>
    <w:rsid w:val="001323A8"/>
    <w:rsid w:val="00135ACE"/>
    <w:rsid w:val="00135B28"/>
    <w:rsid w:val="00135BC3"/>
    <w:rsid w:val="00135E85"/>
    <w:rsid w:val="00137265"/>
    <w:rsid w:val="00137752"/>
    <w:rsid w:val="00137E49"/>
    <w:rsid w:val="00137EEF"/>
    <w:rsid w:val="0014025A"/>
    <w:rsid w:val="00141011"/>
    <w:rsid w:val="00141AA2"/>
    <w:rsid w:val="00142623"/>
    <w:rsid w:val="00142748"/>
    <w:rsid w:val="001441A4"/>
    <w:rsid w:val="0014735F"/>
    <w:rsid w:val="001532DE"/>
    <w:rsid w:val="001537B0"/>
    <w:rsid w:val="0015608E"/>
    <w:rsid w:val="001560C9"/>
    <w:rsid w:val="001564B7"/>
    <w:rsid w:val="0015666D"/>
    <w:rsid w:val="00156E0F"/>
    <w:rsid w:val="0015782E"/>
    <w:rsid w:val="001605EC"/>
    <w:rsid w:val="0016262C"/>
    <w:rsid w:val="0016308C"/>
    <w:rsid w:val="0016312F"/>
    <w:rsid w:val="001706BD"/>
    <w:rsid w:val="00171774"/>
    <w:rsid w:val="0017185C"/>
    <w:rsid w:val="001724B8"/>
    <w:rsid w:val="0017278F"/>
    <w:rsid w:val="001728CC"/>
    <w:rsid w:val="00174DA4"/>
    <w:rsid w:val="0017532D"/>
    <w:rsid w:val="00175906"/>
    <w:rsid w:val="001759D0"/>
    <w:rsid w:val="00175CF2"/>
    <w:rsid w:val="00176F57"/>
    <w:rsid w:val="001832B5"/>
    <w:rsid w:val="00184250"/>
    <w:rsid w:val="00184DEB"/>
    <w:rsid w:val="001932ED"/>
    <w:rsid w:val="001957AF"/>
    <w:rsid w:val="00195F43"/>
    <w:rsid w:val="00197FFA"/>
    <w:rsid w:val="001A0009"/>
    <w:rsid w:val="001A0B51"/>
    <w:rsid w:val="001A0D43"/>
    <w:rsid w:val="001A15E1"/>
    <w:rsid w:val="001A56F5"/>
    <w:rsid w:val="001A7A88"/>
    <w:rsid w:val="001A7B0C"/>
    <w:rsid w:val="001A7B8D"/>
    <w:rsid w:val="001B4AF9"/>
    <w:rsid w:val="001B7803"/>
    <w:rsid w:val="001C0A47"/>
    <w:rsid w:val="001C0BD5"/>
    <w:rsid w:val="001C33C2"/>
    <w:rsid w:val="001C4430"/>
    <w:rsid w:val="001C4F7D"/>
    <w:rsid w:val="001C518B"/>
    <w:rsid w:val="001D2683"/>
    <w:rsid w:val="001D30BC"/>
    <w:rsid w:val="001D387E"/>
    <w:rsid w:val="001D5892"/>
    <w:rsid w:val="001D5961"/>
    <w:rsid w:val="001D7E98"/>
    <w:rsid w:val="001E299F"/>
    <w:rsid w:val="001E2DF8"/>
    <w:rsid w:val="001E2FC4"/>
    <w:rsid w:val="001E59A2"/>
    <w:rsid w:val="001F0E50"/>
    <w:rsid w:val="001F1918"/>
    <w:rsid w:val="001F19F9"/>
    <w:rsid w:val="001F1CA2"/>
    <w:rsid w:val="001F1CD2"/>
    <w:rsid w:val="001F23C8"/>
    <w:rsid w:val="001F33E6"/>
    <w:rsid w:val="001F401C"/>
    <w:rsid w:val="001F44EF"/>
    <w:rsid w:val="001F4EC1"/>
    <w:rsid w:val="001F6A53"/>
    <w:rsid w:val="00202768"/>
    <w:rsid w:val="00202869"/>
    <w:rsid w:val="00203738"/>
    <w:rsid w:val="002048BE"/>
    <w:rsid w:val="00206A12"/>
    <w:rsid w:val="002077B0"/>
    <w:rsid w:val="0020794C"/>
    <w:rsid w:val="002121FC"/>
    <w:rsid w:val="002122AD"/>
    <w:rsid w:val="00212AF5"/>
    <w:rsid w:val="00213902"/>
    <w:rsid w:val="00216085"/>
    <w:rsid w:val="00217226"/>
    <w:rsid w:val="00217838"/>
    <w:rsid w:val="00220C44"/>
    <w:rsid w:val="002232C5"/>
    <w:rsid w:val="00223D90"/>
    <w:rsid w:val="00223FA1"/>
    <w:rsid w:val="00225CFB"/>
    <w:rsid w:val="00227618"/>
    <w:rsid w:val="00227951"/>
    <w:rsid w:val="00234080"/>
    <w:rsid w:val="0023489A"/>
    <w:rsid w:val="002356E9"/>
    <w:rsid w:val="00236283"/>
    <w:rsid w:val="00236DE2"/>
    <w:rsid w:val="002371BC"/>
    <w:rsid w:val="0023788D"/>
    <w:rsid w:val="00242563"/>
    <w:rsid w:val="00242DA0"/>
    <w:rsid w:val="00243064"/>
    <w:rsid w:val="0024502D"/>
    <w:rsid w:val="00245E55"/>
    <w:rsid w:val="0024617E"/>
    <w:rsid w:val="00251647"/>
    <w:rsid w:val="002521C1"/>
    <w:rsid w:val="00252643"/>
    <w:rsid w:val="00253B6D"/>
    <w:rsid w:val="0025420C"/>
    <w:rsid w:val="0025472D"/>
    <w:rsid w:val="00257534"/>
    <w:rsid w:val="00257719"/>
    <w:rsid w:val="00261CCA"/>
    <w:rsid w:val="00264397"/>
    <w:rsid w:val="00265A6F"/>
    <w:rsid w:val="002665D3"/>
    <w:rsid w:val="00271CAD"/>
    <w:rsid w:val="00271FFF"/>
    <w:rsid w:val="002744B6"/>
    <w:rsid w:val="00274CCD"/>
    <w:rsid w:val="002752E2"/>
    <w:rsid w:val="00275D20"/>
    <w:rsid w:val="00276264"/>
    <w:rsid w:val="00276531"/>
    <w:rsid w:val="00276EBE"/>
    <w:rsid w:val="002771B4"/>
    <w:rsid w:val="0027724A"/>
    <w:rsid w:val="00277C23"/>
    <w:rsid w:val="00277E1C"/>
    <w:rsid w:val="0028113F"/>
    <w:rsid w:val="00282009"/>
    <w:rsid w:val="0028203C"/>
    <w:rsid w:val="0028699A"/>
    <w:rsid w:val="00287955"/>
    <w:rsid w:val="00291E62"/>
    <w:rsid w:val="00293B38"/>
    <w:rsid w:val="00293D6C"/>
    <w:rsid w:val="00294085"/>
    <w:rsid w:val="00294401"/>
    <w:rsid w:val="00296432"/>
    <w:rsid w:val="0029BCBD"/>
    <w:rsid w:val="002A05A5"/>
    <w:rsid w:val="002A068B"/>
    <w:rsid w:val="002A0F3B"/>
    <w:rsid w:val="002A2862"/>
    <w:rsid w:val="002A2A5C"/>
    <w:rsid w:val="002A4285"/>
    <w:rsid w:val="002A4DD4"/>
    <w:rsid w:val="002A5454"/>
    <w:rsid w:val="002A63FE"/>
    <w:rsid w:val="002A67C9"/>
    <w:rsid w:val="002A6930"/>
    <w:rsid w:val="002A70C1"/>
    <w:rsid w:val="002A78B8"/>
    <w:rsid w:val="002B5E40"/>
    <w:rsid w:val="002B7A05"/>
    <w:rsid w:val="002C0BB7"/>
    <w:rsid w:val="002C0D64"/>
    <w:rsid w:val="002C0E21"/>
    <w:rsid w:val="002C11ED"/>
    <w:rsid w:val="002C2095"/>
    <w:rsid w:val="002C2DB2"/>
    <w:rsid w:val="002C6A6B"/>
    <w:rsid w:val="002C70E8"/>
    <w:rsid w:val="002C7102"/>
    <w:rsid w:val="002D0477"/>
    <w:rsid w:val="002D2206"/>
    <w:rsid w:val="002D3598"/>
    <w:rsid w:val="002D4AFC"/>
    <w:rsid w:val="002D51B0"/>
    <w:rsid w:val="002D5EAF"/>
    <w:rsid w:val="002D70D9"/>
    <w:rsid w:val="002D7230"/>
    <w:rsid w:val="002E0035"/>
    <w:rsid w:val="002E0D4B"/>
    <w:rsid w:val="002E163A"/>
    <w:rsid w:val="002E4745"/>
    <w:rsid w:val="002E4A12"/>
    <w:rsid w:val="002E52A4"/>
    <w:rsid w:val="002E52B3"/>
    <w:rsid w:val="002F045B"/>
    <w:rsid w:val="002F05D5"/>
    <w:rsid w:val="002F14EB"/>
    <w:rsid w:val="002F321C"/>
    <w:rsid w:val="002F3B89"/>
    <w:rsid w:val="002F3CF6"/>
    <w:rsid w:val="002F51FC"/>
    <w:rsid w:val="002F7CAD"/>
    <w:rsid w:val="00300801"/>
    <w:rsid w:val="00301AD5"/>
    <w:rsid w:val="00302574"/>
    <w:rsid w:val="003028B8"/>
    <w:rsid w:val="00302D24"/>
    <w:rsid w:val="00303307"/>
    <w:rsid w:val="00304997"/>
    <w:rsid w:val="00306A7D"/>
    <w:rsid w:val="00311B07"/>
    <w:rsid w:val="003123A1"/>
    <w:rsid w:val="003140D5"/>
    <w:rsid w:val="00314294"/>
    <w:rsid w:val="003142EA"/>
    <w:rsid w:val="003149CD"/>
    <w:rsid w:val="00315F62"/>
    <w:rsid w:val="003172A5"/>
    <w:rsid w:val="00317CAA"/>
    <w:rsid w:val="003224F8"/>
    <w:rsid w:val="00323CD7"/>
    <w:rsid w:val="00323D32"/>
    <w:rsid w:val="003265DA"/>
    <w:rsid w:val="00326DAA"/>
    <w:rsid w:val="0033095E"/>
    <w:rsid w:val="00332753"/>
    <w:rsid w:val="003357E5"/>
    <w:rsid w:val="003359F9"/>
    <w:rsid w:val="003369F2"/>
    <w:rsid w:val="00340AA3"/>
    <w:rsid w:val="00341451"/>
    <w:rsid w:val="003415C3"/>
    <w:rsid w:val="00342057"/>
    <w:rsid w:val="00342072"/>
    <w:rsid w:val="00344790"/>
    <w:rsid w:val="00345BD8"/>
    <w:rsid w:val="0034693C"/>
    <w:rsid w:val="00346AAA"/>
    <w:rsid w:val="00347AD3"/>
    <w:rsid w:val="00347FD6"/>
    <w:rsid w:val="0035064E"/>
    <w:rsid w:val="00353361"/>
    <w:rsid w:val="003543AB"/>
    <w:rsid w:val="00355573"/>
    <w:rsid w:val="00365BFA"/>
    <w:rsid w:val="00365EA8"/>
    <w:rsid w:val="00366DE9"/>
    <w:rsid w:val="00367828"/>
    <w:rsid w:val="00367E78"/>
    <w:rsid w:val="00370F57"/>
    <w:rsid w:val="00371037"/>
    <w:rsid w:val="00373628"/>
    <w:rsid w:val="00373A94"/>
    <w:rsid w:val="00377108"/>
    <w:rsid w:val="00382B4E"/>
    <w:rsid w:val="00384218"/>
    <w:rsid w:val="003854BB"/>
    <w:rsid w:val="00386126"/>
    <w:rsid w:val="003863FB"/>
    <w:rsid w:val="00386B2F"/>
    <w:rsid w:val="00387B7F"/>
    <w:rsid w:val="00387BE5"/>
    <w:rsid w:val="00391EF1"/>
    <w:rsid w:val="00393CAA"/>
    <w:rsid w:val="003A10E7"/>
    <w:rsid w:val="003A3BB8"/>
    <w:rsid w:val="003A4A13"/>
    <w:rsid w:val="003A51AB"/>
    <w:rsid w:val="003A5217"/>
    <w:rsid w:val="003A6259"/>
    <w:rsid w:val="003A6864"/>
    <w:rsid w:val="003A7D7D"/>
    <w:rsid w:val="003B237A"/>
    <w:rsid w:val="003B2546"/>
    <w:rsid w:val="003B4180"/>
    <w:rsid w:val="003B4226"/>
    <w:rsid w:val="003B4427"/>
    <w:rsid w:val="003B49DE"/>
    <w:rsid w:val="003B5131"/>
    <w:rsid w:val="003B67DE"/>
    <w:rsid w:val="003B6E4C"/>
    <w:rsid w:val="003B7C3F"/>
    <w:rsid w:val="003C1564"/>
    <w:rsid w:val="003C1ACB"/>
    <w:rsid w:val="003C1E89"/>
    <w:rsid w:val="003C2870"/>
    <w:rsid w:val="003C5084"/>
    <w:rsid w:val="003C58C2"/>
    <w:rsid w:val="003D3044"/>
    <w:rsid w:val="003D31DF"/>
    <w:rsid w:val="003E13DC"/>
    <w:rsid w:val="003E19C9"/>
    <w:rsid w:val="003E1D89"/>
    <w:rsid w:val="003E3DC3"/>
    <w:rsid w:val="003E5758"/>
    <w:rsid w:val="003E59D3"/>
    <w:rsid w:val="003E66B8"/>
    <w:rsid w:val="003E7A95"/>
    <w:rsid w:val="003F12DA"/>
    <w:rsid w:val="003F1992"/>
    <w:rsid w:val="003F3A76"/>
    <w:rsid w:val="003F4D14"/>
    <w:rsid w:val="003F5DD4"/>
    <w:rsid w:val="004004E6"/>
    <w:rsid w:val="00400B0F"/>
    <w:rsid w:val="00402A83"/>
    <w:rsid w:val="004035DC"/>
    <w:rsid w:val="00403ABD"/>
    <w:rsid w:val="00403E1B"/>
    <w:rsid w:val="0040448E"/>
    <w:rsid w:val="00405910"/>
    <w:rsid w:val="0040723F"/>
    <w:rsid w:val="004073EC"/>
    <w:rsid w:val="00412674"/>
    <w:rsid w:val="00412DC6"/>
    <w:rsid w:val="00414262"/>
    <w:rsid w:val="0041633D"/>
    <w:rsid w:val="004168B1"/>
    <w:rsid w:val="00416950"/>
    <w:rsid w:val="00421A16"/>
    <w:rsid w:val="00421FCB"/>
    <w:rsid w:val="0042287B"/>
    <w:rsid w:val="00423246"/>
    <w:rsid w:val="004233E0"/>
    <w:rsid w:val="00426CA0"/>
    <w:rsid w:val="0043035A"/>
    <w:rsid w:val="004324D3"/>
    <w:rsid w:val="00432973"/>
    <w:rsid w:val="00432B1B"/>
    <w:rsid w:val="00437E74"/>
    <w:rsid w:val="004402BA"/>
    <w:rsid w:val="00441990"/>
    <w:rsid w:val="00442BC1"/>
    <w:rsid w:val="00442CC5"/>
    <w:rsid w:val="00443B98"/>
    <w:rsid w:val="00452DB0"/>
    <w:rsid w:val="00456C4C"/>
    <w:rsid w:val="00456CFD"/>
    <w:rsid w:val="004571EE"/>
    <w:rsid w:val="00461D95"/>
    <w:rsid w:val="00462EF5"/>
    <w:rsid w:val="004630FC"/>
    <w:rsid w:val="00463919"/>
    <w:rsid w:val="0046419E"/>
    <w:rsid w:val="004647DE"/>
    <w:rsid w:val="00464F41"/>
    <w:rsid w:val="004668BC"/>
    <w:rsid w:val="00466C89"/>
    <w:rsid w:val="004710A0"/>
    <w:rsid w:val="00472EC7"/>
    <w:rsid w:val="00477754"/>
    <w:rsid w:val="00477CA1"/>
    <w:rsid w:val="00480E02"/>
    <w:rsid w:val="00480E14"/>
    <w:rsid w:val="004813E8"/>
    <w:rsid w:val="00482975"/>
    <w:rsid w:val="00483A86"/>
    <w:rsid w:val="00483D57"/>
    <w:rsid w:val="004842B3"/>
    <w:rsid w:val="00484780"/>
    <w:rsid w:val="0048688E"/>
    <w:rsid w:val="0048770A"/>
    <w:rsid w:val="00487F88"/>
    <w:rsid w:val="00490D77"/>
    <w:rsid w:val="00492F01"/>
    <w:rsid w:val="00495630"/>
    <w:rsid w:val="00495BBD"/>
    <w:rsid w:val="00496517"/>
    <w:rsid w:val="00496756"/>
    <w:rsid w:val="004A1D7F"/>
    <w:rsid w:val="004A2524"/>
    <w:rsid w:val="004A27D0"/>
    <w:rsid w:val="004A30E4"/>
    <w:rsid w:val="004A31B5"/>
    <w:rsid w:val="004A41FA"/>
    <w:rsid w:val="004B1E25"/>
    <w:rsid w:val="004B1FD0"/>
    <w:rsid w:val="004B2680"/>
    <w:rsid w:val="004B54DF"/>
    <w:rsid w:val="004B6AFF"/>
    <w:rsid w:val="004C0E12"/>
    <w:rsid w:val="004C11E4"/>
    <w:rsid w:val="004C1F8A"/>
    <w:rsid w:val="004C20FE"/>
    <w:rsid w:val="004C4A19"/>
    <w:rsid w:val="004C537D"/>
    <w:rsid w:val="004C7416"/>
    <w:rsid w:val="004D11DF"/>
    <w:rsid w:val="004D19A6"/>
    <w:rsid w:val="004D1E4A"/>
    <w:rsid w:val="004D3732"/>
    <w:rsid w:val="004D4D29"/>
    <w:rsid w:val="004D52CA"/>
    <w:rsid w:val="004D6307"/>
    <w:rsid w:val="004E0105"/>
    <w:rsid w:val="004E0601"/>
    <w:rsid w:val="004E08CA"/>
    <w:rsid w:val="004E2751"/>
    <w:rsid w:val="004E3AAA"/>
    <w:rsid w:val="004E3EEA"/>
    <w:rsid w:val="004E400C"/>
    <w:rsid w:val="004E4F0D"/>
    <w:rsid w:val="004E7D46"/>
    <w:rsid w:val="004F0CAE"/>
    <w:rsid w:val="004F1654"/>
    <w:rsid w:val="004F2544"/>
    <w:rsid w:val="004F3CE8"/>
    <w:rsid w:val="004F6C6A"/>
    <w:rsid w:val="004F7D76"/>
    <w:rsid w:val="004F7E71"/>
    <w:rsid w:val="00500233"/>
    <w:rsid w:val="005019EF"/>
    <w:rsid w:val="005025D6"/>
    <w:rsid w:val="0050294F"/>
    <w:rsid w:val="00502D45"/>
    <w:rsid w:val="00503084"/>
    <w:rsid w:val="00503B3A"/>
    <w:rsid w:val="0050452D"/>
    <w:rsid w:val="005046F8"/>
    <w:rsid w:val="00505B08"/>
    <w:rsid w:val="00506832"/>
    <w:rsid w:val="00511009"/>
    <w:rsid w:val="00511429"/>
    <w:rsid w:val="005131F2"/>
    <w:rsid w:val="00514348"/>
    <w:rsid w:val="0051501B"/>
    <w:rsid w:val="005153E5"/>
    <w:rsid w:val="00515596"/>
    <w:rsid w:val="005155CD"/>
    <w:rsid w:val="005172B9"/>
    <w:rsid w:val="0051783D"/>
    <w:rsid w:val="005221A1"/>
    <w:rsid w:val="00523586"/>
    <w:rsid w:val="00523FBC"/>
    <w:rsid w:val="00524A32"/>
    <w:rsid w:val="00525803"/>
    <w:rsid w:val="00526927"/>
    <w:rsid w:val="0052717B"/>
    <w:rsid w:val="00527D15"/>
    <w:rsid w:val="0053278A"/>
    <w:rsid w:val="0053569D"/>
    <w:rsid w:val="00535F94"/>
    <w:rsid w:val="0053640E"/>
    <w:rsid w:val="0053A560"/>
    <w:rsid w:val="00540537"/>
    <w:rsid w:val="00541F93"/>
    <w:rsid w:val="00544CA9"/>
    <w:rsid w:val="005469F0"/>
    <w:rsid w:val="00551534"/>
    <w:rsid w:val="0055179C"/>
    <w:rsid w:val="00551AA9"/>
    <w:rsid w:val="00551FC2"/>
    <w:rsid w:val="005522AD"/>
    <w:rsid w:val="00553C99"/>
    <w:rsid w:val="005540FA"/>
    <w:rsid w:val="00554BEE"/>
    <w:rsid w:val="00555D13"/>
    <w:rsid w:val="00556844"/>
    <w:rsid w:val="00560385"/>
    <w:rsid w:val="00561F29"/>
    <w:rsid w:val="00562BC0"/>
    <w:rsid w:val="00563B83"/>
    <w:rsid w:val="005640DC"/>
    <w:rsid w:val="00564AC6"/>
    <w:rsid w:val="00564B48"/>
    <w:rsid w:val="00564DFF"/>
    <w:rsid w:val="00565199"/>
    <w:rsid w:val="0056576B"/>
    <w:rsid w:val="00565FF9"/>
    <w:rsid w:val="005663EE"/>
    <w:rsid w:val="00566F6F"/>
    <w:rsid w:val="00567F6B"/>
    <w:rsid w:val="00573B1F"/>
    <w:rsid w:val="005745C1"/>
    <w:rsid w:val="00574EE6"/>
    <w:rsid w:val="00575102"/>
    <w:rsid w:val="005753E5"/>
    <w:rsid w:val="005759CA"/>
    <w:rsid w:val="0057664E"/>
    <w:rsid w:val="00576A64"/>
    <w:rsid w:val="00581D2D"/>
    <w:rsid w:val="00582B6D"/>
    <w:rsid w:val="00582BF8"/>
    <w:rsid w:val="00582C4F"/>
    <w:rsid w:val="00583264"/>
    <w:rsid w:val="00583C8F"/>
    <w:rsid w:val="00584B86"/>
    <w:rsid w:val="00585710"/>
    <w:rsid w:val="00585C27"/>
    <w:rsid w:val="0058604B"/>
    <w:rsid w:val="00586587"/>
    <w:rsid w:val="005874B7"/>
    <w:rsid w:val="005921B8"/>
    <w:rsid w:val="00594A56"/>
    <w:rsid w:val="00594C29"/>
    <w:rsid w:val="00596B88"/>
    <w:rsid w:val="005A1084"/>
    <w:rsid w:val="005A1F85"/>
    <w:rsid w:val="005A49FB"/>
    <w:rsid w:val="005A54FA"/>
    <w:rsid w:val="005A64B6"/>
    <w:rsid w:val="005A6DA9"/>
    <w:rsid w:val="005A6F3A"/>
    <w:rsid w:val="005A79D3"/>
    <w:rsid w:val="005A7EF4"/>
    <w:rsid w:val="005ACDA7"/>
    <w:rsid w:val="005B77CB"/>
    <w:rsid w:val="005B7BA5"/>
    <w:rsid w:val="005C1237"/>
    <w:rsid w:val="005C3B50"/>
    <w:rsid w:val="005D1E68"/>
    <w:rsid w:val="005D1FBD"/>
    <w:rsid w:val="005D2858"/>
    <w:rsid w:val="005D4CA3"/>
    <w:rsid w:val="005D50DA"/>
    <w:rsid w:val="005D6A28"/>
    <w:rsid w:val="005E3F59"/>
    <w:rsid w:val="005E45D3"/>
    <w:rsid w:val="005E791A"/>
    <w:rsid w:val="005F2C58"/>
    <w:rsid w:val="005F6E17"/>
    <w:rsid w:val="0060075F"/>
    <w:rsid w:val="00601F25"/>
    <w:rsid w:val="006021A8"/>
    <w:rsid w:val="00603729"/>
    <w:rsid w:val="00603AC6"/>
    <w:rsid w:val="00603CFF"/>
    <w:rsid w:val="00604EC0"/>
    <w:rsid w:val="00605C48"/>
    <w:rsid w:val="006078E8"/>
    <w:rsid w:val="006116E6"/>
    <w:rsid w:val="006204EE"/>
    <w:rsid w:val="006235B9"/>
    <w:rsid w:val="00624575"/>
    <w:rsid w:val="006247C9"/>
    <w:rsid w:val="00625411"/>
    <w:rsid w:val="006278E1"/>
    <w:rsid w:val="0063049D"/>
    <w:rsid w:val="00630BA3"/>
    <w:rsid w:val="0063184E"/>
    <w:rsid w:val="0063411A"/>
    <w:rsid w:val="00635AFC"/>
    <w:rsid w:val="00637E72"/>
    <w:rsid w:val="00640E9C"/>
    <w:rsid w:val="00640EF5"/>
    <w:rsid w:val="00641308"/>
    <w:rsid w:val="006415AD"/>
    <w:rsid w:val="00642E9F"/>
    <w:rsid w:val="00643A58"/>
    <w:rsid w:val="006454CA"/>
    <w:rsid w:val="00646B20"/>
    <w:rsid w:val="00647227"/>
    <w:rsid w:val="006503B6"/>
    <w:rsid w:val="00650E9C"/>
    <w:rsid w:val="00650F9C"/>
    <w:rsid w:val="00651E87"/>
    <w:rsid w:val="00652F01"/>
    <w:rsid w:val="00653254"/>
    <w:rsid w:val="00653D88"/>
    <w:rsid w:val="00654C24"/>
    <w:rsid w:val="0065675D"/>
    <w:rsid w:val="006574FB"/>
    <w:rsid w:val="006578E1"/>
    <w:rsid w:val="00660035"/>
    <w:rsid w:val="0066196A"/>
    <w:rsid w:val="0066208E"/>
    <w:rsid w:val="00662DA7"/>
    <w:rsid w:val="00662FDC"/>
    <w:rsid w:val="0066397F"/>
    <w:rsid w:val="00663D6C"/>
    <w:rsid w:val="00664074"/>
    <w:rsid w:val="0066626C"/>
    <w:rsid w:val="00671974"/>
    <w:rsid w:val="00671A49"/>
    <w:rsid w:val="0067272F"/>
    <w:rsid w:val="00673AF8"/>
    <w:rsid w:val="00674802"/>
    <w:rsid w:val="00674839"/>
    <w:rsid w:val="006748E0"/>
    <w:rsid w:val="00677877"/>
    <w:rsid w:val="0068023D"/>
    <w:rsid w:val="0068165A"/>
    <w:rsid w:val="006835A7"/>
    <w:rsid w:val="00684734"/>
    <w:rsid w:val="00684B45"/>
    <w:rsid w:val="00686095"/>
    <w:rsid w:val="006872EF"/>
    <w:rsid w:val="0068737E"/>
    <w:rsid w:val="00687B10"/>
    <w:rsid w:val="00687E87"/>
    <w:rsid w:val="00692191"/>
    <w:rsid w:val="00694855"/>
    <w:rsid w:val="006A0B36"/>
    <w:rsid w:val="006A1348"/>
    <w:rsid w:val="006A373A"/>
    <w:rsid w:val="006A3777"/>
    <w:rsid w:val="006A3E6A"/>
    <w:rsid w:val="006A568D"/>
    <w:rsid w:val="006A69CD"/>
    <w:rsid w:val="006A7F5A"/>
    <w:rsid w:val="006B1ED0"/>
    <w:rsid w:val="006B3982"/>
    <w:rsid w:val="006B4C0D"/>
    <w:rsid w:val="006B5F74"/>
    <w:rsid w:val="006C1032"/>
    <w:rsid w:val="006C260D"/>
    <w:rsid w:val="006C2D07"/>
    <w:rsid w:val="006C4D87"/>
    <w:rsid w:val="006C6181"/>
    <w:rsid w:val="006C66D0"/>
    <w:rsid w:val="006C7597"/>
    <w:rsid w:val="006D007B"/>
    <w:rsid w:val="006D571E"/>
    <w:rsid w:val="006D681F"/>
    <w:rsid w:val="006D7832"/>
    <w:rsid w:val="006E00B0"/>
    <w:rsid w:val="006E27EE"/>
    <w:rsid w:val="006E2A63"/>
    <w:rsid w:val="006E339A"/>
    <w:rsid w:val="006E4F4C"/>
    <w:rsid w:val="006E4FDF"/>
    <w:rsid w:val="006E5A63"/>
    <w:rsid w:val="006E7E06"/>
    <w:rsid w:val="006F04A8"/>
    <w:rsid w:val="006F1522"/>
    <w:rsid w:val="006F2229"/>
    <w:rsid w:val="006F25B9"/>
    <w:rsid w:val="006F28F5"/>
    <w:rsid w:val="006F39A5"/>
    <w:rsid w:val="006F51B6"/>
    <w:rsid w:val="00701800"/>
    <w:rsid w:val="0070251A"/>
    <w:rsid w:val="0070528D"/>
    <w:rsid w:val="00705897"/>
    <w:rsid w:val="00706BBA"/>
    <w:rsid w:val="007074C6"/>
    <w:rsid w:val="00710E6C"/>
    <w:rsid w:val="007111EA"/>
    <w:rsid w:val="00713952"/>
    <w:rsid w:val="00714101"/>
    <w:rsid w:val="00714168"/>
    <w:rsid w:val="00715CB4"/>
    <w:rsid w:val="00716249"/>
    <w:rsid w:val="007165A6"/>
    <w:rsid w:val="00720657"/>
    <w:rsid w:val="0072134D"/>
    <w:rsid w:val="00721AEE"/>
    <w:rsid w:val="00722E1F"/>
    <w:rsid w:val="00723543"/>
    <w:rsid w:val="007238FB"/>
    <w:rsid w:val="00724803"/>
    <w:rsid w:val="00725563"/>
    <w:rsid w:val="00725E4A"/>
    <w:rsid w:val="00726B4B"/>
    <w:rsid w:val="00727E8F"/>
    <w:rsid w:val="0073064D"/>
    <w:rsid w:val="00731113"/>
    <w:rsid w:val="00733103"/>
    <w:rsid w:val="007376DD"/>
    <w:rsid w:val="00740F2B"/>
    <w:rsid w:val="00742522"/>
    <w:rsid w:val="00742944"/>
    <w:rsid w:val="00742965"/>
    <w:rsid w:val="00743202"/>
    <w:rsid w:val="007445CF"/>
    <w:rsid w:val="00744ABD"/>
    <w:rsid w:val="00744DCD"/>
    <w:rsid w:val="00746281"/>
    <w:rsid w:val="00746447"/>
    <w:rsid w:val="007506D6"/>
    <w:rsid w:val="007518E4"/>
    <w:rsid w:val="00753C5A"/>
    <w:rsid w:val="00753F5D"/>
    <w:rsid w:val="007554F7"/>
    <w:rsid w:val="00755ED6"/>
    <w:rsid w:val="0076065A"/>
    <w:rsid w:val="00761892"/>
    <w:rsid w:val="00761C88"/>
    <w:rsid w:val="00763320"/>
    <w:rsid w:val="00763440"/>
    <w:rsid w:val="00763A19"/>
    <w:rsid w:val="00765072"/>
    <w:rsid w:val="007656FE"/>
    <w:rsid w:val="00765843"/>
    <w:rsid w:val="00766DDA"/>
    <w:rsid w:val="00766EAC"/>
    <w:rsid w:val="00767794"/>
    <w:rsid w:val="00773A4C"/>
    <w:rsid w:val="00773D15"/>
    <w:rsid w:val="00775992"/>
    <w:rsid w:val="00776E0A"/>
    <w:rsid w:val="00777F4B"/>
    <w:rsid w:val="007826D7"/>
    <w:rsid w:val="00782A10"/>
    <w:rsid w:val="00783D75"/>
    <w:rsid w:val="007848C7"/>
    <w:rsid w:val="00786EB7"/>
    <w:rsid w:val="007879C2"/>
    <w:rsid w:val="00791941"/>
    <w:rsid w:val="007948F0"/>
    <w:rsid w:val="00794D68"/>
    <w:rsid w:val="00795216"/>
    <w:rsid w:val="00796997"/>
    <w:rsid w:val="00796E54"/>
    <w:rsid w:val="00797310"/>
    <w:rsid w:val="00797BED"/>
    <w:rsid w:val="007A0B6A"/>
    <w:rsid w:val="007A6274"/>
    <w:rsid w:val="007A6882"/>
    <w:rsid w:val="007A6B25"/>
    <w:rsid w:val="007A6E7F"/>
    <w:rsid w:val="007B012B"/>
    <w:rsid w:val="007B05CB"/>
    <w:rsid w:val="007B0EFC"/>
    <w:rsid w:val="007B390C"/>
    <w:rsid w:val="007B5165"/>
    <w:rsid w:val="007B581E"/>
    <w:rsid w:val="007B5ECA"/>
    <w:rsid w:val="007B6367"/>
    <w:rsid w:val="007C35A9"/>
    <w:rsid w:val="007C4A23"/>
    <w:rsid w:val="007C4E84"/>
    <w:rsid w:val="007C5BF5"/>
    <w:rsid w:val="007C5CA2"/>
    <w:rsid w:val="007D1E79"/>
    <w:rsid w:val="007D2AC7"/>
    <w:rsid w:val="007D3787"/>
    <w:rsid w:val="007D417B"/>
    <w:rsid w:val="007E11D7"/>
    <w:rsid w:val="007E4C41"/>
    <w:rsid w:val="007E762F"/>
    <w:rsid w:val="007F0A7D"/>
    <w:rsid w:val="007F2472"/>
    <w:rsid w:val="007F2B4C"/>
    <w:rsid w:val="007F5EFC"/>
    <w:rsid w:val="007F6885"/>
    <w:rsid w:val="007F7220"/>
    <w:rsid w:val="007F77B9"/>
    <w:rsid w:val="008003E1"/>
    <w:rsid w:val="00803194"/>
    <w:rsid w:val="00803D59"/>
    <w:rsid w:val="0080455F"/>
    <w:rsid w:val="00804DF5"/>
    <w:rsid w:val="0080530F"/>
    <w:rsid w:val="008053F0"/>
    <w:rsid w:val="00805E6A"/>
    <w:rsid w:val="00812704"/>
    <w:rsid w:val="00812A04"/>
    <w:rsid w:val="00812F8F"/>
    <w:rsid w:val="008142E3"/>
    <w:rsid w:val="008153AA"/>
    <w:rsid w:val="008167AE"/>
    <w:rsid w:val="00816DAA"/>
    <w:rsid w:val="00817D79"/>
    <w:rsid w:val="008203B7"/>
    <w:rsid w:val="00820468"/>
    <w:rsid w:val="00820E00"/>
    <w:rsid w:val="0082101B"/>
    <w:rsid w:val="00821B34"/>
    <w:rsid w:val="00822133"/>
    <w:rsid w:val="00825643"/>
    <w:rsid w:val="0083163B"/>
    <w:rsid w:val="00837104"/>
    <w:rsid w:val="00843C07"/>
    <w:rsid w:val="0084537A"/>
    <w:rsid w:val="00845AB8"/>
    <w:rsid w:val="008473AE"/>
    <w:rsid w:val="008474D8"/>
    <w:rsid w:val="00847748"/>
    <w:rsid w:val="00847F32"/>
    <w:rsid w:val="00852CFD"/>
    <w:rsid w:val="008540B9"/>
    <w:rsid w:val="008553B5"/>
    <w:rsid w:val="00855508"/>
    <w:rsid w:val="00855CBD"/>
    <w:rsid w:val="00856B20"/>
    <w:rsid w:val="008570E2"/>
    <w:rsid w:val="008607AB"/>
    <w:rsid w:val="00860813"/>
    <w:rsid w:val="00861B1B"/>
    <w:rsid w:val="00863121"/>
    <w:rsid w:val="00864D7D"/>
    <w:rsid w:val="00865617"/>
    <w:rsid w:val="008679DA"/>
    <w:rsid w:val="008704F3"/>
    <w:rsid w:val="0087097C"/>
    <w:rsid w:val="00871730"/>
    <w:rsid w:val="00872F8C"/>
    <w:rsid w:val="0087559F"/>
    <w:rsid w:val="00881A6D"/>
    <w:rsid w:val="00881E38"/>
    <w:rsid w:val="0088209A"/>
    <w:rsid w:val="00883454"/>
    <w:rsid w:val="00884616"/>
    <w:rsid w:val="00885184"/>
    <w:rsid w:val="00886415"/>
    <w:rsid w:val="008937FD"/>
    <w:rsid w:val="00894041"/>
    <w:rsid w:val="008940FE"/>
    <w:rsid w:val="00894999"/>
    <w:rsid w:val="00896B4C"/>
    <w:rsid w:val="008A0BA8"/>
    <w:rsid w:val="008A1437"/>
    <w:rsid w:val="008A1694"/>
    <w:rsid w:val="008A1896"/>
    <w:rsid w:val="008A1EA3"/>
    <w:rsid w:val="008A315E"/>
    <w:rsid w:val="008A3616"/>
    <w:rsid w:val="008A535E"/>
    <w:rsid w:val="008A596B"/>
    <w:rsid w:val="008B21D9"/>
    <w:rsid w:val="008B50FC"/>
    <w:rsid w:val="008B652E"/>
    <w:rsid w:val="008B6D62"/>
    <w:rsid w:val="008B6D75"/>
    <w:rsid w:val="008C0832"/>
    <w:rsid w:val="008C1241"/>
    <w:rsid w:val="008C1A05"/>
    <w:rsid w:val="008C294D"/>
    <w:rsid w:val="008C2ADD"/>
    <w:rsid w:val="008C3876"/>
    <w:rsid w:val="008C46A8"/>
    <w:rsid w:val="008C546C"/>
    <w:rsid w:val="008C54D3"/>
    <w:rsid w:val="008C54E6"/>
    <w:rsid w:val="008C6BDD"/>
    <w:rsid w:val="008D0AC0"/>
    <w:rsid w:val="008D10BE"/>
    <w:rsid w:val="008D1A10"/>
    <w:rsid w:val="008D2F19"/>
    <w:rsid w:val="008D50C3"/>
    <w:rsid w:val="008E0BDD"/>
    <w:rsid w:val="008E14D0"/>
    <w:rsid w:val="008E213E"/>
    <w:rsid w:val="008E3B3B"/>
    <w:rsid w:val="008E4E08"/>
    <w:rsid w:val="008E53C7"/>
    <w:rsid w:val="008E5727"/>
    <w:rsid w:val="008E6786"/>
    <w:rsid w:val="008F1215"/>
    <w:rsid w:val="008F29B3"/>
    <w:rsid w:val="008F33D6"/>
    <w:rsid w:val="008F3640"/>
    <w:rsid w:val="008F45AF"/>
    <w:rsid w:val="008F4631"/>
    <w:rsid w:val="008F4CE2"/>
    <w:rsid w:val="009017B4"/>
    <w:rsid w:val="00902DD7"/>
    <w:rsid w:val="00904B9E"/>
    <w:rsid w:val="009115C6"/>
    <w:rsid w:val="009118D4"/>
    <w:rsid w:val="0091523E"/>
    <w:rsid w:val="009162C1"/>
    <w:rsid w:val="00921A67"/>
    <w:rsid w:val="00921FF6"/>
    <w:rsid w:val="0092244D"/>
    <w:rsid w:val="009229B5"/>
    <w:rsid w:val="0092346C"/>
    <w:rsid w:val="00924A1F"/>
    <w:rsid w:val="009253C8"/>
    <w:rsid w:val="00927BC1"/>
    <w:rsid w:val="009316D8"/>
    <w:rsid w:val="0093243D"/>
    <w:rsid w:val="00933A94"/>
    <w:rsid w:val="00934181"/>
    <w:rsid w:val="00940D38"/>
    <w:rsid w:val="00942256"/>
    <w:rsid w:val="0094292D"/>
    <w:rsid w:val="0094543C"/>
    <w:rsid w:val="0095116B"/>
    <w:rsid w:val="00951436"/>
    <w:rsid w:val="0095191D"/>
    <w:rsid w:val="0095201E"/>
    <w:rsid w:val="009533E2"/>
    <w:rsid w:val="00953BCB"/>
    <w:rsid w:val="00954029"/>
    <w:rsid w:val="009554C2"/>
    <w:rsid w:val="00955739"/>
    <w:rsid w:val="00956045"/>
    <w:rsid w:val="0095679B"/>
    <w:rsid w:val="00956A7A"/>
    <w:rsid w:val="00957196"/>
    <w:rsid w:val="009575DB"/>
    <w:rsid w:val="00961233"/>
    <w:rsid w:val="0096164F"/>
    <w:rsid w:val="00962FEF"/>
    <w:rsid w:val="00964CDF"/>
    <w:rsid w:val="009656B0"/>
    <w:rsid w:val="00972094"/>
    <w:rsid w:val="0097313B"/>
    <w:rsid w:val="00973257"/>
    <w:rsid w:val="009737BF"/>
    <w:rsid w:val="00974AE6"/>
    <w:rsid w:val="00976013"/>
    <w:rsid w:val="009766C5"/>
    <w:rsid w:val="00976E47"/>
    <w:rsid w:val="0097717C"/>
    <w:rsid w:val="009804AE"/>
    <w:rsid w:val="009808F8"/>
    <w:rsid w:val="009810A7"/>
    <w:rsid w:val="00981230"/>
    <w:rsid w:val="00983CA5"/>
    <w:rsid w:val="0098402A"/>
    <w:rsid w:val="009841A2"/>
    <w:rsid w:val="00984E7B"/>
    <w:rsid w:val="00985D15"/>
    <w:rsid w:val="00986CA6"/>
    <w:rsid w:val="009873DD"/>
    <w:rsid w:val="0098785F"/>
    <w:rsid w:val="009909F8"/>
    <w:rsid w:val="00990FB4"/>
    <w:rsid w:val="00993E11"/>
    <w:rsid w:val="00993E32"/>
    <w:rsid w:val="009943EA"/>
    <w:rsid w:val="00995445"/>
    <w:rsid w:val="009A0DC7"/>
    <w:rsid w:val="009A0EC8"/>
    <w:rsid w:val="009A11E7"/>
    <w:rsid w:val="009A3BB5"/>
    <w:rsid w:val="009A45F4"/>
    <w:rsid w:val="009A4CD2"/>
    <w:rsid w:val="009A76D5"/>
    <w:rsid w:val="009B1245"/>
    <w:rsid w:val="009B25EE"/>
    <w:rsid w:val="009B2A2C"/>
    <w:rsid w:val="009B375A"/>
    <w:rsid w:val="009B45EE"/>
    <w:rsid w:val="009B4C12"/>
    <w:rsid w:val="009B5923"/>
    <w:rsid w:val="009B5E02"/>
    <w:rsid w:val="009B5FB2"/>
    <w:rsid w:val="009B7F4C"/>
    <w:rsid w:val="009C068C"/>
    <w:rsid w:val="009C4DCE"/>
    <w:rsid w:val="009C508C"/>
    <w:rsid w:val="009C6FD1"/>
    <w:rsid w:val="009C7A4F"/>
    <w:rsid w:val="009D035A"/>
    <w:rsid w:val="009D0B43"/>
    <w:rsid w:val="009D313F"/>
    <w:rsid w:val="009D345B"/>
    <w:rsid w:val="009D4EE5"/>
    <w:rsid w:val="009D56FA"/>
    <w:rsid w:val="009D7496"/>
    <w:rsid w:val="009E1694"/>
    <w:rsid w:val="009E3DB3"/>
    <w:rsid w:val="009E4191"/>
    <w:rsid w:val="009E55EA"/>
    <w:rsid w:val="009E7C4F"/>
    <w:rsid w:val="009F2F0B"/>
    <w:rsid w:val="009F429E"/>
    <w:rsid w:val="009F4AC6"/>
    <w:rsid w:val="009F57BD"/>
    <w:rsid w:val="009F5A65"/>
    <w:rsid w:val="009F5C23"/>
    <w:rsid w:val="009F68A7"/>
    <w:rsid w:val="00A00B5A"/>
    <w:rsid w:val="00A02CC5"/>
    <w:rsid w:val="00A02F1D"/>
    <w:rsid w:val="00A05987"/>
    <w:rsid w:val="00A06588"/>
    <w:rsid w:val="00A06DA6"/>
    <w:rsid w:val="00A06FAB"/>
    <w:rsid w:val="00A10024"/>
    <w:rsid w:val="00A10A62"/>
    <w:rsid w:val="00A11CAA"/>
    <w:rsid w:val="00A1229F"/>
    <w:rsid w:val="00A1263E"/>
    <w:rsid w:val="00A1296C"/>
    <w:rsid w:val="00A131D5"/>
    <w:rsid w:val="00A14C3C"/>
    <w:rsid w:val="00A169AC"/>
    <w:rsid w:val="00A21119"/>
    <w:rsid w:val="00A21AB4"/>
    <w:rsid w:val="00A21C02"/>
    <w:rsid w:val="00A21E8C"/>
    <w:rsid w:val="00A221A2"/>
    <w:rsid w:val="00A22595"/>
    <w:rsid w:val="00A23605"/>
    <w:rsid w:val="00A2629C"/>
    <w:rsid w:val="00A311FF"/>
    <w:rsid w:val="00A31DE3"/>
    <w:rsid w:val="00A32F06"/>
    <w:rsid w:val="00A40660"/>
    <w:rsid w:val="00A40E82"/>
    <w:rsid w:val="00A41689"/>
    <w:rsid w:val="00A42158"/>
    <w:rsid w:val="00A431EC"/>
    <w:rsid w:val="00A43A90"/>
    <w:rsid w:val="00A454D9"/>
    <w:rsid w:val="00A464C7"/>
    <w:rsid w:val="00A4750B"/>
    <w:rsid w:val="00A50E19"/>
    <w:rsid w:val="00A51D01"/>
    <w:rsid w:val="00A5232B"/>
    <w:rsid w:val="00A52B73"/>
    <w:rsid w:val="00A52EAA"/>
    <w:rsid w:val="00A530AC"/>
    <w:rsid w:val="00A543C5"/>
    <w:rsid w:val="00A552B6"/>
    <w:rsid w:val="00A5564C"/>
    <w:rsid w:val="00A55E54"/>
    <w:rsid w:val="00A565D4"/>
    <w:rsid w:val="00A56747"/>
    <w:rsid w:val="00A5692B"/>
    <w:rsid w:val="00A57065"/>
    <w:rsid w:val="00A5781A"/>
    <w:rsid w:val="00A60749"/>
    <w:rsid w:val="00A60B42"/>
    <w:rsid w:val="00A626CC"/>
    <w:rsid w:val="00A63D0F"/>
    <w:rsid w:val="00A63E0D"/>
    <w:rsid w:val="00A64574"/>
    <w:rsid w:val="00A65CDC"/>
    <w:rsid w:val="00A742C4"/>
    <w:rsid w:val="00A74869"/>
    <w:rsid w:val="00A76DAE"/>
    <w:rsid w:val="00A803B2"/>
    <w:rsid w:val="00A80977"/>
    <w:rsid w:val="00A8175F"/>
    <w:rsid w:val="00A843B5"/>
    <w:rsid w:val="00A84DB6"/>
    <w:rsid w:val="00A84E54"/>
    <w:rsid w:val="00A8540C"/>
    <w:rsid w:val="00A878B9"/>
    <w:rsid w:val="00A87CF9"/>
    <w:rsid w:val="00A91AAA"/>
    <w:rsid w:val="00A921C2"/>
    <w:rsid w:val="00A93C8E"/>
    <w:rsid w:val="00A963A8"/>
    <w:rsid w:val="00A97BA2"/>
    <w:rsid w:val="00AA05EA"/>
    <w:rsid w:val="00AA1954"/>
    <w:rsid w:val="00AA42BD"/>
    <w:rsid w:val="00AA6207"/>
    <w:rsid w:val="00AA6EB2"/>
    <w:rsid w:val="00AB10CA"/>
    <w:rsid w:val="00AB1B71"/>
    <w:rsid w:val="00AB3AD9"/>
    <w:rsid w:val="00AB7E34"/>
    <w:rsid w:val="00AC1B55"/>
    <w:rsid w:val="00AC1C78"/>
    <w:rsid w:val="00AC3527"/>
    <w:rsid w:val="00AC3622"/>
    <w:rsid w:val="00AC4143"/>
    <w:rsid w:val="00AC6A6B"/>
    <w:rsid w:val="00AC7D7D"/>
    <w:rsid w:val="00AD054C"/>
    <w:rsid w:val="00AD2F71"/>
    <w:rsid w:val="00AD398B"/>
    <w:rsid w:val="00AD39F6"/>
    <w:rsid w:val="00AD3FCB"/>
    <w:rsid w:val="00AD4565"/>
    <w:rsid w:val="00AD53B6"/>
    <w:rsid w:val="00AD57CA"/>
    <w:rsid w:val="00AD7203"/>
    <w:rsid w:val="00AD7F81"/>
    <w:rsid w:val="00AE099A"/>
    <w:rsid w:val="00AE2422"/>
    <w:rsid w:val="00AE271D"/>
    <w:rsid w:val="00AE31B7"/>
    <w:rsid w:val="00AE4670"/>
    <w:rsid w:val="00AE56C8"/>
    <w:rsid w:val="00AE5F7C"/>
    <w:rsid w:val="00AF0E8B"/>
    <w:rsid w:val="00AF11CE"/>
    <w:rsid w:val="00AF22C1"/>
    <w:rsid w:val="00AF2C95"/>
    <w:rsid w:val="00AF3AFC"/>
    <w:rsid w:val="00AF44A6"/>
    <w:rsid w:val="00AF4FB8"/>
    <w:rsid w:val="00AF60C4"/>
    <w:rsid w:val="00AF7B8A"/>
    <w:rsid w:val="00AF7CA0"/>
    <w:rsid w:val="00B00BA0"/>
    <w:rsid w:val="00B0163A"/>
    <w:rsid w:val="00B03B1B"/>
    <w:rsid w:val="00B03FB8"/>
    <w:rsid w:val="00B042F6"/>
    <w:rsid w:val="00B04CE0"/>
    <w:rsid w:val="00B050AD"/>
    <w:rsid w:val="00B05A22"/>
    <w:rsid w:val="00B05D04"/>
    <w:rsid w:val="00B072C8"/>
    <w:rsid w:val="00B07E11"/>
    <w:rsid w:val="00B102B0"/>
    <w:rsid w:val="00B13180"/>
    <w:rsid w:val="00B145D5"/>
    <w:rsid w:val="00B1490D"/>
    <w:rsid w:val="00B14B97"/>
    <w:rsid w:val="00B15249"/>
    <w:rsid w:val="00B17F08"/>
    <w:rsid w:val="00B2022D"/>
    <w:rsid w:val="00B21108"/>
    <w:rsid w:val="00B228C8"/>
    <w:rsid w:val="00B230FF"/>
    <w:rsid w:val="00B24AE1"/>
    <w:rsid w:val="00B263BF"/>
    <w:rsid w:val="00B32EF0"/>
    <w:rsid w:val="00B347C6"/>
    <w:rsid w:val="00B35ACB"/>
    <w:rsid w:val="00B36108"/>
    <w:rsid w:val="00B36E60"/>
    <w:rsid w:val="00B40B88"/>
    <w:rsid w:val="00B41226"/>
    <w:rsid w:val="00B44AA6"/>
    <w:rsid w:val="00B44D73"/>
    <w:rsid w:val="00B453F1"/>
    <w:rsid w:val="00B45503"/>
    <w:rsid w:val="00B475B9"/>
    <w:rsid w:val="00B4A2E0"/>
    <w:rsid w:val="00B5059E"/>
    <w:rsid w:val="00B542F4"/>
    <w:rsid w:val="00B54570"/>
    <w:rsid w:val="00B54BBA"/>
    <w:rsid w:val="00B556A8"/>
    <w:rsid w:val="00B61673"/>
    <w:rsid w:val="00B62B67"/>
    <w:rsid w:val="00B62FB9"/>
    <w:rsid w:val="00B631F5"/>
    <w:rsid w:val="00B63D9E"/>
    <w:rsid w:val="00B64018"/>
    <w:rsid w:val="00B66616"/>
    <w:rsid w:val="00B66ADC"/>
    <w:rsid w:val="00B70181"/>
    <w:rsid w:val="00B71E2F"/>
    <w:rsid w:val="00B73D85"/>
    <w:rsid w:val="00B74D78"/>
    <w:rsid w:val="00B7613C"/>
    <w:rsid w:val="00B76E38"/>
    <w:rsid w:val="00B80239"/>
    <w:rsid w:val="00B8039D"/>
    <w:rsid w:val="00B80A5A"/>
    <w:rsid w:val="00B82078"/>
    <w:rsid w:val="00B85BED"/>
    <w:rsid w:val="00B85C9B"/>
    <w:rsid w:val="00B87482"/>
    <w:rsid w:val="00B92642"/>
    <w:rsid w:val="00B92F53"/>
    <w:rsid w:val="00B93267"/>
    <w:rsid w:val="00B936E5"/>
    <w:rsid w:val="00B94ECA"/>
    <w:rsid w:val="00B967EC"/>
    <w:rsid w:val="00B97348"/>
    <w:rsid w:val="00B97422"/>
    <w:rsid w:val="00BA08DB"/>
    <w:rsid w:val="00BA1106"/>
    <w:rsid w:val="00BA2EEF"/>
    <w:rsid w:val="00BA4485"/>
    <w:rsid w:val="00BA4610"/>
    <w:rsid w:val="00BA7B78"/>
    <w:rsid w:val="00BB5075"/>
    <w:rsid w:val="00BB5A67"/>
    <w:rsid w:val="00BC283A"/>
    <w:rsid w:val="00BC323F"/>
    <w:rsid w:val="00BC38DB"/>
    <w:rsid w:val="00BD1968"/>
    <w:rsid w:val="00BD327D"/>
    <w:rsid w:val="00BD38D7"/>
    <w:rsid w:val="00BE0479"/>
    <w:rsid w:val="00BE1212"/>
    <w:rsid w:val="00BE33E4"/>
    <w:rsid w:val="00BE345D"/>
    <w:rsid w:val="00BE439D"/>
    <w:rsid w:val="00BE493C"/>
    <w:rsid w:val="00BE5513"/>
    <w:rsid w:val="00BE5EC1"/>
    <w:rsid w:val="00BE619B"/>
    <w:rsid w:val="00BE69EC"/>
    <w:rsid w:val="00BE79FA"/>
    <w:rsid w:val="00BF021E"/>
    <w:rsid w:val="00BF0757"/>
    <w:rsid w:val="00BF0E8D"/>
    <w:rsid w:val="00BF3074"/>
    <w:rsid w:val="00BF3623"/>
    <w:rsid w:val="00BF44CD"/>
    <w:rsid w:val="00BF4D11"/>
    <w:rsid w:val="00BF4E37"/>
    <w:rsid w:val="00BF515C"/>
    <w:rsid w:val="00BF5798"/>
    <w:rsid w:val="00BF5E15"/>
    <w:rsid w:val="00BF6217"/>
    <w:rsid w:val="00BF73FC"/>
    <w:rsid w:val="00BF8355"/>
    <w:rsid w:val="00C01516"/>
    <w:rsid w:val="00C01A7F"/>
    <w:rsid w:val="00C01F81"/>
    <w:rsid w:val="00C02AE5"/>
    <w:rsid w:val="00C02E5C"/>
    <w:rsid w:val="00C030D4"/>
    <w:rsid w:val="00C03702"/>
    <w:rsid w:val="00C0403D"/>
    <w:rsid w:val="00C04114"/>
    <w:rsid w:val="00C049F5"/>
    <w:rsid w:val="00C04D38"/>
    <w:rsid w:val="00C05386"/>
    <w:rsid w:val="00C06D93"/>
    <w:rsid w:val="00C11879"/>
    <w:rsid w:val="00C11AAA"/>
    <w:rsid w:val="00C11C2D"/>
    <w:rsid w:val="00C11D5D"/>
    <w:rsid w:val="00C122E8"/>
    <w:rsid w:val="00C15276"/>
    <w:rsid w:val="00C16936"/>
    <w:rsid w:val="00C16B67"/>
    <w:rsid w:val="00C20E4F"/>
    <w:rsid w:val="00C21779"/>
    <w:rsid w:val="00C22872"/>
    <w:rsid w:val="00C23DE5"/>
    <w:rsid w:val="00C248C9"/>
    <w:rsid w:val="00C26B97"/>
    <w:rsid w:val="00C33B3E"/>
    <w:rsid w:val="00C3404E"/>
    <w:rsid w:val="00C34C5E"/>
    <w:rsid w:val="00C37061"/>
    <w:rsid w:val="00C41F01"/>
    <w:rsid w:val="00C42EEF"/>
    <w:rsid w:val="00C43DE6"/>
    <w:rsid w:val="00C44E79"/>
    <w:rsid w:val="00C4621D"/>
    <w:rsid w:val="00C4767C"/>
    <w:rsid w:val="00C47F69"/>
    <w:rsid w:val="00C500B6"/>
    <w:rsid w:val="00C511FB"/>
    <w:rsid w:val="00C52104"/>
    <w:rsid w:val="00C55A2A"/>
    <w:rsid w:val="00C564AB"/>
    <w:rsid w:val="00C56B6C"/>
    <w:rsid w:val="00C61AB4"/>
    <w:rsid w:val="00C61C64"/>
    <w:rsid w:val="00C62236"/>
    <w:rsid w:val="00C6225C"/>
    <w:rsid w:val="00C62418"/>
    <w:rsid w:val="00C64A08"/>
    <w:rsid w:val="00C65325"/>
    <w:rsid w:val="00C65CBA"/>
    <w:rsid w:val="00C715CB"/>
    <w:rsid w:val="00C71A4F"/>
    <w:rsid w:val="00C7236F"/>
    <w:rsid w:val="00C72AFF"/>
    <w:rsid w:val="00C74123"/>
    <w:rsid w:val="00C74FBD"/>
    <w:rsid w:val="00C75D4D"/>
    <w:rsid w:val="00C75D9B"/>
    <w:rsid w:val="00C76222"/>
    <w:rsid w:val="00C76264"/>
    <w:rsid w:val="00C776BC"/>
    <w:rsid w:val="00C8174D"/>
    <w:rsid w:val="00C81C44"/>
    <w:rsid w:val="00C822BC"/>
    <w:rsid w:val="00C82B3E"/>
    <w:rsid w:val="00C83BE9"/>
    <w:rsid w:val="00C86057"/>
    <w:rsid w:val="00C8677E"/>
    <w:rsid w:val="00C876F1"/>
    <w:rsid w:val="00C90DDE"/>
    <w:rsid w:val="00C91701"/>
    <w:rsid w:val="00C92623"/>
    <w:rsid w:val="00C92821"/>
    <w:rsid w:val="00C95197"/>
    <w:rsid w:val="00C956FE"/>
    <w:rsid w:val="00C971A0"/>
    <w:rsid w:val="00CA313E"/>
    <w:rsid w:val="00CA641E"/>
    <w:rsid w:val="00CA647F"/>
    <w:rsid w:val="00CA684C"/>
    <w:rsid w:val="00CB0781"/>
    <w:rsid w:val="00CB45F3"/>
    <w:rsid w:val="00CB4A68"/>
    <w:rsid w:val="00CB668B"/>
    <w:rsid w:val="00CB6E5A"/>
    <w:rsid w:val="00CB71B8"/>
    <w:rsid w:val="00CC0230"/>
    <w:rsid w:val="00CC0680"/>
    <w:rsid w:val="00CC0862"/>
    <w:rsid w:val="00CC36AD"/>
    <w:rsid w:val="00CC4772"/>
    <w:rsid w:val="00CC4EF9"/>
    <w:rsid w:val="00CCD847"/>
    <w:rsid w:val="00CD2A71"/>
    <w:rsid w:val="00CD34CB"/>
    <w:rsid w:val="00CD3892"/>
    <w:rsid w:val="00CD3962"/>
    <w:rsid w:val="00CD3AC4"/>
    <w:rsid w:val="00CD44CD"/>
    <w:rsid w:val="00CD4EA7"/>
    <w:rsid w:val="00CD5646"/>
    <w:rsid w:val="00CD56D6"/>
    <w:rsid w:val="00CD5A3C"/>
    <w:rsid w:val="00CD7AE3"/>
    <w:rsid w:val="00CE0917"/>
    <w:rsid w:val="00CE0AB0"/>
    <w:rsid w:val="00CE0C6E"/>
    <w:rsid w:val="00CE34F1"/>
    <w:rsid w:val="00CE4A08"/>
    <w:rsid w:val="00CE6693"/>
    <w:rsid w:val="00CE7D42"/>
    <w:rsid w:val="00CE7ECC"/>
    <w:rsid w:val="00CF06A7"/>
    <w:rsid w:val="00CF1588"/>
    <w:rsid w:val="00CF34D8"/>
    <w:rsid w:val="00CF3C05"/>
    <w:rsid w:val="00CF4E67"/>
    <w:rsid w:val="00CF57C2"/>
    <w:rsid w:val="00CF5EB7"/>
    <w:rsid w:val="00CF7339"/>
    <w:rsid w:val="00CF77D9"/>
    <w:rsid w:val="00D00C3C"/>
    <w:rsid w:val="00D0153B"/>
    <w:rsid w:val="00D024C9"/>
    <w:rsid w:val="00D02713"/>
    <w:rsid w:val="00D04662"/>
    <w:rsid w:val="00D04F33"/>
    <w:rsid w:val="00D05891"/>
    <w:rsid w:val="00D121D6"/>
    <w:rsid w:val="00D121EF"/>
    <w:rsid w:val="00D16DFB"/>
    <w:rsid w:val="00D17012"/>
    <w:rsid w:val="00D1703E"/>
    <w:rsid w:val="00D17B44"/>
    <w:rsid w:val="00D21EB6"/>
    <w:rsid w:val="00D22E31"/>
    <w:rsid w:val="00D22F91"/>
    <w:rsid w:val="00D23A53"/>
    <w:rsid w:val="00D23E0D"/>
    <w:rsid w:val="00D24D72"/>
    <w:rsid w:val="00D25005"/>
    <w:rsid w:val="00D25E03"/>
    <w:rsid w:val="00D26595"/>
    <w:rsid w:val="00D27B17"/>
    <w:rsid w:val="00D306E3"/>
    <w:rsid w:val="00D324A2"/>
    <w:rsid w:val="00D34833"/>
    <w:rsid w:val="00D357C3"/>
    <w:rsid w:val="00D3633A"/>
    <w:rsid w:val="00D364BB"/>
    <w:rsid w:val="00D369EC"/>
    <w:rsid w:val="00D36E22"/>
    <w:rsid w:val="00D37139"/>
    <w:rsid w:val="00D37313"/>
    <w:rsid w:val="00D37C42"/>
    <w:rsid w:val="00D41F2A"/>
    <w:rsid w:val="00D46629"/>
    <w:rsid w:val="00D4762F"/>
    <w:rsid w:val="00D47952"/>
    <w:rsid w:val="00D52E15"/>
    <w:rsid w:val="00D53ADE"/>
    <w:rsid w:val="00D568FD"/>
    <w:rsid w:val="00D60BCE"/>
    <w:rsid w:val="00D61486"/>
    <w:rsid w:val="00D63610"/>
    <w:rsid w:val="00D64493"/>
    <w:rsid w:val="00D64BB3"/>
    <w:rsid w:val="00D64F91"/>
    <w:rsid w:val="00D66849"/>
    <w:rsid w:val="00D675D9"/>
    <w:rsid w:val="00D67BA3"/>
    <w:rsid w:val="00D70934"/>
    <w:rsid w:val="00D70D2B"/>
    <w:rsid w:val="00D718A4"/>
    <w:rsid w:val="00D71BBA"/>
    <w:rsid w:val="00D729CB"/>
    <w:rsid w:val="00D73AE2"/>
    <w:rsid w:val="00D74790"/>
    <w:rsid w:val="00D74C8B"/>
    <w:rsid w:val="00D74FD9"/>
    <w:rsid w:val="00D76F02"/>
    <w:rsid w:val="00D80A0C"/>
    <w:rsid w:val="00D80CB6"/>
    <w:rsid w:val="00D81626"/>
    <w:rsid w:val="00D8198D"/>
    <w:rsid w:val="00D8289C"/>
    <w:rsid w:val="00D82A7E"/>
    <w:rsid w:val="00D83B22"/>
    <w:rsid w:val="00D863D4"/>
    <w:rsid w:val="00D870C2"/>
    <w:rsid w:val="00D8784A"/>
    <w:rsid w:val="00D909C3"/>
    <w:rsid w:val="00D909ED"/>
    <w:rsid w:val="00D90B49"/>
    <w:rsid w:val="00D91884"/>
    <w:rsid w:val="00D93D20"/>
    <w:rsid w:val="00D9445C"/>
    <w:rsid w:val="00D94EE4"/>
    <w:rsid w:val="00D95FCC"/>
    <w:rsid w:val="00D960D6"/>
    <w:rsid w:val="00DA1552"/>
    <w:rsid w:val="00DA3D7F"/>
    <w:rsid w:val="00DA44C0"/>
    <w:rsid w:val="00DA5626"/>
    <w:rsid w:val="00DA6EE6"/>
    <w:rsid w:val="00DB0170"/>
    <w:rsid w:val="00DB170C"/>
    <w:rsid w:val="00DB336F"/>
    <w:rsid w:val="00DB5C31"/>
    <w:rsid w:val="00DB60E8"/>
    <w:rsid w:val="00DB646E"/>
    <w:rsid w:val="00DB698D"/>
    <w:rsid w:val="00DB6C63"/>
    <w:rsid w:val="00DC0B9F"/>
    <w:rsid w:val="00DC0C4C"/>
    <w:rsid w:val="00DC135C"/>
    <w:rsid w:val="00DC1784"/>
    <w:rsid w:val="00DC33F2"/>
    <w:rsid w:val="00DC3D41"/>
    <w:rsid w:val="00DC5A9F"/>
    <w:rsid w:val="00DD01FC"/>
    <w:rsid w:val="00DD039B"/>
    <w:rsid w:val="00DD09B2"/>
    <w:rsid w:val="00DD0C72"/>
    <w:rsid w:val="00DD2DD9"/>
    <w:rsid w:val="00DD3428"/>
    <w:rsid w:val="00DD36E5"/>
    <w:rsid w:val="00DD437C"/>
    <w:rsid w:val="00DD616A"/>
    <w:rsid w:val="00DD6F88"/>
    <w:rsid w:val="00DE0AFD"/>
    <w:rsid w:val="00DE113B"/>
    <w:rsid w:val="00DE170C"/>
    <w:rsid w:val="00DE22ED"/>
    <w:rsid w:val="00DE4767"/>
    <w:rsid w:val="00DE678E"/>
    <w:rsid w:val="00DE7000"/>
    <w:rsid w:val="00DE791D"/>
    <w:rsid w:val="00DF0FC0"/>
    <w:rsid w:val="00DF35D1"/>
    <w:rsid w:val="00DF58F0"/>
    <w:rsid w:val="00DF690C"/>
    <w:rsid w:val="00E032DB"/>
    <w:rsid w:val="00E03B4E"/>
    <w:rsid w:val="00E05174"/>
    <w:rsid w:val="00E064C6"/>
    <w:rsid w:val="00E101D3"/>
    <w:rsid w:val="00E1160B"/>
    <w:rsid w:val="00E1472E"/>
    <w:rsid w:val="00E1494A"/>
    <w:rsid w:val="00E175AB"/>
    <w:rsid w:val="00E2126C"/>
    <w:rsid w:val="00E23151"/>
    <w:rsid w:val="00E25609"/>
    <w:rsid w:val="00E278EA"/>
    <w:rsid w:val="00E27FEE"/>
    <w:rsid w:val="00E33BD9"/>
    <w:rsid w:val="00E33DDC"/>
    <w:rsid w:val="00E35245"/>
    <w:rsid w:val="00E36132"/>
    <w:rsid w:val="00E3663B"/>
    <w:rsid w:val="00E36BB6"/>
    <w:rsid w:val="00E427BE"/>
    <w:rsid w:val="00E42F2C"/>
    <w:rsid w:val="00E43186"/>
    <w:rsid w:val="00E435D2"/>
    <w:rsid w:val="00E43C70"/>
    <w:rsid w:val="00E440DD"/>
    <w:rsid w:val="00E4560A"/>
    <w:rsid w:val="00E458B7"/>
    <w:rsid w:val="00E50F86"/>
    <w:rsid w:val="00E5134E"/>
    <w:rsid w:val="00E52B88"/>
    <w:rsid w:val="00E55A41"/>
    <w:rsid w:val="00E56B4E"/>
    <w:rsid w:val="00E56F4E"/>
    <w:rsid w:val="00E57361"/>
    <w:rsid w:val="00E57941"/>
    <w:rsid w:val="00E62673"/>
    <w:rsid w:val="00E63A7E"/>
    <w:rsid w:val="00E65024"/>
    <w:rsid w:val="00E65183"/>
    <w:rsid w:val="00E665C2"/>
    <w:rsid w:val="00E66B57"/>
    <w:rsid w:val="00E673A7"/>
    <w:rsid w:val="00E70164"/>
    <w:rsid w:val="00E70187"/>
    <w:rsid w:val="00E73A85"/>
    <w:rsid w:val="00E75012"/>
    <w:rsid w:val="00E75FE6"/>
    <w:rsid w:val="00E761B6"/>
    <w:rsid w:val="00E7657C"/>
    <w:rsid w:val="00E77252"/>
    <w:rsid w:val="00E813F5"/>
    <w:rsid w:val="00E81703"/>
    <w:rsid w:val="00E81B44"/>
    <w:rsid w:val="00E82293"/>
    <w:rsid w:val="00E822A4"/>
    <w:rsid w:val="00E83D93"/>
    <w:rsid w:val="00E842F5"/>
    <w:rsid w:val="00E84765"/>
    <w:rsid w:val="00E85723"/>
    <w:rsid w:val="00E85B8A"/>
    <w:rsid w:val="00E93EE0"/>
    <w:rsid w:val="00E93FF1"/>
    <w:rsid w:val="00E95706"/>
    <w:rsid w:val="00E97EAD"/>
    <w:rsid w:val="00E97EAE"/>
    <w:rsid w:val="00EA0CCC"/>
    <w:rsid w:val="00EA1416"/>
    <w:rsid w:val="00EA1620"/>
    <w:rsid w:val="00EA363B"/>
    <w:rsid w:val="00EA45C4"/>
    <w:rsid w:val="00EA478E"/>
    <w:rsid w:val="00EA488E"/>
    <w:rsid w:val="00EA6AB3"/>
    <w:rsid w:val="00EA7480"/>
    <w:rsid w:val="00EB01B2"/>
    <w:rsid w:val="00EB045D"/>
    <w:rsid w:val="00EB2D00"/>
    <w:rsid w:val="00EB33B2"/>
    <w:rsid w:val="00EB58F8"/>
    <w:rsid w:val="00EC0BF0"/>
    <w:rsid w:val="00EC2A2E"/>
    <w:rsid w:val="00EC2D0A"/>
    <w:rsid w:val="00EC31AE"/>
    <w:rsid w:val="00EC3B77"/>
    <w:rsid w:val="00EC3E00"/>
    <w:rsid w:val="00EC421E"/>
    <w:rsid w:val="00EC5AA4"/>
    <w:rsid w:val="00EC5CC3"/>
    <w:rsid w:val="00EC6A94"/>
    <w:rsid w:val="00ED01A0"/>
    <w:rsid w:val="00ED4BFB"/>
    <w:rsid w:val="00ED6061"/>
    <w:rsid w:val="00ED6C47"/>
    <w:rsid w:val="00EE05AF"/>
    <w:rsid w:val="00EE11A5"/>
    <w:rsid w:val="00EE32ED"/>
    <w:rsid w:val="00EE3F20"/>
    <w:rsid w:val="00EE4746"/>
    <w:rsid w:val="00EE6A72"/>
    <w:rsid w:val="00EE708B"/>
    <w:rsid w:val="00EE7980"/>
    <w:rsid w:val="00EF1A9E"/>
    <w:rsid w:val="00EF4B2D"/>
    <w:rsid w:val="00EF5048"/>
    <w:rsid w:val="00EF5451"/>
    <w:rsid w:val="00EF6AEE"/>
    <w:rsid w:val="00F00206"/>
    <w:rsid w:val="00F02E6C"/>
    <w:rsid w:val="00F030FA"/>
    <w:rsid w:val="00F0319B"/>
    <w:rsid w:val="00F03B86"/>
    <w:rsid w:val="00F03CB3"/>
    <w:rsid w:val="00F045FF"/>
    <w:rsid w:val="00F054F3"/>
    <w:rsid w:val="00F05D8E"/>
    <w:rsid w:val="00F0621F"/>
    <w:rsid w:val="00F11243"/>
    <w:rsid w:val="00F116E7"/>
    <w:rsid w:val="00F11803"/>
    <w:rsid w:val="00F1472B"/>
    <w:rsid w:val="00F147E4"/>
    <w:rsid w:val="00F14F5C"/>
    <w:rsid w:val="00F159BC"/>
    <w:rsid w:val="00F16E83"/>
    <w:rsid w:val="00F17701"/>
    <w:rsid w:val="00F21ECA"/>
    <w:rsid w:val="00F22060"/>
    <w:rsid w:val="00F2244E"/>
    <w:rsid w:val="00F23CB4"/>
    <w:rsid w:val="00F23EE6"/>
    <w:rsid w:val="00F25416"/>
    <w:rsid w:val="00F32231"/>
    <w:rsid w:val="00F36E83"/>
    <w:rsid w:val="00F37C32"/>
    <w:rsid w:val="00F415E7"/>
    <w:rsid w:val="00F43936"/>
    <w:rsid w:val="00F457EE"/>
    <w:rsid w:val="00F4593A"/>
    <w:rsid w:val="00F461ED"/>
    <w:rsid w:val="00F46805"/>
    <w:rsid w:val="00F46FF0"/>
    <w:rsid w:val="00F47BFE"/>
    <w:rsid w:val="00F50027"/>
    <w:rsid w:val="00F509E7"/>
    <w:rsid w:val="00F51480"/>
    <w:rsid w:val="00F5194C"/>
    <w:rsid w:val="00F5198E"/>
    <w:rsid w:val="00F541E5"/>
    <w:rsid w:val="00F54B1F"/>
    <w:rsid w:val="00F6274F"/>
    <w:rsid w:val="00F63472"/>
    <w:rsid w:val="00F66D1D"/>
    <w:rsid w:val="00F70DBF"/>
    <w:rsid w:val="00F71483"/>
    <w:rsid w:val="00F72D48"/>
    <w:rsid w:val="00F73B25"/>
    <w:rsid w:val="00F740F6"/>
    <w:rsid w:val="00F74860"/>
    <w:rsid w:val="00F75677"/>
    <w:rsid w:val="00F767F6"/>
    <w:rsid w:val="00F853CD"/>
    <w:rsid w:val="00F85687"/>
    <w:rsid w:val="00F85CCD"/>
    <w:rsid w:val="00F93684"/>
    <w:rsid w:val="00F93A99"/>
    <w:rsid w:val="00F94C31"/>
    <w:rsid w:val="00F956E7"/>
    <w:rsid w:val="00F97674"/>
    <w:rsid w:val="00FA1389"/>
    <w:rsid w:val="00FA1DB7"/>
    <w:rsid w:val="00FA3254"/>
    <w:rsid w:val="00FA5955"/>
    <w:rsid w:val="00FA65CD"/>
    <w:rsid w:val="00FB0054"/>
    <w:rsid w:val="00FB0E2E"/>
    <w:rsid w:val="00FB16F7"/>
    <w:rsid w:val="00FB3F76"/>
    <w:rsid w:val="00FB520F"/>
    <w:rsid w:val="00FB5722"/>
    <w:rsid w:val="00FB57B1"/>
    <w:rsid w:val="00FB5A1A"/>
    <w:rsid w:val="00FB6E5C"/>
    <w:rsid w:val="00FB7086"/>
    <w:rsid w:val="00FB7A21"/>
    <w:rsid w:val="00FC1045"/>
    <w:rsid w:val="00FC29C7"/>
    <w:rsid w:val="00FC3D7B"/>
    <w:rsid w:val="00FC4772"/>
    <w:rsid w:val="00FC5CB6"/>
    <w:rsid w:val="00FC6FAD"/>
    <w:rsid w:val="00FC74D0"/>
    <w:rsid w:val="00FD0DBE"/>
    <w:rsid w:val="00FD18D2"/>
    <w:rsid w:val="00FD3CB2"/>
    <w:rsid w:val="00FD4BE3"/>
    <w:rsid w:val="00FD4F8B"/>
    <w:rsid w:val="00FE015A"/>
    <w:rsid w:val="00FE0DD4"/>
    <w:rsid w:val="00FE192B"/>
    <w:rsid w:val="00FE2CE1"/>
    <w:rsid w:val="00FE4F6D"/>
    <w:rsid w:val="00FE5617"/>
    <w:rsid w:val="00FE56B9"/>
    <w:rsid w:val="00FE5FA2"/>
    <w:rsid w:val="00FE66E7"/>
    <w:rsid w:val="00FE68BB"/>
    <w:rsid w:val="00FE7A68"/>
    <w:rsid w:val="00FE7D7F"/>
    <w:rsid w:val="00FF06B3"/>
    <w:rsid w:val="00FF2E57"/>
    <w:rsid w:val="00FF34C1"/>
    <w:rsid w:val="00FF4EA2"/>
    <w:rsid w:val="00FF4FF1"/>
    <w:rsid w:val="00FF56DE"/>
    <w:rsid w:val="00FF61FB"/>
    <w:rsid w:val="00FF68A1"/>
    <w:rsid w:val="00FF7A69"/>
    <w:rsid w:val="011BB7C5"/>
    <w:rsid w:val="01278A94"/>
    <w:rsid w:val="012A9644"/>
    <w:rsid w:val="016A3452"/>
    <w:rsid w:val="01909168"/>
    <w:rsid w:val="01B1B4C0"/>
    <w:rsid w:val="01BDB5EF"/>
    <w:rsid w:val="01C680BD"/>
    <w:rsid w:val="01D6A9A6"/>
    <w:rsid w:val="01F52B77"/>
    <w:rsid w:val="024F90DA"/>
    <w:rsid w:val="0287D99B"/>
    <w:rsid w:val="028E9E5E"/>
    <w:rsid w:val="02B6011A"/>
    <w:rsid w:val="02DA341D"/>
    <w:rsid w:val="02DAFF91"/>
    <w:rsid w:val="02E89E5B"/>
    <w:rsid w:val="02EC9683"/>
    <w:rsid w:val="030E1C79"/>
    <w:rsid w:val="0327894D"/>
    <w:rsid w:val="03623BBF"/>
    <w:rsid w:val="039102A1"/>
    <w:rsid w:val="03CCE853"/>
    <w:rsid w:val="03E1122C"/>
    <w:rsid w:val="03EA325E"/>
    <w:rsid w:val="03F83AF5"/>
    <w:rsid w:val="04107E4A"/>
    <w:rsid w:val="041C1703"/>
    <w:rsid w:val="04682362"/>
    <w:rsid w:val="047E81B8"/>
    <w:rsid w:val="0497EE97"/>
    <w:rsid w:val="04984ECC"/>
    <w:rsid w:val="04B6E35B"/>
    <w:rsid w:val="04E230A9"/>
    <w:rsid w:val="04E36541"/>
    <w:rsid w:val="0509A17C"/>
    <w:rsid w:val="0515A705"/>
    <w:rsid w:val="051C17CF"/>
    <w:rsid w:val="052A4EC6"/>
    <w:rsid w:val="0553C513"/>
    <w:rsid w:val="05597CF4"/>
    <w:rsid w:val="0585C16B"/>
    <w:rsid w:val="058A902C"/>
    <w:rsid w:val="058D1845"/>
    <w:rsid w:val="059EDABC"/>
    <w:rsid w:val="05A7900F"/>
    <w:rsid w:val="05B95308"/>
    <w:rsid w:val="05EBC69A"/>
    <w:rsid w:val="05F6D2E2"/>
    <w:rsid w:val="05F9CEBC"/>
    <w:rsid w:val="05FA6672"/>
    <w:rsid w:val="06268600"/>
    <w:rsid w:val="065FBB88"/>
    <w:rsid w:val="06BA2458"/>
    <w:rsid w:val="06BC411E"/>
    <w:rsid w:val="06D01B15"/>
    <w:rsid w:val="06EF9574"/>
    <w:rsid w:val="070D5CDD"/>
    <w:rsid w:val="0726608D"/>
    <w:rsid w:val="072A4965"/>
    <w:rsid w:val="075C0779"/>
    <w:rsid w:val="0761D566"/>
    <w:rsid w:val="0763714D"/>
    <w:rsid w:val="078B10C7"/>
    <w:rsid w:val="079258E7"/>
    <w:rsid w:val="07C29012"/>
    <w:rsid w:val="07C9081C"/>
    <w:rsid w:val="07E69276"/>
    <w:rsid w:val="07F01278"/>
    <w:rsid w:val="0829867B"/>
    <w:rsid w:val="088E9949"/>
    <w:rsid w:val="08C01427"/>
    <w:rsid w:val="08C8F6EA"/>
    <w:rsid w:val="090E5D39"/>
    <w:rsid w:val="091248EC"/>
    <w:rsid w:val="0946CC6B"/>
    <w:rsid w:val="09741C5D"/>
    <w:rsid w:val="09933135"/>
    <w:rsid w:val="09ADCCA2"/>
    <w:rsid w:val="09E53CD1"/>
    <w:rsid w:val="09FCF69B"/>
    <w:rsid w:val="09FDBFE9"/>
    <w:rsid w:val="0A180820"/>
    <w:rsid w:val="0A3090C8"/>
    <w:rsid w:val="0A317583"/>
    <w:rsid w:val="0A84C1A1"/>
    <w:rsid w:val="0A881940"/>
    <w:rsid w:val="0AA1DCDB"/>
    <w:rsid w:val="0AB65E24"/>
    <w:rsid w:val="0B207552"/>
    <w:rsid w:val="0B432168"/>
    <w:rsid w:val="0B64638F"/>
    <w:rsid w:val="0BAFA77E"/>
    <w:rsid w:val="0BB7B480"/>
    <w:rsid w:val="0BC12BBC"/>
    <w:rsid w:val="0BE47E24"/>
    <w:rsid w:val="0C1FE96C"/>
    <w:rsid w:val="0C21725D"/>
    <w:rsid w:val="0C4BD06A"/>
    <w:rsid w:val="0C564AF5"/>
    <w:rsid w:val="0C9A19D3"/>
    <w:rsid w:val="0C9C9563"/>
    <w:rsid w:val="0CE2FF7F"/>
    <w:rsid w:val="0CFC1B3B"/>
    <w:rsid w:val="0D0BFF71"/>
    <w:rsid w:val="0D674370"/>
    <w:rsid w:val="0D6966F5"/>
    <w:rsid w:val="0D737E8F"/>
    <w:rsid w:val="0D89B213"/>
    <w:rsid w:val="0D8FCA10"/>
    <w:rsid w:val="0D9F5A2D"/>
    <w:rsid w:val="0DA26B1F"/>
    <w:rsid w:val="0DAA146A"/>
    <w:rsid w:val="0DE71287"/>
    <w:rsid w:val="0DEC095D"/>
    <w:rsid w:val="0DFA524B"/>
    <w:rsid w:val="0E09026E"/>
    <w:rsid w:val="0E7E1F08"/>
    <w:rsid w:val="0E804970"/>
    <w:rsid w:val="0E864535"/>
    <w:rsid w:val="0EBBA06A"/>
    <w:rsid w:val="0ECB92F4"/>
    <w:rsid w:val="0EFB3AAD"/>
    <w:rsid w:val="0EFDFB50"/>
    <w:rsid w:val="0F0101F3"/>
    <w:rsid w:val="0F019973"/>
    <w:rsid w:val="0F16CC67"/>
    <w:rsid w:val="0F23C581"/>
    <w:rsid w:val="0F2C6684"/>
    <w:rsid w:val="0F513520"/>
    <w:rsid w:val="0F585819"/>
    <w:rsid w:val="0F6F2149"/>
    <w:rsid w:val="0F860D22"/>
    <w:rsid w:val="0F9E55F8"/>
    <w:rsid w:val="0FB9CCA0"/>
    <w:rsid w:val="0FDFBC5F"/>
    <w:rsid w:val="0FE0D04C"/>
    <w:rsid w:val="104D3A60"/>
    <w:rsid w:val="1080F678"/>
    <w:rsid w:val="10CF2FBC"/>
    <w:rsid w:val="10D1A98B"/>
    <w:rsid w:val="10D917B7"/>
    <w:rsid w:val="10F06386"/>
    <w:rsid w:val="115BEB1D"/>
    <w:rsid w:val="11A94165"/>
    <w:rsid w:val="11AD5D08"/>
    <w:rsid w:val="11AD6697"/>
    <w:rsid w:val="11AEC950"/>
    <w:rsid w:val="11C0B9C1"/>
    <w:rsid w:val="11DEDD50"/>
    <w:rsid w:val="11E46D93"/>
    <w:rsid w:val="12147EF2"/>
    <w:rsid w:val="12515490"/>
    <w:rsid w:val="129DF5E2"/>
    <w:rsid w:val="12C778B4"/>
    <w:rsid w:val="12ECEDCC"/>
    <w:rsid w:val="12F2AE8A"/>
    <w:rsid w:val="12FB1BCB"/>
    <w:rsid w:val="130AFA26"/>
    <w:rsid w:val="130E1D04"/>
    <w:rsid w:val="13250043"/>
    <w:rsid w:val="1350D0E7"/>
    <w:rsid w:val="135CFE68"/>
    <w:rsid w:val="1364CE98"/>
    <w:rsid w:val="13A01456"/>
    <w:rsid w:val="13B6D85C"/>
    <w:rsid w:val="13B8C4C6"/>
    <w:rsid w:val="13BE8BF0"/>
    <w:rsid w:val="13D45C74"/>
    <w:rsid w:val="13F70A90"/>
    <w:rsid w:val="14137F76"/>
    <w:rsid w:val="1429B539"/>
    <w:rsid w:val="142AA292"/>
    <w:rsid w:val="144151F4"/>
    <w:rsid w:val="14A8FCDD"/>
    <w:rsid w:val="14AFED69"/>
    <w:rsid w:val="14BBB9D6"/>
    <w:rsid w:val="14E02136"/>
    <w:rsid w:val="14E36635"/>
    <w:rsid w:val="14FCA23D"/>
    <w:rsid w:val="1575730A"/>
    <w:rsid w:val="158C72C8"/>
    <w:rsid w:val="15988CD0"/>
    <w:rsid w:val="159DC238"/>
    <w:rsid w:val="15FF08C8"/>
    <w:rsid w:val="1627B80F"/>
    <w:rsid w:val="163B48C1"/>
    <w:rsid w:val="163FB17C"/>
    <w:rsid w:val="167CEAA1"/>
    <w:rsid w:val="1686257E"/>
    <w:rsid w:val="169AB9E3"/>
    <w:rsid w:val="16CC272D"/>
    <w:rsid w:val="16DD54F5"/>
    <w:rsid w:val="16DF0102"/>
    <w:rsid w:val="170655F3"/>
    <w:rsid w:val="17395627"/>
    <w:rsid w:val="174E29F9"/>
    <w:rsid w:val="1762A229"/>
    <w:rsid w:val="17686914"/>
    <w:rsid w:val="17782FC4"/>
    <w:rsid w:val="177F8C00"/>
    <w:rsid w:val="179A73AF"/>
    <w:rsid w:val="179F433E"/>
    <w:rsid w:val="17C2ACEB"/>
    <w:rsid w:val="17F4C387"/>
    <w:rsid w:val="17F97C31"/>
    <w:rsid w:val="1800F58D"/>
    <w:rsid w:val="181E9EB4"/>
    <w:rsid w:val="1867F78E"/>
    <w:rsid w:val="1897A1AE"/>
    <w:rsid w:val="18B74B3E"/>
    <w:rsid w:val="18C43680"/>
    <w:rsid w:val="18CA9FC5"/>
    <w:rsid w:val="193C0351"/>
    <w:rsid w:val="193CF237"/>
    <w:rsid w:val="1947665A"/>
    <w:rsid w:val="1961F00E"/>
    <w:rsid w:val="19644585"/>
    <w:rsid w:val="19703847"/>
    <w:rsid w:val="19A7102C"/>
    <w:rsid w:val="19B36AAE"/>
    <w:rsid w:val="19D1A646"/>
    <w:rsid w:val="19DBAA8B"/>
    <w:rsid w:val="1A2C9E1B"/>
    <w:rsid w:val="1A36A0F4"/>
    <w:rsid w:val="1A3DBA07"/>
    <w:rsid w:val="1A47C53D"/>
    <w:rsid w:val="1A49A98D"/>
    <w:rsid w:val="1A49D539"/>
    <w:rsid w:val="1A67B76C"/>
    <w:rsid w:val="1A8FA439"/>
    <w:rsid w:val="1A9FC4C9"/>
    <w:rsid w:val="1AB20E78"/>
    <w:rsid w:val="1ACEFC7B"/>
    <w:rsid w:val="1AFBB2C3"/>
    <w:rsid w:val="1AFDC06F"/>
    <w:rsid w:val="1AFEDD34"/>
    <w:rsid w:val="1B00A834"/>
    <w:rsid w:val="1B1D5DC2"/>
    <w:rsid w:val="1B363A5D"/>
    <w:rsid w:val="1B3641EE"/>
    <w:rsid w:val="1B3A7785"/>
    <w:rsid w:val="1B3CAFAE"/>
    <w:rsid w:val="1B469562"/>
    <w:rsid w:val="1B930392"/>
    <w:rsid w:val="1BF014F5"/>
    <w:rsid w:val="1BF37C13"/>
    <w:rsid w:val="1C0E5D40"/>
    <w:rsid w:val="1C15C639"/>
    <w:rsid w:val="1C2F9762"/>
    <w:rsid w:val="1C5821BE"/>
    <w:rsid w:val="1C641504"/>
    <w:rsid w:val="1C71488A"/>
    <w:rsid w:val="1C8D253A"/>
    <w:rsid w:val="1CA025CA"/>
    <w:rsid w:val="1CDE8AD0"/>
    <w:rsid w:val="1D4A65B8"/>
    <w:rsid w:val="1D4CF0CE"/>
    <w:rsid w:val="1D9260B7"/>
    <w:rsid w:val="1DA57A49"/>
    <w:rsid w:val="1DAD3107"/>
    <w:rsid w:val="1DC0C3D4"/>
    <w:rsid w:val="1DC2C5DE"/>
    <w:rsid w:val="1DECB1AA"/>
    <w:rsid w:val="1E023E93"/>
    <w:rsid w:val="1E0821ED"/>
    <w:rsid w:val="1E1BA8C9"/>
    <w:rsid w:val="1E401162"/>
    <w:rsid w:val="1E58D9BF"/>
    <w:rsid w:val="1E59DD58"/>
    <w:rsid w:val="1E7B534A"/>
    <w:rsid w:val="1E83E73A"/>
    <w:rsid w:val="1E840330"/>
    <w:rsid w:val="1EE63619"/>
    <w:rsid w:val="1EF3A1A4"/>
    <w:rsid w:val="1F00FD58"/>
    <w:rsid w:val="1F3341D3"/>
    <w:rsid w:val="1F3E971A"/>
    <w:rsid w:val="1F844691"/>
    <w:rsid w:val="1FA4FE8B"/>
    <w:rsid w:val="1FADFCBE"/>
    <w:rsid w:val="1FDD7FCE"/>
    <w:rsid w:val="1FEB603C"/>
    <w:rsid w:val="1FF52F10"/>
    <w:rsid w:val="201FB4A9"/>
    <w:rsid w:val="2031D36F"/>
    <w:rsid w:val="203B1F76"/>
    <w:rsid w:val="20402CD4"/>
    <w:rsid w:val="20477F4B"/>
    <w:rsid w:val="208B12BD"/>
    <w:rsid w:val="2091C07B"/>
    <w:rsid w:val="20BACD9D"/>
    <w:rsid w:val="20BB4050"/>
    <w:rsid w:val="2104D70B"/>
    <w:rsid w:val="2118419D"/>
    <w:rsid w:val="213B594E"/>
    <w:rsid w:val="2141BB6F"/>
    <w:rsid w:val="2159617A"/>
    <w:rsid w:val="2166CC66"/>
    <w:rsid w:val="21907A81"/>
    <w:rsid w:val="21953238"/>
    <w:rsid w:val="219BDDB1"/>
    <w:rsid w:val="21B14BE9"/>
    <w:rsid w:val="21C1F895"/>
    <w:rsid w:val="21C4401D"/>
    <w:rsid w:val="21D01A4E"/>
    <w:rsid w:val="21DCB2A2"/>
    <w:rsid w:val="220A3AA2"/>
    <w:rsid w:val="221DD6DB"/>
    <w:rsid w:val="2258E806"/>
    <w:rsid w:val="225D942F"/>
    <w:rsid w:val="225E2DA9"/>
    <w:rsid w:val="226C7143"/>
    <w:rsid w:val="2291F90C"/>
    <w:rsid w:val="22CBB1C1"/>
    <w:rsid w:val="22CF5FCB"/>
    <w:rsid w:val="22E2E597"/>
    <w:rsid w:val="22F29352"/>
    <w:rsid w:val="230FEDED"/>
    <w:rsid w:val="2314E779"/>
    <w:rsid w:val="231A63D3"/>
    <w:rsid w:val="234A22E6"/>
    <w:rsid w:val="2351C50A"/>
    <w:rsid w:val="2385993E"/>
    <w:rsid w:val="23A43046"/>
    <w:rsid w:val="23B842A7"/>
    <w:rsid w:val="2400B0F4"/>
    <w:rsid w:val="240F3732"/>
    <w:rsid w:val="242CAD01"/>
    <w:rsid w:val="247EB5F8"/>
    <w:rsid w:val="24AEECC2"/>
    <w:rsid w:val="24B581C1"/>
    <w:rsid w:val="24B95F39"/>
    <w:rsid w:val="255E83E0"/>
    <w:rsid w:val="257882C1"/>
    <w:rsid w:val="2584E163"/>
    <w:rsid w:val="25C89AFE"/>
    <w:rsid w:val="25CF081E"/>
    <w:rsid w:val="2606EDE2"/>
    <w:rsid w:val="262AC2C4"/>
    <w:rsid w:val="264A55AC"/>
    <w:rsid w:val="264C073C"/>
    <w:rsid w:val="2659884D"/>
    <w:rsid w:val="265FFB11"/>
    <w:rsid w:val="267113DF"/>
    <w:rsid w:val="26873AA3"/>
    <w:rsid w:val="2691C359"/>
    <w:rsid w:val="26A9C81A"/>
    <w:rsid w:val="26DC1F94"/>
    <w:rsid w:val="270CEA99"/>
    <w:rsid w:val="272DBC96"/>
    <w:rsid w:val="2746F2BF"/>
    <w:rsid w:val="275CE3DC"/>
    <w:rsid w:val="27697B37"/>
    <w:rsid w:val="27703069"/>
    <w:rsid w:val="2775418F"/>
    <w:rsid w:val="278548D6"/>
    <w:rsid w:val="27BE2F40"/>
    <w:rsid w:val="27D41D3B"/>
    <w:rsid w:val="27FFD230"/>
    <w:rsid w:val="281660E2"/>
    <w:rsid w:val="281EBF76"/>
    <w:rsid w:val="2846315B"/>
    <w:rsid w:val="284DD08F"/>
    <w:rsid w:val="2872475D"/>
    <w:rsid w:val="28B51ADA"/>
    <w:rsid w:val="28CB7BEE"/>
    <w:rsid w:val="28D5166C"/>
    <w:rsid w:val="28F72F56"/>
    <w:rsid w:val="291111F0"/>
    <w:rsid w:val="2980C8D3"/>
    <w:rsid w:val="2983F4EB"/>
    <w:rsid w:val="29B80BDA"/>
    <w:rsid w:val="29C2AB8F"/>
    <w:rsid w:val="29C92B3C"/>
    <w:rsid w:val="29D84976"/>
    <w:rsid w:val="29EC65BA"/>
    <w:rsid w:val="2A0E1094"/>
    <w:rsid w:val="2A6FF278"/>
    <w:rsid w:val="2A7D2114"/>
    <w:rsid w:val="2A92FFB7"/>
    <w:rsid w:val="2AB74C7B"/>
    <w:rsid w:val="2ACF7558"/>
    <w:rsid w:val="2AD169B7"/>
    <w:rsid w:val="2AD34448"/>
    <w:rsid w:val="2AFCF7F1"/>
    <w:rsid w:val="2B57766A"/>
    <w:rsid w:val="2B5B91CD"/>
    <w:rsid w:val="2B6268B5"/>
    <w:rsid w:val="2B766F88"/>
    <w:rsid w:val="2B76891B"/>
    <w:rsid w:val="2B7C739C"/>
    <w:rsid w:val="2B7EAB94"/>
    <w:rsid w:val="2BB3D3B9"/>
    <w:rsid w:val="2BD7C918"/>
    <w:rsid w:val="2BE1C922"/>
    <w:rsid w:val="2BE8A351"/>
    <w:rsid w:val="2C07557E"/>
    <w:rsid w:val="2C0A0788"/>
    <w:rsid w:val="2C0BC2D9"/>
    <w:rsid w:val="2C1AC806"/>
    <w:rsid w:val="2C23AA37"/>
    <w:rsid w:val="2C62400D"/>
    <w:rsid w:val="2C7723C6"/>
    <w:rsid w:val="2C7C0415"/>
    <w:rsid w:val="2C8F9BD1"/>
    <w:rsid w:val="2C911CF0"/>
    <w:rsid w:val="2C915928"/>
    <w:rsid w:val="2CA386B7"/>
    <w:rsid w:val="2CAEAFAE"/>
    <w:rsid w:val="2CF859BD"/>
    <w:rsid w:val="2D1105AC"/>
    <w:rsid w:val="2D1843FD"/>
    <w:rsid w:val="2D315446"/>
    <w:rsid w:val="2D506D68"/>
    <w:rsid w:val="2D686CA1"/>
    <w:rsid w:val="2D7D4B38"/>
    <w:rsid w:val="2D8A4F30"/>
    <w:rsid w:val="2DA64F44"/>
    <w:rsid w:val="2DAF8131"/>
    <w:rsid w:val="2DD96FFB"/>
    <w:rsid w:val="2DEE99FD"/>
    <w:rsid w:val="2E1D38D8"/>
    <w:rsid w:val="2E229171"/>
    <w:rsid w:val="2E3BF8E0"/>
    <w:rsid w:val="2EAE1A61"/>
    <w:rsid w:val="2EAE245B"/>
    <w:rsid w:val="2F204413"/>
    <w:rsid w:val="2F33010F"/>
    <w:rsid w:val="2F813ACB"/>
    <w:rsid w:val="2F8A9228"/>
    <w:rsid w:val="2F97AB84"/>
    <w:rsid w:val="2FA2E67B"/>
    <w:rsid w:val="2FAF0BC2"/>
    <w:rsid w:val="2FBC0ED8"/>
    <w:rsid w:val="2FC8BDB2"/>
    <w:rsid w:val="2FCBC88C"/>
    <w:rsid w:val="2FEB6631"/>
    <w:rsid w:val="2FEC8BDC"/>
    <w:rsid w:val="3011186F"/>
    <w:rsid w:val="3015A2AE"/>
    <w:rsid w:val="301C74E8"/>
    <w:rsid w:val="3023573F"/>
    <w:rsid w:val="30330856"/>
    <w:rsid w:val="3043FD96"/>
    <w:rsid w:val="304FE4BF"/>
    <w:rsid w:val="305416C7"/>
    <w:rsid w:val="30542E2E"/>
    <w:rsid w:val="308BF870"/>
    <w:rsid w:val="309BA402"/>
    <w:rsid w:val="310E6E7C"/>
    <w:rsid w:val="313EB6DC"/>
    <w:rsid w:val="315E131C"/>
    <w:rsid w:val="317EFF4C"/>
    <w:rsid w:val="31834D69"/>
    <w:rsid w:val="3186A51E"/>
    <w:rsid w:val="318EF5D3"/>
    <w:rsid w:val="31910655"/>
    <w:rsid w:val="3191EC41"/>
    <w:rsid w:val="31A40186"/>
    <w:rsid w:val="31B5BA8B"/>
    <w:rsid w:val="31CB9EB0"/>
    <w:rsid w:val="31CC05A1"/>
    <w:rsid w:val="31E5035E"/>
    <w:rsid w:val="321A25AE"/>
    <w:rsid w:val="323A4A82"/>
    <w:rsid w:val="3256AF6A"/>
    <w:rsid w:val="3284E93F"/>
    <w:rsid w:val="32963A41"/>
    <w:rsid w:val="329B5186"/>
    <w:rsid w:val="32D1A00C"/>
    <w:rsid w:val="32D3C87F"/>
    <w:rsid w:val="32D95B2E"/>
    <w:rsid w:val="33005E74"/>
    <w:rsid w:val="330E953B"/>
    <w:rsid w:val="334A725D"/>
    <w:rsid w:val="3354E0A2"/>
    <w:rsid w:val="336DE894"/>
    <w:rsid w:val="33878581"/>
    <w:rsid w:val="33ABB729"/>
    <w:rsid w:val="33BFAEEC"/>
    <w:rsid w:val="33CF0305"/>
    <w:rsid w:val="3430E7AC"/>
    <w:rsid w:val="34424F0A"/>
    <w:rsid w:val="34442ED0"/>
    <w:rsid w:val="34508A65"/>
    <w:rsid w:val="34976491"/>
    <w:rsid w:val="349CF753"/>
    <w:rsid w:val="349F52B2"/>
    <w:rsid w:val="34AA6FF0"/>
    <w:rsid w:val="34B74237"/>
    <w:rsid w:val="34E6606E"/>
    <w:rsid w:val="353122FA"/>
    <w:rsid w:val="354CB18E"/>
    <w:rsid w:val="357A247C"/>
    <w:rsid w:val="35930B73"/>
    <w:rsid w:val="35AA33C7"/>
    <w:rsid w:val="35CD6655"/>
    <w:rsid w:val="3604651C"/>
    <w:rsid w:val="360B41ED"/>
    <w:rsid w:val="36241E31"/>
    <w:rsid w:val="3657BB41"/>
    <w:rsid w:val="3678B88D"/>
    <w:rsid w:val="36AEC372"/>
    <w:rsid w:val="36B3F985"/>
    <w:rsid w:val="36D7A0DC"/>
    <w:rsid w:val="36DF12AA"/>
    <w:rsid w:val="3705EAF2"/>
    <w:rsid w:val="370B44B9"/>
    <w:rsid w:val="371A2DBA"/>
    <w:rsid w:val="371C0E18"/>
    <w:rsid w:val="373FCA5F"/>
    <w:rsid w:val="3740BB1A"/>
    <w:rsid w:val="374E1F2B"/>
    <w:rsid w:val="3767C16E"/>
    <w:rsid w:val="377C53E6"/>
    <w:rsid w:val="37A7ACCD"/>
    <w:rsid w:val="37AE5A7D"/>
    <w:rsid w:val="37B5E5E6"/>
    <w:rsid w:val="3804BB23"/>
    <w:rsid w:val="3816E7EC"/>
    <w:rsid w:val="3836007B"/>
    <w:rsid w:val="384831BD"/>
    <w:rsid w:val="384B5407"/>
    <w:rsid w:val="385621AC"/>
    <w:rsid w:val="3868921C"/>
    <w:rsid w:val="3871068B"/>
    <w:rsid w:val="387696B4"/>
    <w:rsid w:val="388570E0"/>
    <w:rsid w:val="38962F1A"/>
    <w:rsid w:val="38C6CC4A"/>
    <w:rsid w:val="394213BC"/>
    <w:rsid w:val="39647687"/>
    <w:rsid w:val="39A08B84"/>
    <w:rsid w:val="39C500E6"/>
    <w:rsid w:val="39C8533B"/>
    <w:rsid w:val="39D20347"/>
    <w:rsid w:val="39DB5A83"/>
    <w:rsid w:val="39F05107"/>
    <w:rsid w:val="3A016DE7"/>
    <w:rsid w:val="3A3DC49D"/>
    <w:rsid w:val="3A499191"/>
    <w:rsid w:val="3A56A6AD"/>
    <w:rsid w:val="3A56B411"/>
    <w:rsid w:val="3A5B307B"/>
    <w:rsid w:val="3A6F7E96"/>
    <w:rsid w:val="3A8C60F1"/>
    <w:rsid w:val="3A8E03C8"/>
    <w:rsid w:val="3A924BAF"/>
    <w:rsid w:val="3A98349E"/>
    <w:rsid w:val="3AA14C26"/>
    <w:rsid w:val="3AC3E9C0"/>
    <w:rsid w:val="3AFA9EA2"/>
    <w:rsid w:val="3B2B4A21"/>
    <w:rsid w:val="3B3C5BE5"/>
    <w:rsid w:val="3B515F82"/>
    <w:rsid w:val="3B52AB50"/>
    <w:rsid w:val="3B5C7667"/>
    <w:rsid w:val="3BB57B30"/>
    <w:rsid w:val="3BCE7CA6"/>
    <w:rsid w:val="3BDB9587"/>
    <w:rsid w:val="3C10794E"/>
    <w:rsid w:val="3C119D13"/>
    <w:rsid w:val="3C29D429"/>
    <w:rsid w:val="3C359327"/>
    <w:rsid w:val="3C4B45FC"/>
    <w:rsid w:val="3C4CEAD3"/>
    <w:rsid w:val="3C510A24"/>
    <w:rsid w:val="3C7F0B4E"/>
    <w:rsid w:val="3CF4D78E"/>
    <w:rsid w:val="3CFD77E2"/>
    <w:rsid w:val="3CFF5233"/>
    <w:rsid w:val="3D25A077"/>
    <w:rsid w:val="3D51C918"/>
    <w:rsid w:val="3D669132"/>
    <w:rsid w:val="3D9BA869"/>
    <w:rsid w:val="3D9F826E"/>
    <w:rsid w:val="3DC8A33F"/>
    <w:rsid w:val="3DDD7F35"/>
    <w:rsid w:val="3DE53084"/>
    <w:rsid w:val="3E134960"/>
    <w:rsid w:val="3E41C133"/>
    <w:rsid w:val="3E58EC93"/>
    <w:rsid w:val="3E5DA223"/>
    <w:rsid w:val="3E674B77"/>
    <w:rsid w:val="3EA5515D"/>
    <w:rsid w:val="3F1F0B2A"/>
    <w:rsid w:val="3F6473A0"/>
    <w:rsid w:val="3F775F5A"/>
    <w:rsid w:val="3F7EE3DB"/>
    <w:rsid w:val="3F86E825"/>
    <w:rsid w:val="3F9FEC9C"/>
    <w:rsid w:val="3FAF80B5"/>
    <w:rsid w:val="3FE07FB3"/>
    <w:rsid w:val="3FF3B3BB"/>
    <w:rsid w:val="4013BDDE"/>
    <w:rsid w:val="409048AC"/>
    <w:rsid w:val="40C9D4A8"/>
    <w:rsid w:val="40CAA223"/>
    <w:rsid w:val="40D72330"/>
    <w:rsid w:val="40E50E36"/>
    <w:rsid w:val="410745B7"/>
    <w:rsid w:val="4128D943"/>
    <w:rsid w:val="41320994"/>
    <w:rsid w:val="4135DC0A"/>
    <w:rsid w:val="415948BF"/>
    <w:rsid w:val="416E8341"/>
    <w:rsid w:val="4191418F"/>
    <w:rsid w:val="41A2CFE0"/>
    <w:rsid w:val="41F709F2"/>
    <w:rsid w:val="421455F1"/>
    <w:rsid w:val="421A59C6"/>
    <w:rsid w:val="4266101B"/>
    <w:rsid w:val="42AE31EC"/>
    <w:rsid w:val="431E6FC4"/>
    <w:rsid w:val="4343C76A"/>
    <w:rsid w:val="4366E4F3"/>
    <w:rsid w:val="4403869B"/>
    <w:rsid w:val="4409F132"/>
    <w:rsid w:val="4417A204"/>
    <w:rsid w:val="4432551D"/>
    <w:rsid w:val="445167BF"/>
    <w:rsid w:val="4487B59F"/>
    <w:rsid w:val="44F7C3C1"/>
    <w:rsid w:val="44FCE15B"/>
    <w:rsid w:val="44FE6E81"/>
    <w:rsid w:val="452984FA"/>
    <w:rsid w:val="45402E87"/>
    <w:rsid w:val="45464E3D"/>
    <w:rsid w:val="4557A439"/>
    <w:rsid w:val="456A0D71"/>
    <w:rsid w:val="45A274FB"/>
    <w:rsid w:val="45AF95B4"/>
    <w:rsid w:val="45FA2DA4"/>
    <w:rsid w:val="4601F57C"/>
    <w:rsid w:val="46561086"/>
    <w:rsid w:val="4664474D"/>
    <w:rsid w:val="4687E27D"/>
    <w:rsid w:val="46B164EB"/>
    <w:rsid w:val="46C88711"/>
    <w:rsid w:val="47090D72"/>
    <w:rsid w:val="4734D941"/>
    <w:rsid w:val="4768BE34"/>
    <w:rsid w:val="476FEE92"/>
    <w:rsid w:val="47AFE4A3"/>
    <w:rsid w:val="47BFF517"/>
    <w:rsid w:val="47C7E8D5"/>
    <w:rsid w:val="4806EC81"/>
    <w:rsid w:val="480D1F05"/>
    <w:rsid w:val="483929BE"/>
    <w:rsid w:val="485E9050"/>
    <w:rsid w:val="48CE264F"/>
    <w:rsid w:val="48D363E0"/>
    <w:rsid w:val="48FD6596"/>
    <w:rsid w:val="4925E907"/>
    <w:rsid w:val="495834DE"/>
    <w:rsid w:val="498E7F76"/>
    <w:rsid w:val="49A65C40"/>
    <w:rsid w:val="49F51324"/>
    <w:rsid w:val="49F5F840"/>
    <w:rsid w:val="4A047ED0"/>
    <w:rsid w:val="4A158EAA"/>
    <w:rsid w:val="4A1C9659"/>
    <w:rsid w:val="4A26242F"/>
    <w:rsid w:val="4A417D73"/>
    <w:rsid w:val="4A43F515"/>
    <w:rsid w:val="4A5C99B1"/>
    <w:rsid w:val="4A6C7A03"/>
    <w:rsid w:val="4A9B0DCA"/>
    <w:rsid w:val="4AA999F2"/>
    <w:rsid w:val="4ADF7721"/>
    <w:rsid w:val="4AE78565"/>
    <w:rsid w:val="4B03AA72"/>
    <w:rsid w:val="4B042D07"/>
    <w:rsid w:val="4B04F787"/>
    <w:rsid w:val="4B5A24D0"/>
    <w:rsid w:val="4B6F0408"/>
    <w:rsid w:val="4BD722F0"/>
    <w:rsid w:val="4BEE19EB"/>
    <w:rsid w:val="4C02F29D"/>
    <w:rsid w:val="4C0503D1"/>
    <w:rsid w:val="4C226EA5"/>
    <w:rsid w:val="4C367FF5"/>
    <w:rsid w:val="4C3E4E32"/>
    <w:rsid w:val="4C89C762"/>
    <w:rsid w:val="4CD12700"/>
    <w:rsid w:val="4CF6DF1C"/>
    <w:rsid w:val="4D920625"/>
    <w:rsid w:val="4D9D1720"/>
    <w:rsid w:val="4D9F0999"/>
    <w:rsid w:val="4DAB2DE6"/>
    <w:rsid w:val="4DE1FCD8"/>
    <w:rsid w:val="4E064FD9"/>
    <w:rsid w:val="4E4AEA99"/>
    <w:rsid w:val="4E529083"/>
    <w:rsid w:val="4E61226B"/>
    <w:rsid w:val="4E6F5932"/>
    <w:rsid w:val="4E722D7F"/>
    <w:rsid w:val="4EA6EB92"/>
    <w:rsid w:val="4EA7DA63"/>
    <w:rsid w:val="4EB47C06"/>
    <w:rsid w:val="4EBAC82A"/>
    <w:rsid w:val="4EBB396E"/>
    <w:rsid w:val="4EBFB69A"/>
    <w:rsid w:val="4EDC53CA"/>
    <w:rsid w:val="4EDD7A80"/>
    <w:rsid w:val="4EF2B1AB"/>
    <w:rsid w:val="4EF73930"/>
    <w:rsid w:val="4F238F2F"/>
    <w:rsid w:val="4F57D5E3"/>
    <w:rsid w:val="4F5D2C62"/>
    <w:rsid w:val="4F806234"/>
    <w:rsid w:val="4F8D618E"/>
    <w:rsid w:val="4F8FAF65"/>
    <w:rsid w:val="4FAB53EB"/>
    <w:rsid w:val="4FABCB08"/>
    <w:rsid w:val="4FFA5CA6"/>
    <w:rsid w:val="5018AB82"/>
    <w:rsid w:val="50199E04"/>
    <w:rsid w:val="5026D93A"/>
    <w:rsid w:val="504B41FD"/>
    <w:rsid w:val="506B1534"/>
    <w:rsid w:val="50896EB4"/>
    <w:rsid w:val="50A77B2A"/>
    <w:rsid w:val="50FC0D59"/>
    <w:rsid w:val="510E819E"/>
    <w:rsid w:val="511E5551"/>
    <w:rsid w:val="5126E686"/>
    <w:rsid w:val="515F4D22"/>
    <w:rsid w:val="51802295"/>
    <w:rsid w:val="51883684"/>
    <w:rsid w:val="518BDBF8"/>
    <w:rsid w:val="51EEF801"/>
    <w:rsid w:val="5211905B"/>
    <w:rsid w:val="5249B661"/>
    <w:rsid w:val="526868D4"/>
    <w:rsid w:val="527CE49C"/>
    <w:rsid w:val="52865FDA"/>
    <w:rsid w:val="52A2C3D2"/>
    <w:rsid w:val="52B7ACFE"/>
    <w:rsid w:val="52D97606"/>
    <w:rsid w:val="52E64E48"/>
    <w:rsid w:val="52F3894E"/>
    <w:rsid w:val="5306FBF4"/>
    <w:rsid w:val="5323D173"/>
    <w:rsid w:val="5327D9D0"/>
    <w:rsid w:val="533234EB"/>
    <w:rsid w:val="5334938E"/>
    <w:rsid w:val="533CC8FE"/>
    <w:rsid w:val="53B73A6E"/>
    <w:rsid w:val="53BEB33A"/>
    <w:rsid w:val="53D4427C"/>
    <w:rsid w:val="53E23000"/>
    <w:rsid w:val="5420B67E"/>
    <w:rsid w:val="542592B1"/>
    <w:rsid w:val="542C7CDC"/>
    <w:rsid w:val="54597F1A"/>
    <w:rsid w:val="545D7C47"/>
    <w:rsid w:val="547E8B55"/>
    <w:rsid w:val="54A665BB"/>
    <w:rsid w:val="54AD2356"/>
    <w:rsid w:val="54BCBE4D"/>
    <w:rsid w:val="552698C3"/>
    <w:rsid w:val="554B6617"/>
    <w:rsid w:val="555603BE"/>
    <w:rsid w:val="555AAC44"/>
    <w:rsid w:val="556DEAEF"/>
    <w:rsid w:val="5585274E"/>
    <w:rsid w:val="559C0A45"/>
    <w:rsid w:val="55AC7986"/>
    <w:rsid w:val="55AD1F66"/>
    <w:rsid w:val="55B2B999"/>
    <w:rsid w:val="55BF05F2"/>
    <w:rsid w:val="55DCCC55"/>
    <w:rsid w:val="561CFBF9"/>
    <w:rsid w:val="562799F5"/>
    <w:rsid w:val="562A2009"/>
    <w:rsid w:val="566706AC"/>
    <w:rsid w:val="567CC6A7"/>
    <w:rsid w:val="5681329A"/>
    <w:rsid w:val="5681D456"/>
    <w:rsid w:val="569D4186"/>
    <w:rsid w:val="56C174CF"/>
    <w:rsid w:val="56C7DED3"/>
    <w:rsid w:val="56D08C36"/>
    <w:rsid w:val="56D0B176"/>
    <w:rsid w:val="56F217BE"/>
    <w:rsid w:val="56F3AA50"/>
    <w:rsid w:val="56FB61F3"/>
    <w:rsid w:val="5711F044"/>
    <w:rsid w:val="57305E54"/>
    <w:rsid w:val="57378EBE"/>
    <w:rsid w:val="573BB619"/>
    <w:rsid w:val="5747A4A0"/>
    <w:rsid w:val="575B87A2"/>
    <w:rsid w:val="577301A6"/>
    <w:rsid w:val="57746E78"/>
    <w:rsid w:val="577B19F1"/>
    <w:rsid w:val="5782CAB4"/>
    <w:rsid w:val="579B700C"/>
    <w:rsid w:val="57A59498"/>
    <w:rsid w:val="584D3B23"/>
    <w:rsid w:val="58AA992A"/>
    <w:rsid w:val="58E11E28"/>
    <w:rsid w:val="595C0BE9"/>
    <w:rsid w:val="599B382A"/>
    <w:rsid w:val="59A984D9"/>
    <w:rsid w:val="59ACA16F"/>
    <w:rsid w:val="59C58D82"/>
    <w:rsid w:val="59CB660C"/>
    <w:rsid w:val="59D0BE93"/>
    <w:rsid w:val="5A92E6BF"/>
    <w:rsid w:val="5B29D7A3"/>
    <w:rsid w:val="5B561EEA"/>
    <w:rsid w:val="5B585D59"/>
    <w:rsid w:val="5B690143"/>
    <w:rsid w:val="5B7BBD95"/>
    <w:rsid w:val="5B8A5638"/>
    <w:rsid w:val="5B96B693"/>
    <w:rsid w:val="5BB23061"/>
    <w:rsid w:val="5BF732DB"/>
    <w:rsid w:val="5C3CE888"/>
    <w:rsid w:val="5C4F0AB8"/>
    <w:rsid w:val="5C7F992A"/>
    <w:rsid w:val="5C8D2DBB"/>
    <w:rsid w:val="5C9C392F"/>
    <w:rsid w:val="5CD99081"/>
    <w:rsid w:val="5CED858C"/>
    <w:rsid w:val="5CF38F62"/>
    <w:rsid w:val="5D1AE7A0"/>
    <w:rsid w:val="5D1B6550"/>
    <w:rsid w:val="5D203AA0"/>
    <w:rsid w:val="5D2EA9F0"/>
    <w:rsid w:val="5D6EF345"/>
    <w:rsid w:val="5DC44731"/>
    <w:rsid w:val="5DCEA086"/>
    <w:rsid w:val="5DD5FA17"/>
    <w:rsid w:val="5DDF0E70"/>
    <w:rsid w:val="5E1CBED2"/>
    <w:rsid w:val="5E2626C1"/>
    <w:rsid w:val="5E2FFC16"/>
    <w:rsid w:val="5E7673D9"/>
    <w:rsid w:val="5E81C517"/>
    <w:rsid w:val="5EBFD8F2"/>
    <w:rsid w:val="5EC80725"/>
    <w:rsid w:val="5F4159EE"/>
    <w:rsid w:val="5F8A70E1"/>
    <w:rsid w:val="5FBAD812"/>
    <w:rsid w:val="5FC125A0"/>
    <w:rsid w:val="5FC3CB5A"/>
    <w:rsid w:val="60ACCBD5"/>
    <w:rsid w:val="60C5BB3D"/>
    <w:rsid w:val="60E245CC"/>
    <w:rsid w:val="60F92A28"/>
    <w:rsid w:val="60F9CCD7"/>
    <w:rsid w:val="6109178C"/>
    <w:rsid w:val="616318D5"/>
    <w:rsid w:val="617E3CC2"/>
    <w:rsid w:val="619A3D5B"/>
    <w:rsid w:val="61C4914D"/>
    <w:rsid w:val="61D04F1B"/>
    <w:rsid w:val="61E89E28"/>
    <w:rsid w:val="61EED928"/>
    <w:rsid w:val="62070C42"/>
    <w:rsid w:val="621F1232"/>
    <w:rsid w:val="62619FC2"/>
    <w:rsid w:val="62632272"/>
    <w:rsid w:val="6297B854"/>
    <w:rsid w:val="62B19179"/>
    <w:rsid w:val="62F01F21"/>
    <w:rsid w:val="62F61C1E"/>
    <w:rsid w:val="63440EB9"/>
    <w:rsid w:val="634B5CA1"/>
    <w:rsid w:val="635FD6F6"/>
    <w:rsid w:val="63698B70"/>
    <w:rsid w:val="6370CA3C"/>
    <w:rsid w:val="6371F8B1"/>
    <w:rsid w:val="63BE1DC4"/>
    <w:rsid w:val="63D136E4"/>
    <w:rsid w:val="63EAFDE9"/>
    <w:rsid w:val="6427AC65"/>
    <w:rsid w:val="642D69A3"/>
    <w:rsid w:val="642ED210"/>
    <w:rsid w:val="64747EF5"/>
    <w:rsid w:val="649F921F"/>
    <w:rsid w:val="64A30820"/>
    <w:rsid w:val="64C38413"/>
    <w:rsid w:val="64D8771E"/>
    <w:rsid w:val="64E4020B"/>
    <w:rsid w:val="64EAC75F"/>
    <w:rsid w:val="650006DF"/>
    <w:rsid w:val="6543B4C3"/>
    <w:rsid w:val="654736C5"/>
    <w:rsid w:val="6556B2F4"/>
    <w:rsid w:val="6556FE1C"/>
    <w:rsid w:val="656894FF"/>
    <w:rsid w:val="658E1E8C"/>
    <w:rsid w:val="6627B6D5"/>
    <w:rsid w:val="66661298"/>
    <w:rsid w:val="669456FD"/>
    <w:rsid w:val="669467D2"/>
    <w:rsid w:val="66BD7EAB"/>
    <w:rsid w:val="66D44680"/>
    <w:rsid w:val="66DC1488"/>
    <w:rsid w:val="66DDE348"/>
    <w:rsid w:val="66E284D4"/>
    <w:rsid w:val="66E9304D"/>
    <w:rsid w:val="66FAA922"/>
    <w:rsid w:val="66FF4E8F"/>
    <w:rsid w:val="6742B96E"/>
    <w:rsid w:val="6747387C"/>
    <w:rsid w:val="6787A147"/>
    <w:rsid w:val="678B9505"/>
    <w:rsid w:val="679D49A7"/>
    <w:rsid w:val="67A6559B"/>
    <w:rsid w:val="67B22323"/>
    <w:rsid w:val="67B32784"/>
    <w:rsid w:val="682C3584"/>
    <w:rsid w:val="6846E2CA"/>
    <w:rsid w:val="6884F3E5"/>
    <w:rsid w:val="68B0E313"/>
    <w:rsid w:val="690AEE01"/>
    <w:rsid w:val="690D0F85"/>
    <w:rsid w:val="695BC903"/>
    <w:rsid w:val="6963E08D"/>
    <w:rsid w:val="69875218"/>
    <w:rsid w:val="69AFC78B"/>
    <w:rsid w:val="69CE60C4"/>
    <w:rsid w:val="69D71F5E"/>
    <w:rsid w:val="6A34F075"/>
    <w:rsid w:val="6A38B4D7"/>
    <w:rsid w:val="6A5D3F44"/>
    <w:rsid w:val="6A6DEC16"/>
    <w:rsid w:val="6A87D0F3"/>
    <w:rsid w:val="6A9182C7"/>
    <w:rsid w:val="6A949372"/>
    <w:rsid w:val="6A9FFB18"/>
    <w:rsid w:val="6ABC246C"/>
    <w:rsid w:val="6AC57EFE"/>
    <w:rsid w:val="6AD914AE"/>
    <w:rsid w:val="6B2DBB2A"/>
    <w:rsid w:val="6B3FF815"/>
    <w:rsid w:val="6B8FEBEF"/>
    <w:rsid w:val="6BCCCD53"/>
    <w:rsid w:val="6BD7F41C"/>
    <w:rsid w:val="6BECD2CB"/>
    <w:rsid w:val="6C3A8605"/>
    <w:rsid w:val="6C474FD5"/>
    <w:rsid w:val="6C9BBCCC"/>
    <w:rsid w:val="6CAD03F9"/>
    <w:rsid w:val="6CB9AB12"/>
    <w:rsid w:val="6CEA80F9"/>
    <w:rsid w:val="6D1769B5"/>
    <w:rsid w:val="6D2A0456"/>
    <w:rsid w:val="6D75E2D4"/>
    <w:rsid w:val="6D7C4288"/>
    <w:rsid w:val="6D964A3F"/>
    <w:rsid w:val="6DA59D84"/>
    <w:rsid w:val="6DCA4EE1"/>
    <w:rsid w:val="6DCDE0C1"/>
    <w:rsid w:val="6DDDB38B"/>
    <w:rsid w:val="6E009FA7"/>
    <w:rsid w:val="6E1B397F"/>
    <w:rsid w:val="6E38D762"/>
    <w:rsid w:val="6E56703F"/>
    <w:rsid w:val="6EC3876F"/>
    <w:rsid w:val="6EF589E5"/>
    <w:rsid w:val="6F702ABE"/>
    <w:rsid w:val="6F76BB3C"/>
    <w:rsid w:val="6FB10D1C"/>
    <w:rsid w:val="6FBE4ED5"/>
    <w:rsid w:val="6FD526BF"/>
    <w:rsid w:val="6FED86A2"/>
    <w:rsid w:val="700E2CB0"/>
    <w:rsid w:val="701EBD7D"/>
    <w:rsid w:val="70380304"/>
    <w:rsid w:val="706B1D0C"/>
    <w:rsid w:val="707A219C"/>
    <w:rsid w:val="708C5465"/>
    <w:rsid w:val="71053EC7"/>
    <w:rsid w:val="71400D87"/>
    <w:rsid w:val="714A553D"/>
    <w:rsid w:val="718250AB"/>
    <w:rsid w:val="71BF561D"/>
    <w:rsid w:val="71D3D365"/>
    <w:rsid w:val="720F6328"/>
    <w:rsid w:val="72BBB3FF"/>
    <w:rsid w:val="72D1938D"/>
    <w:rsid w:val="7304DCB7"/>
    <w:rsid w:val="730BD004"/>
    <w:rsid w:val="7311A1F7"/>
    <w:rsid w:val="7336649F"/>
    <w:rsid w:val="733F4D40"/>
    <w:rsid w:val="7345CD72"/>
    <w:rsid w:val="735FECCE"/>
    <w:rsid w:val="7380D1AE"/>
    <w:rsid w:val="7391C871"/>
    <w:rsid w:val="73A103B5"/>
    <w:rsid w:val="73C1A94B"/>
    <w:rsid w:val="73E03206"/>
    <w:rsid w:val="744AF8C8"/>
    <w:rsid w:val="74538F46"/>
    <w:rsid w:val="7466CFF8"/>
    <w:rsid w:val="748BBDC9"/>
    <w:rsid w:val="7499C5AD"/>
    <w:rsid w:val="74AD9C16"/>
    <w:rsid w:val="74B50E5C"/>
    <w:rsid w:val="74DF7532"/>
    <w:rsid w:val="74F034D0"/>
    <w:rsid w:val="75096174"/>
    <w:rsid w:val="7522ED75"/>
    <w:rsid w:val="752C252D"/>
    <w:rsid w:val="753DCBD2"/>
    <w:rsid w:val="75591F19"/>
    <w:rsid w:val="75661E79"/>
    <w:rsid w:val="75E6C929"/>
    <w:rsid w:val="75F3AAD4"/>
    <w:rsid w:val="7654104D"/>
    <w:rsid w:val="768AC30D"/>
    <w:rsid w:val="769A17CB"/>
    <w:rsid w:val="769FE95B"/>
    <w:rsid w:val="76A4079D"/>
    <w:rsid w:val="76CB090C"/>
    <w:rsid w:val="76E0B800"/>
    <w:rsid w:val="76EB9B31"/>
    <w:rsid w:val="76EC0E6A"/>
    <w:rsid w:val="7706308C"/>
    <w:rsid w:val="77230B82"/>
    <w:rsid w:val="77380580"/>
    <w:rsid w:val="777E0F8A"/>
    <w:rsid w:val="77B1DFD0"/>
    <w:rsid w:val="77E5B73D"/>
    <w:rsid w:val="77FA651B"/>
    <w:rsid w:val="782D33A0"/>
    <w:rsid w:val="784A809D"/>
    <w:rsid w:val="78522FD1"/>
    <w:rsid w:val="785C80FD"/>
    <w:rsid w:val="786232D0"/>
    <w:rsid w:val="7867551F"/>
    <w:rsid w:val="78951620"/>
    <w:rsid w:val="78AC9EFD"/>
    <w:rsid w:val="78ADCDD3"/>
    <w:rsid w:val="78B35A69"/>
    <w:rsid w:val="78EA9B37"/>
    <w:rsid w:val="790D0188"/>
    <w:rsid w:val="791937E3"/>
    <w:rsid w:val="794DDF4F"/>
    <w:rsid w:val="7953CD9E"/>
    <w:rsid w:val="79620A8B"/>
    <w:rsid w:val="7962FC8A"/>
    <w:rsid w:val="796DE610"/>
    <w:rsid w:val="7977A6D8"/>
    <w:rsid w:val="79A58ECA"/>
    <w:rsid w:val="79A5F75C"/>
    <w:rsid w:val="7A0EA4E0"/>
    <w:rsid w:val="7A4744A2"/>
    <w:rsid w:val="7A4BFF8A"/>
    <w:rsid w:val="7A4D589E"/>
    <w:rsid w:val="7A5DFA9A"/>
    <w:rsid w:val="7A9A042A"/>
    <w:rsid w:val="7AAC7284"/>
    <w:rsid w:val="7ACBEC6F"/>
    <w:rsid w:val="7B08D996"/>
    <w:rsid w:val="7B0E168F"/>
    <w:rsid w:val="7B15396B"/>
    <w:rsid w:val="7B591969"/>
    <w:rsid w:val="7B5F7A9B"/>
    <w:rsid w:val="7B8551D2"/>
    <w:rsid w:val="7BA16D48"/>
    <w:rsid w:val="7BCBEF16"/>
    <w:rsid w:val="7BDBB188"/>
    <w:rsid w:val="7BDC2551"/>
    <w:rsid w:val="7BECD20F"/>
    <w:rsid w:val="7C31DE01"/>
    <w:rsid w:val="7C51067F"/>
    <w:rsid w:val="7C589755"/>
    <w:rsid w:val="7C66A8C9"/>
    <w:rsid w:val="7C749455"/>
    <w:rsid w:val="7CA7A894"/>
    <w:rsid w:val="7CAC7D93"/>
    <w:rsid w:val="7CD331C8"/>
    <w:rsid w:val="7CF26154"/>
    <w:rsid w:val="7D04B214"/>
    <w:rsid w:val="7D064003"/>
    <w:rsid w:val="7D13797E"/>
    <w:rsid w:val="7D48B32D"/>
    <w:rsid w:val="7D5AEB1D"/>
    <w:rsid w:val="7D7AD388"/>
    <w:rsid w:val="7DA455F4"/>
    <w:rsid w:val="7DB389FA"/>
    <w:rsid w:val="7E11D67E"/>
    <w:rsid w:val="7E1242F3"/>
    <w:rsid w:val="7E7CCEDC"/>
    <w:rsid w:val="7E82E820"/>
    <w:rsid w:val="7E96E1C0"/>
    <w:rsid w:val="7EB7DAFD"/>
    <w:rsid w:val="7ED4F539"/>
    <w:rsid w:val="7EE59032"/>
    <w:rsid w:val="7EEB9790"/>
    <w:rsid w:val="7F0EEC47"/>
    <w:rsid w:val="7F4245E7"/>
    <w:rsid w:val="7F75948C"/>
    <w:rsid w:val="7F7C430C"/>
    <w:rsid w:val="7F9BCF9E"/>
    <w:rsid w:val="7FD2228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122EDD"/>
  <w15:docId w15:val="{6A61C59D-D719-4ED3-9DAF-093A7AB62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723"/>
    <w:pPr>
      <w:spacing w:before="120" w:after="120" w:line="360" w:lineRule="auto"/>
    </w:pPr>
    <w:rPr>
      <w:sz w:val="24"/>
      <w:szCs w:val="22"/>
      <w:lang w:eastAsia="en-US"/>
    </w:rPr>
  </w:style>
  <w:style w:type="paragraph" w:styleId="Heading1">
    <w:name w:val="heading 1"/>
    <w:basedOn w:val="Normal"/>
    <w:next w:val="Normal"/>
    <w:link w:val="Heading1Char"/>
    <w:qFormat/>
    <w:rsid w:val="008474D8"/>
    <w:pPr>
      <w:keepNext/>
      <w:keepLines/>
      <w:numPr>
        <w:numId w:val="9"/>
      </w:numPr>
      <w:spacing w:before="480"/>
      <w:outlineLvl w:val="0"/>
    </w:pPr>
    <w:rPr>
      <w:rFonts w:eastAsia="Times New Roman"/>
      <w:b/>
      <w:bCs/>
      <w:color w:val="006726"/>
      <w:sz w:val="36"/>
      <w:szCs w:val="28"/>
    </w:rPr>
  </w:style>
  <w:style w:type="paragraph" w:styleId="Heading2">
    <w:name w:val="heading 2"/>
    <w:next w:val="Normal"/>
    <w:link w:val="Heading2Char"/>
    <w:autoRedefine/>
    <w:qFormat/>
    <w:rsid w:val="00CD3892"/>
    <w:pPr>
      <w:keepNext/>
      <w:spacing w:before="480" w:after="120"/>
      <w:outlineLvl w:val="1"/>
    </w:pPr>
    <w:rPr>
      <w:rFonts w:eastAsia="Times New Roman"/>
      <w:b/>
      <w:bCs/>
      <w:iCs/>
      <w:color w:val="006726"/>
      <w:sz w:val="32"/>
      <w:szCs w:val="28"/>
      <w:shd w:val="clear" w:color="auto" w:fill="E6E6E6"/>
      <w:lang w:eastAsia="en-US"/>
    </w:rPr>
  </w:style>
  <w:style w:type="paragraph" w:styleId="Heading3">
    <w:name w:val="heading 3"/>
    <w:basedOn w:val="Normal"/>
    <w:next w:val="Normal"/>
    <w:link w:val="Heading3Char"/>
    <w:qFormat/>
    <w:rsid w:val="008474D8"/>
    <w:pPr>
      <w:keepNext/>
      <w:keepLines/>
      <w:numPr>
        <w:ilvl w:val="2"/>
        <w:numId w:val="9"/>
      </w:numPr>
      <w:spacing w:before="360" w:after="0"/>
      <w:outlineLvl w:val="2"/>
    </w:pPr>
    <w:rPr>
      <w:rFonts w:eastAsia="Times New Roman"/>
      <w:b/>
      <w:bCs/>
      <w:color w:val="006726"/>
    </w:rPr>
  </w:style>
  <w:style w:type="paragraph" w:styleId="Heading4">
    <w:name w:val="heading 4"/>
    <w:basedOn w:val="Normal"/>
    <w:next w:val="Normal"/>
    <w:link w:val="Heading4Char"/>
    <w:rsid w:val="00057683"/>
    <w:pPr>
      <w:keepNext/>
      <w:keepLines/>
      <w:numPr>
        <w:ilvl w:val="3"/>
        <w:numId w:val="9"/>
      </w:numPr>
      <w:spacing w:before="200"/>
      <w:outlineLvl w:val="3"/>
    </w:pPr>
    <w:rPr>
      <w:rFonts w:eastAsia="Times New Roman"/>
      <w:b/>
      <w:bCs/>
      <w:iCs/>
    </w:rPr>
  </w:style>
  <w:style w:type="paragraph" w:styleId="Heading5">
    <w:name w:val="heading 5"/>
    <w:basedOn w:val="Normal"/>
    <w:next w:val="Normal"/>
    <w:link w:val="Heading5Char"/>
    <w:rsid w:val="00AE2422"/>
    <w:pPr>
      <w:keepNext/>
      <w:keepLines/>
      <w:numPr>
        <w:ilvl w:val="4"/>
        <w:numId w:val="9"/>
      </w:numPr>
      <w:spacing w:before="200"/>
      <w:outlineLvl w:val="4"/>
    </w:pPr>
    <w:rPr>
      <w:rFonts w:eastAsia="Times New Roman"/>
      <w:i/>
    </w:rPr>
  </w:style>
  <w:style w:type="paragraph" w:styleId="Heading6">
    <w:name w:val="heading 6"/>
    <w:basedOn w:val="Normal"/>
    <w:next w:val="Normal"/>
    <w:link w:val="Heading6Char"/>
    <w:uiPriority w:val="9"/>
    <w:semiHidden/>
    <w:unhideWhenUsed/>
    <w:rsid w:val="007848C7"/>
    <w:pPr>
      <w:keepNext/>
      <w:keepLines/>
      <w:numPr>
        <w:ilvl w:val="5"/>
        <w:numId w:val="9"/>
      </w:numPr>
      <w:spacing w:before="40" w:after="0"/>
      <w:outlineLvl w:val="5"/>
    </w:pPr>
    <w:rPr>
      <w:rFonts w:asciiTheme="majorHAnsi" w:eastAsiaTheme="majorEastAsia" w:hAnsiTheme="majorHAnsi" w:cstheme="majorBidi"/>
      <w:color w:val="005720" w:themeColor="accent1" w:themeShade="7F"/>
    </w:rPr>
  </w:style>
  <w:style w:type="paragraph" w:styleId="Heading7">
    <w:name w:val="heading 7"/>
    <w:basedOn w:val="Normal"/>
    <w:next w:val="Normal"/>
    <w:link w:val="Heading7Char"/>
    <w:uiPriority w:val="9"/>
    <w:semiHidden/>
    <w:unhideWhenUsed/>
    <w:qFormat/>
    <w:rsid w:val="007848C7"/>
    <w:pPr>
      <w:keepNext/>
      <w:keepLines/>
      <w:numPr>
        <w:ilvl w:val="6"/>
        <w:numId w:val="9"/>
      </w:numPr>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7848C7"/>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48C7"/>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D3892"/>
    <w:rPr>
      <w:rFonts w:eastAsia="Times New Roman"/>
      <w:b/>
      <w:bCs/>
      <w:iCs/>
      <w:color w:val="006726"/>
      <w:sz w:val="32"/>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8474D8"/>
    <w:pPr>
      <w:spacing w:after="200"/>
    </w:pPr>
    <w:rPr>
      <w:color w:val="00672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aliases w:val="Main Title"/>
    <w:basedOn w:val="Normal"/>
    <w:link w:val="HeaderChar"/>
    <w:rsid w:val="00113634"/>
    <w:pPr>
      <w:jc w:val="right"/>
    </w:pPr>
  </w:style>
  <w:style w:type="character" w:customStyle="1" w:styleId="HeaderChar">
    <w:name w:val="Header Char"/>
    <w:aliases w:val="Main Title Char"/>
    <w:basedOn w:val="DefaultParagraphFont"/>
    <w:link w:val="Header"/>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8474D8"/>
    <w:pPr>
      <w:spacing w:after="280"/>
    </w:pPr>
    <w:rPr>
      <w:color w:val="00672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8474D8"/>
    <w:rPr>
      <w:rFonts w:eastAsia="Times New Roman"/>
      <w:b/>
      <w:bCs/>
      <w:color w:val="006726"/>
      <w:sz w:val="36"/>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8474D8"/>
    <w:rPr>
      <w:rFonts w:eastAsia="Times New Roman"/>
      <w:b/>
      <w:bCs/>
      <w:color w:val="006726"/>
      <w:sz w:val="24"/>
      <w:szCs w:val="22"/>
      <w:lang w:eastAsia="en-US"/>
    </w:rPr>
  </w:style>
  <w:style w:type="paragraph" w:styleId="TOC1">
    <w:name w:val="toc 1"/>
    <w:basedOn w:val="Normal"/>
    <w:next w:val="Normal"/>
    <w:autoRedefine/>
    <w:uiPriority w:val="39"/>
    <w:qFormat/>
    <w:rsid w:val="0072134D"/>
    <w:pPr>
      <w:tabs>
        <w:tab w:val="right" w:leader="dot" w:pos="9621"/>
      </w:tabs>
      <w:spacing w:after="100" w:line="240" w:lineRule="auto"/>
    </w:pPr>
    <w:rPr>
      <w:b/>
      <w:noProof/>
      <w:color w:val="006726"/>
    </w:r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414262"/>
    <w:pPr>
      <w:spacing w:after="100" w:line="240" w:lineRule="auto"/>
      <w:ind w:left="442"/>
    </w:pPr>
    <w:rPr>
      <w:sz w:val="20"/>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qFormat/>
    <w:rsid w:val="00414262"/>
    <w:pPr>
      <w:spacing w:after="100" w:line="240" w:lineRule="auto"/>
      <w:ind w:left="221"/>
    </w:pPr>
    <w:rPr>
      <w:sz w:val="22"/>
    </w:r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E2422"/>
    <w:rPr>
      <w:rFonts w:eastAsia="Times New Roman"/>
      <w:i/>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805E6A"/>
    <w:pPr>
      <w:ind w:left="85" w:right="8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Arial" w:hAnsi="Arial"/>
        <w:b/>
        <w:color w:val="FFFFFF" w:themeColor="background1"/>
        <w:sz w:val="20"/>
        <w:u w:val="none" w:color="FFFFFF" w:themeColor="background1"/>
      </w:rPr>
      <w:tblPr/>
      <w:tcPr>
        <w:shd w:val="clear" w:color="auto" w:fill="006726"/>
      </w:tcPr>
    </w:tblStylePr>
    <w:tblStylePr w:type="firstCol">
      <w:rPr>
        <w:b w:val="0"/>
        <w:i w:val="0"/>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i w:val="0"/>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qFormat/>
    <w:rsid w:val="008474D8"/>
    <w:pPr>
      <w:spacing w:before="360" w:after="0"/>
    </w:pPr>
    <w:rPr>
      <w:b/>
      <w:iCs/>
      <w:color w:val="006726"/>
      <w:szCs w:val="18"/>
    </w:rPr>
  </w:style>
  <w:style w:type="paragraph" w:customStyle="1" w:styleId="Contents">
    <w:name w:val="Contents"/>
    <w:basedOn w:val="Normal"/>
    <w:next w:val="Normal"/>
    <w:uiPriority w:val="2"/>
    <w:qFormat/>
    <w:rsid w:val="008474D8"/>
    <w:rPr>
      <w:b/>
      <w:color w:val="006726"/>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semiHidden/>
    <w:unhideWhenUsed/>
    <w:rsid w:val="00706BBA"/>
    <w:pPr>
      <w:spacing w:before="0" w:after="360" w:line="240" w:lineRule="auto"/>
    </w:pPr>
    <w:rPr>
      <w:rFonts w:ascii="Times New Roman" w:eastAsia="Times New Roman" w:hAnsi="Times New Roman"/>
      <w:szCs w:val="24"/>
      <w:lang w:eastAsia="en-GB"/>
    </w:rPr>
  </w:style>
  <w:style w:type="table" w:styleId="ListTable3-Accent1">
    <w:name w:val="List Table 3 Accent 1"/>
    <w:basedOn w:val="TableNormal"/>
    <w:uiPriority w:val="48"/>
    <w:rsid w:val="00A21119"/>
    <w:tblPr>
      <w:tblStyleRowBandSize w:val="1"/>
      <w:tblStyleColBandSize w:val="1"/>
      <w:tblBorders>
        <w:top w:val="single" w:sz="4" w:space="0" w:color="00AF41" w:themeColor="accent1"/>
        <w:left w:val="single" w:sz="4" w:space="0" w:color="00AF41" w:themeColor="accent1"/>
        <w:bottom w:val="single" w:sz="4" w:space="0" w:color="00AF41" w:themeColor="accent1"/>
        <w:right w:val="single" w:sz="4" w:space="0" w:color="00AF41" w:themeColor="accent1"/>
      </w:tblBorders>
    </w:tblPr>
    <w:tblStylePr w:type="firstRow">
      <w:rPr>
        <w:b/>
        <w:bCs/>
        <w:color w:val="FFFFFF" w:themeColor="background1"/>
      </w:rPr>
      <w:tblPr/>
      <w:tcPr>
        <w:shd w:val="clear" w:color="auto" w:fill="00AF41" w:themeFill="accent1"/>
      </w:tcPr>
    </w:tblStylePr>
    <w:tblStylePr w:type="lastRow">
      <w:rPr>
        <w:b/>
        <w:bCs/>
      </w:rPr>
      <w:tblPr/>
      <w:tcPr>
        <w:tcBorders>
          <w:top w:val="double" w:sz="4" w:space="0" w:color="00AF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41" w:themeColor="accent1"/>
          <w:right w:val="single" w:sz="4" w:space="0" w:color="00AF41" w:themeColor="accent1"/>
        </w:tcBorders>
      </w:tcPr>
    </w:tblStylePr>
    <w:tblStylePr w:type="band1Horz">
      <w:tblPr/>
      <w:tcPr>
        <w:tcBorders>
          <w:top w:val="single" w:sz="4" w:space="0" w:color="00AF41" w:themeColor="accent1"/>
          <w:bottom w:val="single" w:sz="4" w:space="0" w:color="00AF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41" w:themeColor="accent1"/>
          <w:left w:val="nil"/>
        </w:tcBorders>
      </w:tcPr>
    </w:tblStylePr>
    <w:tblStylePr w:type="swCell">
      <w:tblPr/>
      <w:tcPr>
        <w:tcBorders>
          <w:top w:val="double" w:sz="4" w:space="0" w:color="00AF41" w:themeColor="accent1"/>
          <w:right w:val="nil"/>
        </w:tcBorders>
      </w:tcPr>
    </w:tblStylePr>
  </w:style>
  <w:style w:type="character" w:styleId="FootnoteReference">
    <w:name w:val="footnote reference"/>
    <w:basedOn w:val="DefaultParagraphFont"/>
    <w:uiPriority w:val="99"/>
    <w:semiHidden/>
    <w:unhideWhenUsed/>
    <w:rsid w:val="00C04D38"/>
    <w:rPr>
      <w:vertAlign w:val="superscript"/>
    </w:rPr>
  </w:style>
  <w:style w:type="character" w:customStyle="1" w:styleId="Heading6Char">
    <w:name w:val="Heading 6 Char"/>
    <w:basedOn w:val="DefaultParagraphFont"/>
    <w:link w:val="Heading6"/>
    <w:uiPriority w:val="9"/>
    <w:semiHidden/>
    <w:rsid w:val="007848C7"/>
    <w:rPr>
      <w:rFonts w:asciiTheme="majorHAnsi" w:eastAsiaTheme="majorEastAsia" w:hAnsiTheme="majorHAnsi" w:cstheme="majorBidi"/>
      <w:color w:val="005720" w:themeColor="accent1" w:themeShade="7F"/>
      <w:sz w:val="24"/>
      <w:szCs w:val="22"/>
      <w:lang w:eastAsia="en-US"/>
    </w:rPr>
  </w:style>
  <w:style w:type="character" w:customStyle="1" w:styleId="Heading7Char">
    <w:name w:val="Heading 7 Char"/>
    <w:basedOn w:val="DefaultParagraphFont"/>
    <w:link w:val="Heading7"/>
    <w:uiPriority w:val="9"/>
    <w:semiHidden/>
    <w:rsid w:val="007848C7"/>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7848C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848C7"/>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Normal"/>
    <w:link w:val="Style1Char"/>
    <w:qFormat/>
    <w:rsid w:val="00EB58F8"/>
    <w:rPr>
      <w:rFonts w:eastAsia="Times New Roman"/>
      <w:szCs w:val="24"/>
    </w:rPr>
  </w:style>
  <w:style w:type="character" w:customStyle="1" w:styleId="Style1Char">
    <w:name w:val="Style1 Char"/>
    <w:link w:val="Style1"/>
    <w:rsid w:val="00EB58F8"/>
    <w:rPr>
      <w:rFonts w:eastAsia="Times New Roman"/>
      <w:sz w:val="24"/>
      <w:szCs w:val="24"/>
      <w:lang w:eastAsia="en-US"/>
    </w:rPr>
  </w:style>
  <w:style w:type="paragraph" w:styleId="TableofFigures">
    <w:name w:val="table of figures"/>
    <w:basedOn w:val="Normal"/>
    <w:next w:val="Normal"/>
    <w:uiPriority w:val="99"/>
    <w:unhideWhenUsed/>
    <w:rsid w:val="00A40660"/>
    <w:pPr>
      <w:spacing w:before="0" w:after="0"/>
    </w:pPr>
  </w:style>
  <w:style w:type="character" w:customStyle="1" w:styleId="UnresolvedMention2">
    <w:name w:val="Unresolved Mention2"/>
    <w:basedOn w:val="DefaultParagraphFont"/>
    <w:uiPriority w:val="99"/>
    <w:semiHidden/>
    <w:unhideWhenUsed/>
    <w:rsid w:val="000A54BF"/>
    <w:rPr>
      <w:color w:val="605E5C"/>
      <w:shd w:val="clear" w:color="auto" w:fill="E1DFDD"/>
    </w:rPr>
  </w:style>
  <w:style w:type="character" w:customStyle="1" w:styleId="Mention1">
    <w:name w:val="Mention1"/>
    <w:basedOn w:val="DefaultParagraphFont"/>
    <w:uiPriority w:val="99"/>
    <w:unhideWhenUsed/>
    <w:rsid w:val="001C0A47"/>
    <w:rPr>
      <w:color w:val="2B579A"/>
      <w:shd w:val="clear" w:color="auto" w:fill="E6E6E6"/>
    </w:rPr>
  </w:style>
  <w:style w:type="character" w:customStyle="1" w:styleId="UnresolvedMention3">
    <w:name w:val="Unresolved Mention3"/>
    <w:basedOn w:val="DefaultParagraphFont"/>
    <w:uiPriority w:val="99"/>
    <w:semiHidden/>
    <w:unhideWhenUsed/>
    <w:rsid w:val="00117E08"/>
    <w:rPr>
      <w:color w:val="605E5C"/>
      <w:shd w:val="clear" w:color="auto" w:fill="E1DFDD"/>
    </w:rPr>
  </w:style>
  <w:style w:type="paragraph" w:styleId="Revision">
    <w:name w:val="Revision"/>
    <w:hidden/>
    <w:uiPriority w:val="99"/>
    <w:semiHidden/>
    <w:rsid w:val="003F3A76"/>
    <w:rPr>
      <w:sz w:val="24"/>
      <w:szCs w:val="22"/>
      <w:lang w:eastAsia="en-US"/>
    </w:rPr>
  </w:style>
  <w:style w:type="character" w:customStyle="1" w:styleId="UnresolvedMention">
    <w:name w:val="Unresolved Mention"/>
    <w:basedOn w:val="DefaultParagraphFont"/>
    <w:uiPriority w:val="99"/>
    <w:unhideWhenUsed/>
    <w:rsid w:val="009D56FA"/>
    <w:rPr>
      <w:color w:val="605E5C"/>
      <w:shd w:val="clear" w:color="auto" w:fill="E1DFDD"/>
    </w:rPr>
  </w:style>
  <w:style w:type="character" w:customStyle="1"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6A7F5A"/>
  </w:style>
  <w:style w:type="character" w:customStyle="1" w:styleId="findhit">
    <w:name w:val="findhit"/>
    <w:basedOn w:val="DefaultParagraphFont"/>
    <w:rsid w:val="006A7F5A"/>
  </w:style>
  <w:style w:type="character" w:customStyle="1" w:styleId="eop">
    <w:name w:val="eop"/>
    <w:basedOn w:val="DefaultParagraphFont"/>
    <w:rsid w:val="006A7F5A"/>
  </w:style>
  <w:style w:type="paragraph" w:styleId="EndnoteText">
    <w:name w:val="endnote text"/>
    <w:basedOn w:val="Normal"/>
    <w:link w:val="EndnoteTextChar"/>
    <w:uiPriority w:val="99"/>
    <w:semiHidden/>
    <w:unhideWhenUsed/>
    <w:rsid w:val="005131F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131F2"/>
    <w:rPr>
      <w:lang w:eastAsia="en-US"/>
    </w:rPr>
  </w:style>
  <w:style w:type="character" w:styleId="EndnoteReference">
    <w:name w:val="endnote reference"/>
    <w:basedOn w:val="DefaultParagraphFont"/>
    <w:uiPriority w:val="99"/>
    <w:semiHidden/>
    <w:unhideWhenUsed/>
    <w:rsid w:val="005131F2"/>
    <w:rPr>
      <w:vertAlign w:val="superscript"/>
    </w:rPr>
  </w:style>
  <w:style w:type="character" w:customStyle="1" w:styleId="cf01">
    <w:name w:val="cf01"/>
    <w:basedOn w:val="DefaultParagraphFont"/>
    <w:rsid w:val="00017141"/>
    <w:rPr>
      <w:rFonts w:ascii="Segoe UI" w:hAnsi="Segoe UI" w:cs="Segoe UI" w:hint="default"/>
      <w:sz w:val="18"/>
      <w:szCs w:val="18"/>
    </w:rPr>
  </w:style>
  <w:style w:type="paragraph" w:customStyle="1" w:styleId="Style2">
    <w:name w:val="Style2"/>
    <w:basedOn w:val="Heading2"/>
    <w:link w:val="Style2Char"/>
    <w:autoRedefine/>
    <w:qFormat/>
    <w:rsid w:val="00AC6A6B"/>
  </w:style>
  <w:style w:type="character" w:customStyle="1" w:styleId="Style2Char">
    <w:name w:val="Style2 Char"/>
    <w:basedOn w:val="Heading2Char"/>
    <w:link w:val="Style2"/>
    <w:rsid w:val="00AC6A6B"/>
    <w:rPr>
      <w:rFonts w:eastAsia="Times New Roman"/>
      <w:b/>
      <w:bCs/>
      <w:iCs/>
      <w:color w:val="006726"/>
      <w:sz w:val="32"/>
      <w:szCs w:val="28"/>
      <w:lang w:eastAsia="en-US"/>
    </w:rPr>
  </w:style>
  <w:style w:type="paragraph" w:customStyle="1" w:styleId="Heading2-2">
    <w:name w:val="Heading 2 - 2"/>
    <w:basedOn w:val="Heading1"/>
    <w:qFormat/>
    <w:rsid w:val="00CD3892"/>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424">
      <w:bodyDiv w:val="1"/>
      <w:marLeft w:val="0"/>
      <w:marRight w:val="0"/>
      <w:marTop w:val="0"/>
      <w:marBottom w:val="0"/>
      <w:divBdr>
        <w:top w:val="none" w:sz="0" w:space="0" w:color="auto"/>
        <w:left w:val="none" w:sz="0" w:space="0" w:color="auto"/>
        <w:bottom w:val="none" w:sz="0" w:space="0" w:color="auto"/>
        <w:right w:val="none" w:sz="0" w:space="0" w:color="auto"/>
      </w:divBdr>
    </w:div>
    <w:div w:id="156188786">
      <w:bodyDiv w:val="1"/>
      <w:marLeft w:val="0"/>
      <w:marRight w:val="0"/>
      <w:marTop w:val="0"/>
      <w:marBottom w:val="0"/>
      <w:divBdr>
        <w:top w:val="none" w:sz="0" w:space="0" w:color="auto"/>
        <w:left w:val="none" w:sz="0" w:space="0" w:color="auto"/>
        <w:bottom w:val="none" w:sz="0" w:space="0" w:color="auto"/>
        <w:right w:val="none" w:sz="0" w:space="0" w:color="auto"/>
      </w:divBdr>
    </w:div>
    <w:div w:id="317461643">
      <w:bodyDiv w:val="1"/>
      <w:marLeft w:val="0"/>
      <w:marRight w:val="0"/>
      <w:marTop w:val="0"/>
      <w:marBottom w:val="0"/>
      <w:divBdr>
        <w:top w:val="none" w:sz="0" w:space="0" w:color="auto"/>
        <w:left w:val="none" w:sz="0" w:space="0" w:color="auto"/>
        <w:bottom w:val="none" w:sz="0" w:space="0" w:color="auto"/>
        <w:right w:val="none" w:sz="0" w:space="0" w:color="auto"/>
      </w:divBdr>
    </w:div>
    <w:div w:id="339355653">
      <w:bodyDiv w:val="1"/>
      <w:marLeft w:val="0"/>
      <w:marRight w:val="0"/>
      <w:marTop w:val="0"/>
      <w:marBottom w:val="0"/>
      <w:divBdr>
        <w:top w:val="none" w:sz="0" w:space="0" w:color="auto"/>
        <w:left w:val="none" w:sz="0" w:space="0" w:color="auto"/>
        <w:bottom w:val="none" w:sz="0" w:space="0" w:color="auto"/>
        <w:right w:val="none" w:sz="0" w:space="0" w:color="auto"/>
      </w:divBdr>
    </w:div>
    <w:div w:id="343941519">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391857761">
      <w:bodyDiv w:val="1"/>
      <w:marLeft w:val="0"/>
      <w:marRight w:val="0"/>
      <w:marTop w:val="0"/>
      <w:marBottom w:val="0"/>
      <w:divBdr>
        <w:top w:val="none" w:sz="0" w:space="0" w:color="auto"/>
        <w:left w:val="none" w:sz="0" w:space="0" w:color="auto"/>
        <w:bottom w:val="none" w:sz="0" w:space="0" w:color="auto"/>
        <w:right w:val="none" w:sz="0" w:space="0" w:color="auto"/>
      </w:divBdr>
    </w:div>
    <w:div w:id="454252712">
      <w:bodyDiv w:val="1"/>
      <w:marLeft w:val="0"/>
      <w:marRight w:val="0"/>
      <w:marTop w:val="0"/>
      <w:marBottom w:val="0"/>
      <w:divBdr>
        <w:top w:val="none" w:sz="0" w:space="0" w:color="auto"/>
        <w:left w:val="none" w:sz="0" w:space="0" w:color="auto"/>
        <w:bottom w:val="none" w:sz="0" w:space="0" w:color="auto"/>
        <w:right w:val="none" w:sz="0" w:space="0" w:color="auto"/>
      </w:divBdr>
    </w:div>
    <w:div w:id="470559418">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696739725">
      <w:bodyDiv w:val="1"/>
      <w:marLeft w:val="0"/>
      <w:marRight w:val="0"/>
      <w:marTop w:val="0"/>
      <w:marBottom w:val="0"/>
      <w:divBdr>
        <w:top w:val="none" w:sz="0" w:space="0" w:color="auto"/>
        <w:left w:val="none" w:sz="0" w:space="0" w:color="auto"/>
        <w:bottom w:val="none" w:sz="0" w:space="0" w:color="auto"/>
        <w:right w:val="none" w:sz="0" w:space="0" w:color="auto"/>
      </w:divBdr>
    </w:div>
    <w:div w:id="701856561">
      <w:bodyDiv w:val="1"/>
      <w:marLeft w:val="0"/>
      <w:marRight w:val="0"/>
      <w:marTop w:val="0"/>
      <w:marBottom w:val="0"/>
      <w:divBdr>
        <w:top w:val="none" w:sz="0" w:space="0" w:color="auto"/>
        <w:left w:val="none" w:sz="0" w:space="0" w:color="auto"/>
        <w:bottom w:val="none" w:sz="0" w:space="0" w:color="auto"/>
        <w:right w:val="none" w:sz="0" w:space="0" w:color="auto"/>
      </w:divBdr>
    </w:div>
    <w:div w:id="746805696">
      <w:bodyDiv w:val="1"/>
      <w:marLeft w:val="0"/>
      <w:marRight w:val="0"/>
      <w:marTop w:val="0"/>
      <w:marBottom w:val="0"/>
      <w:divBdr>
        <w:top w:val="none" w:sz="0" w:space="0" w:color="auto"/>
        <w:left w:val="none" w:sz="0" w:space="0" w:color="auto"/>
        <w:bottom w:val="none" w:sz="0" w:space="0" w:color="auto"/>
        <w:right w:val="none" w:sz="0" w:space="0" w:color="auto"/>
      </w:divBdr>
    </w:div>
    <w:div w:id="760643160">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802424042">
      <w:bodyDiv w:val="1"/>
      <w:marLeft w:val="0"/>
      <w:marRight w:val="0"/>
      <w:marTop w:val="0"/>
      <w:marBottom w:val="0"/>
      <w:divBdr>
        <w:top w:val="none" w:sz="0" w:space="0" w:color="auto"/>
        <w:left w:val="none" w:sz="0" w:space="0" w:color="auto"/>
        <w:bottom w:val="none" w:sz="0" w:space="0" w:color="auto"/>
        <w:right w:val="none" w:sz="0" w:space="0" w:color="auto"/>
      </w:divBdr>
    </w:div>
    <w:div w:id="813914897">
      <w:bodyDiv w:val="1"/>
      <w:marLeft w:val="0"/>
      <w:marRight w:val="0"/>
      <w:marTop w:val="0"/>
      <w:marBottom w:val="0"/>
      <w:divBdr>
        <w:top w:val="none" w:sz="0" w:space="0" w:color="auto"/>
        <w:left w:val="none" w:sz="0" w:space="0" w:color="auto"/>
        <w:bottom w:val="none" w:sz="0" w:space="0" w:color="auto"/>
        <w:right w:val="none" w:sz="0" w:space="0" w:color="auto"/>
      </w:divBdr>
    </w:div>
    <w:div w:id="914048773">
      <w:bodyDiv w:val="1"/>
      <w:marLeft w:val="0"/>
      <w:marRight w:val="0"/>
      <w:marTop w:val="0"/>
      <w:marBottom w:val="0"/>
      <w:divBdr>
        <w:top w:val="none" w:sz="0" w:space="0" w:color="auto"/>
        <w:left w:val="none" w:sz="0" w:space="0" w:color="auto"/>
        <w:bottom w:val="none" w:sz="0" w:space="0" w:color="auto"/>
        <w:right w:val="none" w:sz="0" w:space="0" w:color="auto"/>
      </w:divBdr>
    </w:div>
    <w:div w:id="1170868330">
      <w:bodyDiv w:val="1"/>
      <w:marLeft w:val="0"/>
      <w:marRight w:val="0"/>
      <w:marTop w:val="0"/>
      <w:marBottom w:val="0"/>
      <w:divBdr>
        <w:top w:val="none" w:sz="0" w:space="0" w:color="auto"/>
        <w:left w:val="none" w:sz="0" w:space="0" w:color="auto"/>
        <w:bottom w:val="none" w:sz="0" w:space="0" w:color="auto"/>
        <w:right w:val="none" w:sz="0" w:space="0" w:color="auto"/>
      </w:divBdr>
    </w:div>
    <w:div w:id="1263223883">
      <w:bodyDiv w:val="1"/>
      <w:marLeft w:val="0"/>
      <w:marRight w:val="0"/>
      <w:marTop w:val="0"/>
      <w:marBottom w:val="0"/>
      <w:divBdr>
        <w:top w:val="none" w:sz="0" w:space="0" w:color="auto"/>
        <w:left w:val="none" w:sz="0" w:space="0" w:color="auto"/>
        <w:bottom w:val="none" w:sz="0" w:space="0" w:color="auto"/>
        <w:right w:val="none" w:sz="0" w:space="0" w:color="auto"/>
      </w:divBdr>
    </w:div>
    <w:div w:id="1293441717">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427117793">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566835">
      <w:bodyDiv w:val="1"/>
      <w:marLeft w:val="0"/>
      <w:marRight w:val="0"/>
      <w:marTop w:val="0"/>
      <w:marBottom w:val="0"/>
      <w:divBdr>
        <w:top w:val="none" w:sz="0" w:space="0" w:color="auto"/>
        <w:left w:val="none" w:sz="0" w:space="0" w:color="auto"/>
        <w:bottom w:val="none" w:sz="0" w:space="0" w:color="auto"/>
        <w:right w:val="none" w:sz="0" w:space="0" w:color="auto"/>
      </w:divBdr>
    </w:div>
    <w:div w:id="1750541853">
      <w:bodyDiv w:val="1"/>
      <w:marLeft w:val="0"/>
      <w:marRight w:val="0"/>
      <w:marTop w:val="0"/>
      <w:marBottom w:val="0"/>
      <w:divBdr>
        <w:top w:val="none" w:sz="0" w:space="0" w:color="auto"/>
        <w:left w:val="none" w:sz="0" w:space="0" w:color="auto"/>
        <w:bottom w:val="none" w:sz="0" w:space="0" w:color="auto"/>
        <w:right w:val="none" w:sz="0" w:space="0" w:color="auto"/>
      </w:divBdr>
    </w:div>
    <w:div w:id="1788543367">
      <w:bodyDiv w:val="1"/>
      <w:marLeft w:val="0"/>
      <w:marRight w:val="0"/>
      <w:marTop w:val="0"/>
      <w:marBottom w:val="0"/>
      <w:divBdr>
        <w:top w:val="none" w:sz="0" w:space="0" w:color="auto"/>
        <w:left w:val="none" w:sz="0" w:space="0" w:color="auto"/>
        <w:bottom w:val="none" w:sz="0" w:space="0" w:color="auto"/>
        <w:right w:val="none" w:sz="0" w:space="0" w:color="auto"/>
      </w:divBdr>
    </w:div>
    <w:div w:id="1803419932">
      <w:bodyDiv w:val="1"/>
      <w:marLeft w:val="0"/>
      <w:marRight w:val="0"/>
      <w:marTop w:val="0"/>
      <w:marBottom w:val="0"/>
      <w:divBdr>
        <w:top w:val="none" w:sz="0" w:space="0" w:color="auto"/>
        <w:left w:val="none" w:sz="0" w:space="0" w:color="auto"/>
        <w:bottom w:val="none" w:sz="0" w:space="0" w:color="auto"/>
        <w:right w:val="none" w:sz="0" w:space="0" w:color="auto"/>
      </w:divBdr>
    </w:div>
    <w:div w:id="1831482354">
      <w:bodyDiv w:val="1"/>
      <w:marLeft w:val="0"/>
      <w:marRight w:val="0"/>
      <w:marTop w:val="0"/>
      <w:marBottom w:val="0"/>
      <w:divBdr>
        <w:top w:val="none" w:sz="0" w:space="0" w:color="auto"/>
        <w:left w:val="none" w:sz="0" w:space="0" w:color="auto"/>
        <w:bottom w:val="none" w:sz="0" w:space="0" w:color="auto"/>
        <w:right w:val="none" w:sz="0" w:space="0" w:color="auto"/>
      </w:divBdr>
    </w:div>
    <w:div w:id="1831750593">
      <w:bodyDiv w:val="1"/>
      <w:marLeft w:val="0"/>
      <w:marRight w:val="0"/>
      <w:marTop w:val="0"/>
      <w:marBottom w:val="0"/>
      <w:divBdr>
        <w:top w:val="none" w:sz="0" w:space="0" w:color="auto"/>
        <w:left w:val="none" w:sz="0" w:space="0" w:color="auto"/>
        <w:bottom w:val="none" w:sz="0" w:space="0" w:color="auto"/>
        <w:right w:val="none" w:sz="0" w:space="0" w:color="auto"/>
      </w:divBdr>
    </w:div>
    <w:div w:id="1862275637">
      <w:bodyDiv w:val="1"/>
      <w:marLeft w:val="0"/>
      <w:marRight w:val="0"/>
      <w:marTop w:val="0"/>
      <w:marBottom w:val="0"/>
      <w:divBdr>
        <w:top w:val="none" w:sz="0" w:space="0" w:color="auto"/>
        <w:left w:val="none" w:sz="0" w:space="0" w:color="auto"/>
        <w:bottom w:val="none" w:sz="0" w:space="0" w:color="auto"/>
        <w:right w:val="none" w:sz="0" w:space="0" w:color="auto"/>
      </w:divBdr>
    </w:div>
    <w:div w:id="1919704801">
      <w:bodyDiv w:val="1"/>
      <w:marLeft w:val="0"/>
      <w:marRight w:val="0"/>
      <w:marTop w:val="0"/>
      <w:marBottom w:val="0"/>
      <w:divBdr>
        <w:top w:val="none" w:sz="0" w:space="0" w:color="auto"/>
        <w:left w:val="none" w:sz="0" w:space="0" w:color="auto"/>
        <w:bottom w:val="none" w:sz="0" w:space="0" w:color="auto"/>
        <w:right w:val="none" w:sz="0" w:space="0" w:color="auto"/>
      </w:divBdr>
    </w:div>
    <w:div w:id="207790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oter" Target="footer4.xml"/><Relationship Id="rId39" Type="http://schemas.openxmlformats.org/officeDocument/2006/relationships/chart" Target="charts/chart5.xml"/><Relationship Id="rId21" Type="http://schemas.openxmlformats.org/officeDocument/2006/relationships/hyperlink" Target="https://www.letsgoteesvalley.co.uk/in-your-area/Hartlepool" TargetMode="External"/><Relationship Id="rId34" Type="http://schemas.openxmlformats.org/officeDocument/2006/relationships/hyperlink" Target="https://uk-air.defra.gov.uk/networks/network-info?view=aurn" TargetMode="External"/><Relationship Id="rId42" Type="http://schemas.openxmlformats.org/officeDocument/2006/relationships/chart" Target="charts/chart7.xml"/><Relationship Id="rId47" Type="http://schemas.openxmlformats.org/officeDocument/2006/relationships/image" Target="media/image8.png"/><Relationship Id="rId50" Type="http://schemas.openxmlformats.org/officeDocument/2006/relationships/footer" Target="footer13.xml"/><Relationship Id="rId55" Type="http://schemas.openxmlformats.org/officeDocument/2006/relationships/hyperlink" Target="https://uk-air.defra.gov.uk/networks/network-info?view=aur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chart" Target="charts/chart4.xml"/><Relationship Id="rId46" Type="http://schemas.openxmlformats.org/officeDocument/2006/relationships/footer" Target="footer10.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6.png"/><Relationship Id="rId41" Type="http://schemas.openxmlformats.org/officeDocument/2006/relationships/footer" Target="footer8.xml"/><Relationship Id="rId54" Type="http://schemas.openxmlformats.org/officeDocument/2006/relationships/hyperlink" Target="https://uk-air.defra.gov.uk/data/data_selector_service?q=327582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ndrew.Tickle@hartlepool.gov.uk" TargetMode="External"/><Relationship Id="rId32" Type="http://schemas.openxmlformats.org/officeDocument/2006/relationships/hyperlink" Target="https://fingertips.phe.org.uk/search/particulate%20air%20pollution" TargetMode="Externa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footer" Target="footer9.xml"/><Relationship Id="rId53" Type="http://schemas.openxmlformats.org/officeDocument/2006/relationships/hyperlink" Target="https://teesvalley-ca.gov.uk/wp-content/uploads/2020/02/STP-Main-Report-Design-Jan20.pdf"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ndrew.Tickle@Hartlepool.gov.uk" TargetMode="External"/><Relationship Id="rId23" Type="http://schemas.openxmlformats.org/officeDocument/2006/relationships/hyperlink" Target="mailto:zoe.craig@hartlepool.gov.uk" TargetMode="External"/><Relationship Id="rId28" Type="http://schemas.openxmlformats.org/officeDocument/2006/relationships/image" Target="media/image5.png"/><Relationship Id="rId36" Type="http://schemas.openxmlformats.org/officeDocument/2006/relationships/chart" Target="charts/chart2.xml"/><Relationship Id="rId49" Type="http://schemas.openxmlformats.org/officeDocument/2006/relationships/footer" Target="footer12.xml"/><Relationship Id="rId57" Type="http://schemas.openxmlformats.org/officeDocument/2006/relationships/hyperlink" Target="https://www.legislation.gov.uk/ukpga/2021/30/contents"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6.xml"/><Relationship Id="rId44" Type="http://schemas.openxmlformats.org/officeDocument/2006/relationships/image" Target="media/image7.png"/><Relationship Id="rId52" Type="http://schemas.openxmlformats.org/officeDocument/2006/relationships/hyperlink" Target="https://laqm.defra.gov.uk/bias-adjustment-factors/national-bia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Zoe.Craig@Hartlepool.gov.uk" TargetMode="External"/><Relationship Id="rId22" Type="http://schemas.openxmlformats.org/officeDocument/2006/relationships/hyperlink" Target="http://www.liftshare.com" TargetMode="External"/><Relationship Id="rId27" Type="http://schemas.openxmlformats.org/officeDocument/2006/relationships/hyperlink" Target="https://www.hartlepool.gov.uk" TargetMode="External"/><Relationship Id="rId30" Type="http://schemas.openxmlformats.org/officeDocument/2006/relationships/footer" Target="footer5.xml"/><Relationship Id="rId35" Type="http://schemas.openxmlformats.org/officeDocument/2006/relationships/chart" Target="charts/chart1.xml"/><Relationship Id="rId43" Type="http://schemas.openxmlformats.org/officeDocument/2006/relationships/chart" Target="charts/chart8.xml"/><Relationship Id="rId48" Type="http://schemas.openxmlformats.org/officeDocument/2006/relationships/footer" Target="footer11.xml"/><Relationship Id="rId56" Type="http://schemas.openxmlformats.org/officeDocument/2006/relationships/hyperlink" Target="https://www.gov.uk/government/publications/clean-air-strategy-2019" TargetMode="External"/><Relationship Id="rId8" Type="http://schemas.openxmlformats.org/officeDocument/2006/relationships/webSettings" Target="webSettings.xml"/><Relationship Id="rId51" Type="http://schemas.openxmlformats.org/officeDocument/2006/relationships/footer" Target="footer14.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161586\Desktop\Branding\Document-templates\corporate-document-template-defr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4.bin"/><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r>
              <a:rPr lang="en-GB" sz="900" b="1" i="0" u="none" strike="noStrike" baseline="0">
                <a:solidFill>
                  <a:srgbClr val="000000"/>
                </a:solidFill>
                <a:latin typeface="Arial"/>
                <a:cs typeface="Arial"/>
              </a:rPr>
              <a:t>Nitrogen Dioxide (NO</a:t>
            </a:r>
            <a:r>
              <a:rPr lang="en-GB" sz="900" b="1" i="0" u="none" strike="noStrike" baseline="-25000">
                <a:solidFill>
                  <a:srgbClr val="000000"/>
                </a:solidFill>
                <a:latin typeface="Arial"/>
                <a:cs typeface="Arial"/>
              </a:rPr>
              <a:t>2</a:t>
            </a:r>
            <a:r>
              <a:rPr lang="en-GB" sz="900" b="1" i="0" u="none" strike="noStrike" baseline="0">
                <a:solidFill>
                  <a:srgbClr val="000000"/>
                </a:solidFill>
                <a:latin typeface="Arial"/>
                <a:cs typeface="Arial"/>
              </a:rPr>
              <a:t>) Annual Mean</a:t>
            </a:r>
          </a:p>
          <a:p>
            <a:pPr>
              <a:defRPr sz="900"/>
            </a:pPr>
            <a:endParaRPr lang="en-GB" sz="900" b="1" i="0" u="none" strike="noStrike" baseline="0">
              <a:solidFill>
                <a:srgbClr val="000000"/>
              </a:solidFill>
              <a:latin typeface="Arial"/>
              <a:cs typeface="Arial"/>
            </a:endParaRPr>
          </a:p>
          <a:p>
            <a:pPr>
              <a:defRPr sz="900"/>
            </a:pPr>
            <a:r>
              <a:rPr lang="en-GB" sz="900" b="1" i="0" u="none" strike="noStrike" baseline="0">
                <a:solidFill>
                  <a:srgbClr val="000000"/>
                </a:solidFill>
                <a:latin typeface="Arial"/>
                <a:cs typeface="Arial"/>
              </a:rPr>
              <a:t>Hartlepool (Stockton Road) Local Station</a:t>
            </a:r>
          </a:p>
        </c:rich>
      </c:tx>
      <c:layout>
        <c:manualLayout>
          <c:xMode val="edge"/>
          <c:yMode val="edge"/>
          <c:x val="0.22891620636972648"/>
          <c:y val="9.5825733647700827E-3"/>
        </c:manualLayout>
      </c:layout>
      <c:overlay val="0"/>
      <c:spPr>
        <a:noFill/>
        <a:ln w="25400">
          <a:noFill/>
        </a:ln>
        <a:effectLst/>
      </c:spPr>
      <c:txPr>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en-US"/>
        </a:p>
      </c:txPr>
    </c:title>
    <c:autoTitleDeleted val="0"/>
    <c:plotArea>
      <c:layout>
        <c:manualLayout>
          <c:layoutTarget val="inner"/>
          <c:xMode val="edge"/>
          <c:yMode val="edge"/>
          <c:x val="0.12751705711046149"/>
          <c:y val="0.22549091570579224"/>
          <c:w val="0.80984516971906839"/>
          <c:h val="0.58496918712082258"/>
        </c:manualLayout>
      </c:layout>
      <c:barChart>
        <c:barDir val="col"/>
        <c:grouping val="clustered"/>
        <c:varyColors val="0"/>
        <c:ser>
          <c:idx val="1"/>
          <c:order val="0"/>
          <c:tx>
            <c:strRef>
              <c:f>'[Chart in Microsoft Word]Hartlepool NO2 Trend'!$B$38</c:f>
              <c:strCache>
                <c:ptCount val="1"/>
                <c:pt idx="0">
                  <c:v>annual mean (µg/m³)</c:v>
                </c:pt>
              </c:strCache>
            </c:strRef>
          </c:tx>
          <c:spPr>
            <a:solidFill>
              <a:schemeClr val="accent1">
                <a:tint val="77000"/>
              </a:schemeClr>
            </a:solidFill>
            <a:ln>
              <a:noFill/>
            </a:ln>
            <a:effectLst/>
          </c:spPr>
          <c:invertIfNegative val="0"/>
          <c:cat>
            <c:numRef>
              <c:f>'[Chart in Microsoft Word]Hartlepool NO2 Trend'!$B$25:$B$29</c:f>
              <c:numCache>
                <c:formatCode>General</c:formatCode>
                <c:ptCount val="5"/>
                <c:pt idx="0">
                  <c:v>2019</c:v>
                </c:pt>
                <c:pt idx="1">
                  <c:v>2020</c:v>
                </c:pt>
                <c:pt idx="2">
                  <c:v>2021</c:v>
                </c:pt>
                <c:pt idx="3">
                  <c:v>2022</c:v>
                </c:pt>
                <c:pt idx="4">
                  <c:v>2023</c:v>
                </c:pt>
              </c:numCache>
            </c:numRef>
          </c:cat>
          <c:val>
            <c:numRef>
              <c:f>'[Chart in Microsoft Word]Hartlepool NO2 Trend'!$C$25:$C$29</c:f>
              <c:numCache>
                <c:formatCode>0</c:formatCode>
                <c:ptCount val="5"/>
                <c:pt idx="0" formatCode="General">
                  <c:v>14</c:v>
                </c:pt>
                <c:pt idx="1">
                  <c:v>8</c:v>
                </c:pt>
                <c:pt idx="2">
                  <c:v>12</c:v>
                </c:pt>
              </c:numCache>
            </c:numRef>
          </c:val>
          <c:extLst>
            <c:ext xmlns:c16="http://schemas.microsoft.com/office/drawing/2014/chart" uri="{C3380CC4-5D6E-409C-BE32-E72D297353CC}">
              <c16:uniqueId val="{00000000-4667-463D-806D-64B9C848F7ED}"/>
            </c:ext>
          </c:extLst>
        </c:ser>
        <c:ser>
          <c:idx val="0"/>
          <c:order val="1"/>
          <c:tx>
            <c:v>Objective (µg/m³)</c:v>
          </c:tx>
          <c:spPr>
            <a:solidFill>
              <a:schemeClr val="accent1">
                <a:shade val="76000"/>
              </a:schemeClr>
            </a:solidFill>
            <a:ln>
              <a:noFill/>
            </a:ln>
            <a:effectLst/>
          </c:spPr>
          <c:invertIfNegative val="0"/>
          <c:cat>
            <c:numRef>
              <c:f>'[Chart in Microsoft Word]Hartlepool NO2 Trend'!$B$25:$B$29</c:f>
              <c:numCache>
                <c:formatCode>General</c:formatCode>
                <c:ptCount val="5"/>
                <c:pt idx="0">
                  <c:v>2019</c:v>
                </c:pt>
                <c:pt idx="1">
                  <c:v>2020</c:v>
                </c:pt>
                <c:pt idx="2">
                  <c:v>2021</c:v>
                </c:pt>
                <c:pt idx="3">
                  <c:v>2022</c:v>
                </c:pt>
                <c:pt idx="4">
                  <c:v>2023</c:v>
                </c:pt>
              </c:numCache>
            </c:numRef>
          </c:cat>
          <c:val>
            <c:numRef>
              <c:f>'[Chart in Microsoft Word]Hartlepool NO2 Trend'!$D$22:$D$26</c:f>
              <c:numCache>
                <c:formatCode>General</c:formatCode>
                <c:ptCount val="5"/>
                <c:pt idx="0">
                  <c:v>40</c:v>
                </c:pt>
                <c:pt idx="1">
                  <c:v>40</c:v>
                </c:pt>
                <c:pt idx="2">
                  <c:v>40</c:v>
                </c:pt>
                <c:pt idx="3">
                  <c:v>40</c:v>
                </c:pt>
                <c:pt idx="4">
                  <c:v>40</c:v>
                </c:pt>
              </c:numCache>
            </c:numRef>
          </c:val>
          <c:extLst>
            <c:ext xmlns:c16="http://schemas.microsoft.com/office/drawing/2014/chart" uri="{C3380CC4-5D6E-409C-BE32-E72D297353CC}">
              <c16:uniqueId val="{00000001-4667-463D-806D-64B9C848F7ED}"/>
            </c:ext>
          </c:extLst>
        </c:ser>
        <c:dLbls>
          <c:showLegendKey val="0"/>
          <c:showVal val="0"/>
          <c:showCatName val="0"/>
          <c:showSerName val="0"/>
          <c:showPercent val="0"/>
          <c:showBubbleSize val="0"/>
        </c:dLbls>
        <c:gapWidth val="150"/>
        <c:axId val="673121128"/>
        <c:axId val="673124656"/>
      </c:barChart>
      <c:catAx>
        <c:axId val="673121128"/>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270000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crossAx val="673124656"/>
        <c:crosses val="autoZero"/>
        <c:auto val="1"/>
        <c:lblAlgn val="ctr"/>
        <c:lblOffset val="100"/>
        <c:noMultiLvlLbl val="0"/>
      </c:catAx>
      <c:valAx>
        <c:axId val="673124656"/>
        <c:scaling>
          <c:orientation val="minMax"/>
          <c:max val="50"/>
          <c:min val="0"/>
        </c:scaling>
        <c:delete val="0"/>
        <c:axPos val="l"/>
        <c:title>
          <c:tx>
            <c:rich>
              <a:bodyPr rot="-5400000" spcFirstLastPara="1" vertOverflow="ellipsis" vert="horz" wrap="square" anchor="ctr" anchorCtr="1"/>
              <a:lstStyle/>
              <a:p>
                <a:pPr>
                  <a:defRPr sz="900" b="0" i="0" u="none" strike="noStrike" kern="1200" baseline="0">
                    <a:solidFill>
                      <a:srgbClr val="000000"/>
                    </a:solidFill>
                    <a:latin typeface="Arial"/>
                    <a:ea typeface="Arial"/>
                    <a:cs typeface="Arial"/>
                  </a:defRPr>
                </a:pPr>
                <a:r>
                  <a:rPr lang="en-GB" sz="900"/>
                  <a:t>µg/m³</a:t>
                </a:r>
              </a:p>
            </c:rich>
          </c:tx>
          <c:layout>
            <c:manualLayout>
              <c:xMode val="edge"/>
              <c:yMode val="edge"/>
              <c:x val="1.1185595043862814E-2"/>
              <c:y val="0.47058964164132949"/>
            </c:manualLayout>
          </c:layout>
          <c:overlay val="0"/>
          <c:spPr>
            <a:noFill/>
            <a:ln w="25400">
              <a:noFill/>
            </a:ln>
            <a:effectLst/>
          </c:spPr>
          <c:txPr>
            <a:bodyPr rot="-540000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crossAx val="673121128"/>
        <c:crosses val="autoZero"/>
        <c:crossBetween val="between"/>
        <c:majorUnit val="10"/>
        <c:minorUnit val="10"/>
      </c:valAx>
      <c:spPr>
        <a:noFill/>
        <a:ln>
          <a:noFill/>
        </a:ln>
        <a:effectLst/>
      </c:spPr>
    </c:plotArea>
    <c:legend>
      <c:legendPos val="b"/>
      <c:layout>
        <c:manualLayout>
          <c:xMode val="edge"/>
          <c:yMode val="edge"/>
          <c:x val="0.16960191896542734"/>
          <c:y val="0.924286667556386"/>
          <c:w val="0.60632045507930188"/>
          <c:h val="6.0053457833694798E-2"/>
        </c:manualLayout>
      </c:layout>
      <c:overlay val="0"/>
      <c:spPr>
        <a:noFill/>
        <a:ln>
          <a:noFill/>
        </a:ln>
        <a:effectLst/>
      </c:spPr>
      <c:txPr>
        <a:bodyPr rot="0" spcFirstLastPara="1" vertOverflow="ellipsis" vert="horz" wrap="square" anchor="ctr" anchorCtr="1"/>
        <a:lstStyle/>
        <a:p>
          <a:pPr>
            <a:defRPr sz="1025" b="0" i="0" u="none" strike="noStrike" kern="1200" baseline="0">
              <a:solidFill>
                <a:srgbClr val="000000"/>
              </a:solidFill>
              <a:latin typeface="Arial"/>
              <a:ea typeface="Arial"/>
              <a:cs typeface="Arial"/>
            </a:defRPr>
          </a:pPr>
          <a:endParaRPr lang="en-US"/>
        </a:p>
      </c:txPr>
    </c:legend>
    <c:plotVisOnly val="1"/>
    <c:dispBlanksAs val="gap"/>
    <c:showDLblsOverMax val="0"/>
  </c:chart>
  <c:spPr>
    <a:noFill/>
    <a:ln w="9525" cap="flat" cmpd="sng" algn="ctr">
      <a:solidFill>
        <a:schemeClr val="bg1">
          <a:lumMod val="75000"/>
        </a:schemeClr>
      </a:solidFill>
      <a:prstDash val="solid"/>
      <a:round/>
    </a:ln>
    <a:effectLst/>
  </c:spPr>
  <c:txPr>
    <a:bodyPr/>
    <a:lstStyle/>
    <a:p>
      <a:pPr>
        <a:defRPr sz="1025" b="0" i="0" u="none" strike="noStrike" baseline="0">
          <a:solidFill>
            <a:srgbClr val="000000"/>
          </a:solidFill>
          <a:latin typeface="Arial"/>
          <a:ea typeface="Arial"/>
          <a:cs typeface="Arial"/>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r>
              <a:rPr lang="en-GB" sz="900" b="1" i="0" u="none" strike="noStrike" baseline="0">
                <a:solidFill>
                  <a:srgbClr val="000000"/>
                </a:solidFill>
                <a:latin typeface="Arial"/>
                <a:cs typeface="Arial"/>
              </a:rPr>
              <a:t>Nitrogen Dioxide (NO</a:t>
            </a:r>
            <a:r>
              <a:rPr lang="en-GB" sz="900" b="1" i="0" u="none" strike="noStrike" baseline="-25000">
                <a:solidFill>
                  <a:srgbClr val="000000"/>
                </a:solidFill>
                <a:latin typeface="Arial"/>
                <a:cs typeface="Arial"/>
              </a:rPr>
              <a:t>2</a:t>
            </a:r>
            <a:r>
              <a:rPr lang="en-GB" sz="900" b="1" i="0" u="none" strike="noStrike" baseline="0">
                <a:solidFill>
                  <a:srgbClr val="000000"/>
                </a:solidFill>
                <a:latin typeface="Arial"/>
                <a:cs typeface="Arial"/>
              </a:rPr>
              <a:t>) Annual Mean </a:t>
            </a:r>
          </a:p>
          <a:p>
            <a:pPr>
              <a:defRPr sz="900"/>
            </a:pPr>
            <a:endParaRPr lang="en-GB" sz="900" b="1" i="0" u="none" strike="noStrike" baseline="0">
              <a:solidFill>
                <a:srgbClr val="000000"/>
              </a:solidFill>
              <a:latin typeface="Arial"/>
              <a:cs typeface="Arial"/>
            </a:endParaRPr>
          </a:p>
          <a:p>
            <a:pPr>
              <a:defRPr sz="900"/>
            </a:pPr>
            <a:r>
              <a:rPr lang="en-GB" sz="900" b="1" i="0" u="none" strike="noStrike" baseline="0">
                <a:solidFill>
                  <a:srgbClr val="000000"/>
                </a:solidFill>
                <a:latin typeface="Arial"/>
                <a:cs typeface="Arial"/>
              </a:rPr>
              <a:t>Hartlepool (St Abbs Walk (AURN)</a:t>
            </a:r>
          </a:p>
        </c:rich>
      </c:tx>
      <c:layout>
        <c:manualLayout>
          <c:xMode val="edge"/>
          <c:yMode val="edge"/>
          <c:x val="0.22891620636972648"/>
          <c:y val="9.5825733647700827E-3"/>
        </c:manualLayout>
      </c:layout>
      <c:overlay val="0"/>
      <c:spPr>
        <a:noFill/>
        <a:ln w="25400">
          <a:noFill/>
        </a:ln>
        <a:effectLst/>
      </c:spPr>
      <c:txPr>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en-US"/>
        </a:p>
      </c:txPr>
    </c:title>
    <c:autoTitleDeleted val="0"/>
    <c:plotArea>
      <c:layout>
        <c:manualLayout>
          <c:layoutTarget val="inner"/>
          <c:xMode val="edge"/>
          <c:yMode val="edge"/>
          <c:x val="0.12751705711046149"/>
          <c:y val="0.22549091570579224"/>
          <c:w val="0.80984516971906839"/>
          <c:h val="0.58496918712082258"/>
        </c:manualLayout>
      </c:layout>
      <c:barChart>
        <c:barDir val="col"/>
        <c:grouping val="clustered"/>
        <c:varyColors val="0"/>
        <c:ser>
          <c:idx val="1"/>
          <c:order val="0"/>
          <c:tx>
            <c:strRef>
              <c:f>'[Chart in Microsoft Word]Hartlepool NO2 Trend'!$B$38</c:f>
              <c:strCache>
                <c:ptCount val="1"/>
                <c:pt idx="0">
                  <c:v>annual mean (µg/m³)</c:v>
                </c:pt>
              </c:strCache>
            </c:strRef>
          </c:tx>
          <c:spPr>
            <a:solidFill>
              <a:schemeClr val="accent1">
                <a:tint val="77000"/>
              </a:schemeClr>
            </a:solidFill>
            <a:ln>
              <a:noFill/>
            </a:ln>
            <a:effectLst/>
          </c:spPr>
          <c:invertIfNegative val="0"/>
          <c:cat>
            <c:numRef>
              <c:f>'[Chart in Microsoft Word]Hartlepool NO2 Trend'!$B$42:$B$46</c:f>
              <c:numCache>
                <c:formatCode>General</c:formatCode>
                <c:ptCount val="5"/>
                <c:pt idx="0">
                  <c:v>2019</c:v>
                </c:pt>
                <c:pt idx="1">
                  <c:v>2020</c:v>
                </c:pt>
                <c:pt idx="2">
                  <c:v>2021</c:v>
                </c:pt>
                <c:pt idx="3">
                  <c:v>2022</c:v>
                </c:pt>
                <c:pt idx="4">
                  <c:v>2023</c:v>
                </c:pt>
              </c:numCache>
              <c:extLst/>
            </c:numRef>
          </c:cat>
          <c:val>
            <c:numRef>
              <c:f>'[Chart in Microsoft Word]Hartlepool NO2 Trend'!$C$42:$C$46</c:f>
              <c:numCache>
                <c:formatCode>General</c:formatCode>
                <c:ptCount val="5"/>
                <c:pt idx="0">
                  <c:v>12</c:v>
                </c:pt>
                <c:pt idx="1">
                  <c:v>10</c:v>
                </c:pt>
                <c:pt idx="2">
                  <c:v>10</c:v>
                </c:pt>
                <c:pt idx="3">
                  <c:v>10</c:v>
                </c:pt>
                <c:pt idx="4">
                  <c:v>9</c:v>
                </c:pt>
              </c:numCache>
              <c:extLst/>
            </c:numRef>
          </c:val>
          <c:extLst>
            <c:ext xmlns:c16="http://schemas.microsoft.com/office/drawing/2014/chart" uri="{C3380CC4-5D6E-409C-BE32-E72D297353CC}">
              <c16:uniqueId val="{00000000-C6B7-42EC-9314-07E20318AA09}"/>
            </c:ext>
          </c:extLst>
        </c:ser>
        <c:ser>
          <c:idx val="0"/>
          <c:order val="1"/>
          <c:tx>
            <c:strRef>
              <c:f>'[Chart in Microsoft Word]Hartlepool NO2 Trend'!$D$36</c:f>
              <c:strCache>
                <c:ptCount val="1"/>
                <c:pt idx="0">
                  <c:v>objective (µg/m³)</c:v>
                </c:pt>
              </c:strCache>
            </c:strRef>
          </c:tx>
          <c:spPr>
            <a:solidFill>
              <a:schemeClr val="accent1">
                <a:shade val="76000"/>
              </a:schemeClr>
            </a:solidFill>
            <a:ln>
              <a:noFill/>
            </a:ln>
            <a:effectLst/>
          </c:spPr>
          <c:invertIfNegative val="0"/>
          <c:cat>
            <c:numRef>
              <c:f>'[Chart in Microsoft Word]Hartlepool NO2 Trend'!$B$42:$B$46</c:f>
              <c:numCache>
                <c:formatCode>General</c:formatCode>
                <c:ptCount val="5"/>
                <c:pt idx="0">
                  <c:v>2019</c:v>
                </c:pt>
                <c:pt idx="1">
                  <c:v>2020</c:v>
                </c:pt>
                <c:pt idx="2">
                  <c:v>2021</c:v>
                </c:pt>
                <c:pt idx="3">
                  <c:v>2022</c:v>
                </c:pt>
                <c:pt idx="4">
                  <c:v>2023</c:v>
                </c:pt>
              </c:numCache>
              <c:extLst/>
            </c:numRef>
          </c:cat>
          <c:val>
            <c:numRef>
              <c:f>'[Chart in Microsoft Word]Hartlepool NO2 Trend'!$D$22:$D$27</c:f>
              <c:numCache>
                <c:formatCode>General</c:formatCode>
                <c:ptCount val="5"/>
                <c:pt idx="0">
                  <c:v>40</c:v>
                </c:pt>
                <c:pt idx="1">
                  <c:v>40</c:v>
                </c:pt>
                <c:pt idx="2">
                  <c:v>40</c:v>
                </c:pt>
                <c:pt idx="3">
                  <c:v>40</c:v>
                </c:pt>
                <c:pt idx="4">
                  <c:v>40</c:v>
                </c:pt>
              </c:numCache>
              <c:extLst/>
            </c:numRef>
          </c:val>
          <c:extLst>
            <c:ext xmlns:c16="http://schemas.microsoft.com/office/drawing/2014/chart" uri="{C3380CC4-5D6E-409C-BE32-E72D297353CC}">
              <c16:uniqueId val="{00000001-C6B7-42EC-9314-07E20318AA09}"/>
            </c:ext>
          </c:extLst>
        </c:ser>
        <c:dLbls>
          <c:showLegendKey val="0"/>
          <c:showVal val="0"/>
          <c:showCatName val="0"/>
          <c:showSerName val="0"/>
          <c:showPercent val="0"/>
          <c:showBubbleSize val="0"/>
        </c:dLbls>
        <c:gapWidth val="150"/>
        <c:axId val="673121912"/>
        <c:axId val="673119560"/>
      </c:barChart>
      <c:catAx>
        <c:axId val="673121912"/>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270000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crossAx val="673119560"/>
        <c:crosses val="autoZero"/>
        <c:auto val="1"/>
        <c:lblAlgn val="ctr"/>
        <c:lblOffset val="100"/>
        <c:noMultiLvlLbl val="0"/>
      </c:catAx>
      <c:valAx>
        <c:axId val="673119560"/>
        <c:scaling>
          <c:orientation val="minMax"/>
          <c:max val="50"/>
          <c:min val="0"/>
        </c:scaling>
        <c:delete val="0"/>
        <c:axPos val="l"/>
        <c:title>
          <c:tx>
            <c:rich>
              <a:bodyPr rot="-5400000" spcFirstLastPara="1" vertOverflow="ellipsis" vert="horz" wrap="square" anchor="ctr" anchorCtr="1"/>
              <a:lstStyle/>
              <a:p>
                <a:pPr>
                  <a:defRPr sz="900" b="0" i="0" u="none" strike="noStrike" kern="1200" baseline="0">
                    <a:solidFill>
                      <a:srgbClr val="000000"/>
                    </a:solidFill>
                    <a:latin typeface="Arial"/>
                    <a:ea typeface="Arial"/>
                    <a:cs typeface="Arial"/>
                  </a:defRPr>
                </a:pPr>
                <a:r>
                  <a:rPr lang="en-GB" sz="900"/>
                  <a:t>µg/m³</a:t>
                </a:r>
              </a:p>
            </c:rich>
          </c:tx>
          <c:layout>
            <c:manualLayout>
              <c:xMode val="edge"/>
              <c:yMode val="edge"/>
              <c:x val="1.1185595043862814E-2"/>
              <c:y val="0.47058964164132949"/>
            </c:manualLayout>
          </c:layout>
          <c:overlay val="0"/>
          <c:spPr>
            <a:noFill/>
            <a:ln w="25400">
              <a:noFill/>
            </a:ln>
            <a:effectLst/>
          </c:spPr>
          <c:txPr>
            <a:bodyPr rot="-540000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crossAx val="673121912"/>
        <c:crosses val="autoZero"/>
        <c:crossBetween val="between"/>
        <c:majorUnit val="10"/>
        <c:minorUnit val="10"/>
      </c:valAx>
      <c:spPr>
        <a:noFill/>
        <a:ln>
          <a:noFill/>
        </a:ln>
        <a:effectLst/>
      </c:spPr>
    </c:plotArea>
    <c:legend>
      <c:legendPos val="b"/>
      <c:layout>
        <c:manualLayout>
          <c:xMode val="edge"/>
          <c:yMode val="edge"/>
          <c:x val="0.16960191896542734"/>
          <c:y val="0.924286667556386"/>
          <c:w val="0.60079702650952771"/>
          <c:h val="6.0053457833694798E-2"/>
        </c:manualLayout>
      </c:layout>
      <c:overlay val="0"/>
      <c:spPr>
        <a:noFill/>
        <a:ln>
          <a:noFill/>
        </a:ln>
        <a:effectLst/>
      </c:spPr>
      <c:txPr>
        <a:bodyPr rot="0" spcFirstLastPara="1" vertOverflow="ellipsis" vert="horz" wrap="square" anchor="ctr" anchorCtr="1"/>
        <a:lstStyle/>
        <a:p>
          <a:pPr>
            <a:defRPr sz="1025" b="0" i="0" u="none" strike="noStrike" kern="1200" baseline="0">
              <a:solidFill>
                <a:srgbClr val="000000"/>
              </a:solidFill>
              <a:latin typeface="Arial"/>
              <a:ea typeface="Arial"/>
              <a:cs typeface="Arial"/>
            </a:defRPr>
          </a:pPr>
          <a:endParaRPr lang="en-US"/>
        </a:p>
      </c:txPr>
    </c:legend>
    <c:plotVisOnly val="1"/>
    <c:dispBlanksAs val="gap"/>
    <c:showDLblsOverMax val="0"/>
  </c:chart>
  <c:spPr>
    <a:noFill/>
    <a:ln w="9525" cap="flat" cmpd="sng" algn="ctr">
      <a:solidFill>
        <a:sysClr val="window" lastClr="FFFFFF">
          <a:lumMod val="75000"/>
        </a:sysClr>
      </a:solidFill>
      <a:prstDash val="solid"/>
      <a:round/>
    </a:ln>
    <a:effectLst/>
  </c:spPr>
  <c:txPr>
    <a:bodyPr/>
    <a:lstStyle/>
    <a:p>
      <a:pPr>
        <a:defRPr sz="1025" b="0" i="0" u="none" strike="noStrike" baseline="0">
          <a:solidFill>
            <a:srgbClr val="000000"/>
          </a:solidFill>
          <a:latin typeface="Arial"/>
          <a:ea typeface="Arial"/>
          <a:cs typeface="Arial"/>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r>
              <a:rPr lang="en-GB" sz="900" b="1">
                <a:ln>
                  <a:noFill/>
                </a:ln>
                <a:solidFill>
                  <a:schemeClr val="tx1"/>
                </a:solidFill>
                <a:latin typeface="Arial" panose="020B0604020202020204" pitchFamily="34" charset="0"/>
                <a:cs typeface="Arial" panose="020B0604020202020204" pitchFamily="34" charset="0"/>
              </a:rPr>
              <a:t>Nitrogen Dioxide</a:t>
            </a:r>
            <a:r>
              <a:rPr lang="en-GB" sz="900" b="1" baseline="0">
                <a:ln>
                  <a:noFill/>
                </a:ln>
                <a:solidFill>
                  <a:schemeClr val="tx1"/>
                </a:solidFill>
                <a:latin typeface="Arial" panose="020B0604020202020204" pitchFamily="34" charset="0"/>
                <a:cs typeface="Arial" panose="020B0604020202020204" pitchFamily="34" charset="0"/>
              </a:rPr>
              <a:t> (No2) Annual Mean</a:t>
            </a:r>
          </a:p>
          <a:p>
            <a:pPr>
              <a:defRPr>
                <a:ln>
                  <a:noFill/>
                </a:ln>
                <a:solidFill>
                  <a:schemeClr val="tx1"/>
                </a:solidFill>
              </a:defRPr>
            </a:pPr>
            <a:r>
              <a:rPr lang="en-GB" sz="900" b="1" baseline="0">
                <a:ln>
                  <a:noFill/>
                </a:ln>
                <a:solidFill>
                  <a:schemeClr val="tx1"/>
                </a:solidFill>
                <a:latin typeface="Arial" panose="020B0604020202020204" pitchFamily="34" charset="0"/>
                <a:cs typeface="Arial" panose="020B0604020202020204" pitchFamily="34" charset="0"/>
              </a:rPr>
              <a:t>Hartlepool Diffusion Tube Sites</a:t>
            </a:r>
            <a:endParaRPr lang="en-GB" sz="900" b="1">
              <a:ln>
                <a:noFill/>
              </a:ln>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Word]Diffusion tube Trend'!$B$10</c:f>
              <c:strCache>
                <c:ptCount val="1"/>
                <c:pt idx="0">
                  <c:v>2019</c:v>
                </c:pt>
              </c:strCache>
            </c:strRef>
          </c:tx>
          <c:spPr>
            <a:solidFill>
              <a:schemeClr val="accent1">
                <a:shade val="53000"/>
              </a:schemeClr>
            </a:solidFill>
            <a:ln>
              <a:noFill/>
            </a:ln>
            <a:effectLst/>
          </c:spPr>
          <c:invertIfNegative val="0"/>
          <c:cat>
            <c:strRef>
              <c:f>'[Chart in Microsoft Word]Diffusion tube Trend'!$C$9:$J$9</c:f>
              <c:strCache>
                <c:ptCount val="8"/>
                <c:pt idx="0">
                  <c:v>S2</c:v>
                </c:pt>
                <c:pt idx="1">
                  <c:v>S3</c:v>
                </c:pt>
                <c:pt idx="2">
                  <c:v>S6</c:v>
                </c:pt>
                <c:pt idx="3">
                  <c:v>S1</c:v>
                </c:pt>
                <c:pt idx="4">
                  <c:v>S4</c:v>
                </c:pt>
                <c:pt idx="5">
                  <c:v>S5</c:v>
                </c:pt>
                <c:pt idx="6">
                  <c:v>S7</c:v>
                </c:pt>
                <c:pt idx="7">
                  <c:v>S8</c:v>
                </c:pt>
              </c:strCache>
            </c:strRef>
          </c:cat>
          <c:val>
            <c:numRef>
              <c:f>'[Chart in Microsoft Word]Diffusion tube Trend'!$C$10:$J$10</c:f>
              <c:numCache>
                <c:formatCode>General</c:formatCode>
                <c:ptCount val="8"/>
                <c:pt idx="0" formatCode="0.0">
                  <c:v>13.4</c:v>
                </c:pt>
                <c:pt idx="1">
                  <c:v>13.1</c:v>
                </c:pt>
                <c:pt idx="2">
                  <c:v>14.2</c:v>
                </c:pt>
                <c:pt idx="3">
                  <c:v>0</c:v>
                </c:pt>
                <c:pt idx="4">
                  <c:v>0</c:v>
                </c:pt>
                <c:pt idx="5">
                  <c:v>0</c:v>
                </c:pt>
                <c:pt idx="6">
                  <c:v>0</c:v>
                </c:pt>
                <c:pt idx="7">
                  <c:v>0</c:v>
                </c:pt>
              </c:numCache>
            </c:numRef>
          </c:val>
          <c:extLst>
            <c:ext xmlns:c16="http://schemas.microsoft.com/office/drawing/2014/chart" uri="{C3380CC4-5D6E-409C-BE32-E72D297353CC}">
              <c16:uniqueId val="{00000000-96AD-45FE-85D5-D6D3E8BC12E6}"/>
            </c:ext>
          </c:extLst>
        </c:ser>
        <c:ser>
          <c:idx val="1"/>
          <c:order val="1"/>
          <c:tx>
            <c:strRef>
              <c:f>'[Chart in Microsoft Word]Diffusion tube Trend'!$B$11</c:f>
              <c:strCache>
                <c:ptCount val="1"/>
                <c:pt idx="0">
                  <c:v>2020</c:v>
                </c:pt>
              </c:strCache>
            </c:strRef>
          </c:tx>
          <c:spPr>
            <a:solidFill>
              <a:schemeClr val="accent1">
                <a:shade val="76000"/>
              </a:schemeClr>
            </a:solidFill>
            <a:ln>
              <a:noFill/>
            </a:ln>
            <a:effectLst/>
          </c:spPr>
          <c:invertIfNegative val="0"/>
          <c:cat>
            <c:strRef>
              <c:f>'[Chart in Microsoft Word]Diffusion tube Trend'!$C$9:$J$9</c:f>
              <c:strCache>
                <c:ptCount val="8"/>
                <c:pt idx="0">
                  <c:v>S2</c:v>
                </c:pt>
                <c:pt idx="1">
                  <c:v>S3</c:v>
                </c:pt>
                <c:pt idx="2">
                  <c:v>S6</c:v>
                </c:pt>
                <c:pt idx="3">
                  <c:v>S1</c:v>
                </c:pt>
                <c:pt idx="4">
                  <c:v>S4</c:v>
                </c:pt>
                <c:pt idx="5">
                  <c:v>S5</c:v>
                </c:pt>
                <c:pt idx="6">
                  <c:v>S7</c:v>
                </c:pt>
                <c:pt idx="7">
                  <c:v>S8</c:v>
                </c:pt>
              </c:strCache>
            </c:strRef>
          </c:cat>
          <c:val>
            <c:numRef>
              <c:f>'[Chart in Microsoft Word]Diffusion tube Trend'!$C$11:$J$11</c:f>
              <c:numCache>
                <c:formatCode>General</c:formatCode>
                <c:ptCount val="8"/>
                <c:pt idx="0" formatCode="0.0">
                  <c:v>9.6999999999999993</c:v>
                </c:pt>
                <c:pt idx="1">
                  <c:v>8.6</c:v>
                </c:pt>
                <c:pt idx="2">
                  <c:v>10.7</c:v>
                </c:pt>
                <c:pt idx="3">
                  <c:v>0</c:v>
                </c:pt>
                <c:pt idx="4">
                  <c:v>0</c:v>
                </c:pt>
                <c:pt idx="5">
                  <c:v>0</c:v>
                </c:pt>
                <c:pt idx="6">
                  <c:v>0</c:v>
                </c:pt>
                <c:pt idx="7">
                  <c:v>0</c:v>
                </c:pt>
              </c:numCache>
            </c:numRef>
          </c:val>
          <c:extLst>
            <c:ext xmlns:c16="http://schemas.microsoft.com/office/drawing/2014/chart" uri="{C3380CC4-5D6E-409C-BE32-E72D297353CC}">
              <c16:uniqueId val="{00000001-96AD-45FE-85D5-D6D3E8BC12E6}"/>
            </c:ext>
          </c:extLst>
        </c:ser>
        <c:ser>
          <c:idx val="2"/>
          <c:order val="2"/>
          <c:tx>
            <c:strRef>
              <c:f>'[Chart in Microsoft Word]Diffusion tube Trend'!$B$12</c:f>
              <c:strCache>
                <c:ptCount val="1"/>
                <c:pt idx="0">
                  <c:v>2021</c:v>
                </c:pt>
              </c:strCache>
            </c:strRef>
          </c:tx>
          <c:spPr>
            <a:solidFill>
              <a:schemeClr val="accent1"/>
            </a:solidFill>
            <a:ln>
              <a:noFill/>
            </a:ln>
            <a:effectLst/>
          </c:spPr>
          <c:invertIfNegative val="0"/>
          <c:cat>
            <c:strRef>
              <c:f>'[Chart in Microsoft Word]Diffusion tube Trend'!$C$9:$J$9</c:f>
              <c:strCache>
                <c:ptCount val="8"/>
                <c:pt idx="0">
                  <c:v>S2</c:v>
                </c:pt>
                <c:pt idx="1">
                  <c:v>S3</c:v>
                </c:pt>
                <c:pt idx="2">
                  <c:v>S6</c:v>
                </c:pt>
                <c:pt idx="3">
                  <c:v>S1</c:v>
                </c:pt>
                <c:pt idx="4">
                  <c:v>S4</c:v>
                </c:pt>
                <c:pt idx="5">
                  <c:v>S5</c:v>
                </c:pt>
                <c:pt idx="6">
                  <c:v>S7</c:v>
                </c:pt>
                <c:pt idx="7">
                  <c:v>S8</c:v>
                </c:pt>
              </c:strCache>
            </c:strRef>
          </c:cat>
          <c:val>
            <c:numRef>
              <c:f>'[Chart in Microsoft Word]Diffusion tube Trend'!$C$12:$J$12</c:f>
              <c:numCache>
                <c:formatCode>General</c:formatCode>
                <c:ptCount val="8"/>
                <c:pt idx="0" formatCode="0.0">
                  <c:v>11.6</c:v>
                </c:pt>
                <c:pt idx="1">
                  <c:v>9.1999999999999993</c:v>
                </c:pt>
                <c:pt idx="2" formatCode="0.0">
                  <c:v>11.9</c:v>
                </c:pt>
                <c:pt idx="3" formatCode="0">
                  <c:v>0</c:v>
                </c:pt>
                <c:pt idx="4" formatCode="0">
                  <c:v>0</c:v>
                </c:pt>
                <c:pt idx="5" formatCode="0">
                  <c:v>0</c:v>
                </c:pt>
                <c:pt idx="6">
                  <c:v>0</c:v>
                </c:pt>
                <c:pt idx="7">
                  <c:v>0</c:v>
                </c:pt>
              </c:numCache>
            </c:numRef>
          </c:val>
          <c:extLst>
            <c:ext xmlns:c16="http://schemas.microsoft.com/office/drawing/2014/chart" uri="{C3380CC4-5D6E-409C-BE32-E72D297353CC}">
              <c16:uniqueId val="{00000002-96AD-45FE-85D5-D6D3E8BC12E6}"/>
            </c:ext>
          </c:extLst>
        </c:ser>
        <c:ser>
          <c:idx val="3"/>
          <c:order val="3"/>
          <c:tx>
            <c:strRef>
              <c:f>'[Chart in Microsoft Word]Diffusion tube Trend'!$B$13</c:f>
              <c:strCache>
                <c:ptCount val="1"/>
                <c:pt idx="0">
                  <c:v>2022</c:v>
                </c:pt>
              </c:strCache>
            </c:strRef>
          </c:tx>
          <c:spPr>
            <a:solidFill>
              <a:schemeClr val="accent1">
                <a:tint val="77000"/>
              </a:schemeClr>
            </a:solidFill>
            <a:ln>
              <a:noFill/>
            </a:ln>
            <a:effectLst/>
          </c:spPr>
          <c:invertIfNegative val="0"/>
          <c:cat>
            <c:strRef>
              <c:f>'[Chart in Microsoft Word]Diffusion tube Trend'!$C$9:$J$9</c:f>
              <c:strCache>
                <c:ptCount val="8"/>
                <c:pt idx="0">
                  <c:v>S2</c:v>
                </c:pt>
                <c:pt idx="1">
                  <c:v>S3</c:v>
                </c:pt>
                <c:pt idx="2">
                  <c:v>S6</c:v>
                </c:pt>
                <c:pt idx="3">
                  <c:v>S1</c:v>
                </c:pt>
                <c:pt idx="4">
                  <c:v>S4</c:v>
                </c:pt>
                <c:pt idx="5">
                  <c:v>S5</c:v>
                </c:pt>
                <c:pt idx="6">
                  <c:v>S7</c:v>
                </c:pt>
                <c:pt idx="7">
                  <c:v>S8</c:v>
                </c:pt>
              </c:strCache>
            </c:strRef>
          </c:cat>
          <c:val>
            <c:numRef>
              <c:f>'[Chart in Microsoft Word]Diffusion tube Trend'!$C$13:$J$13</c:f>
              <c:numCache>
                <c:formatCode>General</c:formatCode>
                <c:ptCount val="8"/>
                <c:pt idx="0" formatCode="0.0">
                  <c:v>11.8</c:v>
                </c:pt>
                <c:pt idx="1">
                  <c:v>11</c:v>
                </c:pt>
                <c:pt idx="2" formatCode="0.0">
                  <c:v>13.2</c:v>
                </c:pt>
                <c:pt idx="3" formatCode="0">
                  <c:v>0</c:v>
                </c:pt>
                <c:pt idx="4" formatCode="0">
                  <c:v>0</c:v>
                </c:pt>
                <c:pt idx="5" formatCode="0">
                  <c:v>0</c:v>
                </c:pt>
                <c:pt idx="6">
                  <c:v>0</c:v>
                </c:pt>
                <c:pt idx="7">
                  <c:v>0</c:v>
                </c:pt>
              </c:numCache>
            </c:numRef>
          </c:val>
          <c:extLst>
            <c:ext xmlns:c16="http://schemas.microsoft.com/office/drawing/2014/chart" uri="{C3380CC4-5D6E-409C-BE32-E72D297353CC}">
              <c16:uniqueId val="{00000003-96AD-45FE-85D5-D6D3E8BC12E6}"/>
            </c:ext>
          </c:extLst>
        </c:ser>
        <c:ser>
          <c:idx val="4"/>
          <c:order val="4"/>
          <c:tx>
            <c:strRef>
              <c:f>'[Chart in Microsoft Word]Diffusion tube Trend'!$B$14</c:f>
              <c:strCache>
                <c:ptCount val="1"/>
                <c:pt idx="0">
                  <c:v>2023</c:v>
                </c:pt>
              </c:strCache>
            </c:strRef>
          </c:tx>
          <c:spPr>
            <a:solidFill>
              <a:schemeClr val="accent1">
                <a:tint val="54000"/>
              </a:schemeClr>
            </a:solidFill>
            <a:ln>
              <a:noFill/>
            </a:ln>
            <a:effectLst/>
          </c:spPr>
          <c:invertIfNegative val="0"/>
          <c:cat>
            <c:strRef>
              <c:f>'[Chart in Microsoft Word]Diffusion tube Trend'!$C$9:$J$9</c:f>
              <c:strCache>
                <c:ptCount val="8"/>
                <c:pt idx="0">
                  <c:v>S2</c:v>
                </c:pt>
                <c:pt idx="1">
                  <c:v>S3</c:v>
                </c:pt>
                <c:pt idx="2">
                  <c:v>S6</c:v>
                </c:pt>
                <c:pt idx="3">
                  <c:v>S1</c:v>
                </c:pt>
                <c:pt idx="4">
                  <c:v>S4</c:v>
                </c:pt>
                <c:pt idx="5">
                  <c:v>S5</c:v>
                </c:pt>
                <c:pt idx="6">
                  <c:v>S7</c:v>
                </c:pt>
                <c:pt idx="7">
                  <c:v>S8</c:v>
                </c:pt>
              </c:strCache>
            </c:strRef>
          </c:cat>
          <c:val>
            <c:numRef>
              <c:f>'[Chart in Microsoft Word]Diffusion tube Trend'!$C$14:$J$14</c:f>
              <c:numCache>
                <c:formatCode>0</c:formatCode>
                <c:ptCount val="8"/>
                <c:pt idx="0">
                  <c:v>10.4</c:v>
                </c:pt>
                <c:pt idx="1">
                  <c:v>10.4</c:v>
                </c:pt>
                <c:pt idx="2">
                  <c:v>11.2</c:v>
                </c:pt>
                <c:pt idx="3">
                  <c:v>15.3</c:v>
                </c:pt>
                <c:pt idx="4">
                  <c:v>10.4</c:v>
                </c:pt>
                <c:pt idx="5">
                  <c:v>16.5</c:v>
                </c:pt>
                <c:pt idx="6" formatCode="General">
                  <c:v>17.100000000000001</c:v>
                </c:pt>
                <c:pt idx="7" formatCode="General">
                  <c:v>14.6</c:v>
                </c:pt>
              </c:numCache>
            </c:numRef>
          </c:val>
          <c:extLst>
            <c:ext xmlns:c16="http://schemas.microsoft.com/office/drawing/2014/chart" uri="{C3380CC4-5D6E-409C-BE32-E72D297353CC}">
              <c16:uniqueId val="{00000004-96AD-45FE-85D5-D6D3E8BC12E6}"/>
            </c:ext>
          </c:extLst>
        </c:ser>
        <c:dLbls>
          <c:showLegendKey val="0"/>
          <c:showVal val="0"/>
          <c:showCatName val="0"/>
          <c:showSerName val="0"/>
          <c:showPercent val="0"/>
          <c:showBubbleSize val="0"/>
        </c:dLbls>
        <c:gapWidth val="219"/>
        <c:overlap val="-27"/>
        <c:axId val="499822248"/>
        <c:axId val="499820936"/>
      </c:barChart>
      <c:catAx>
        <c:axId val="49982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20936"/>
        <c:crosses val="autoZero"/>
        <c:auto val="1"/>
        <c:lblAlgn val="ctr"/>
        <c:lblOffset val="100"/>
        <c:noMultiLvlLbl val="0"/>
      </c:catAx>
      <c:valAx>
        <c:axId val="499820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22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Arial"/>
                <a:ea typeface="Arial"/>
                <a:cs typeface="Arial"/>
              </a:defRPr>
            </a:pPr>
            <a:r>
              <a:rPr lang="en-GB" sz="900" b="1" i="0" u="none" strike="noStrike" baseline="0">
                <a:solidFill>
                  <a:srgbClr val="000000"/>
                </a:solidFill>
                <a:latin typeface="Arial"/>
                <a:cs typeface="Arial"/>
              </a:rPr>
              <a:t>Number of exceedance in NO2 1 hr Means</a:t>
            </a:r>
          </a:p>
          <a:p>
            <a:pPr>
              <a:defRPr sz="900" b="0" i="0" u="none" strike="noStrike" baseline="0">
                <a:solidFill>
                  <a:srgbClr val="000000"/>
                </a:solidFill>
                <a:latin typeface="Arial"/>
                <a:ea typeface="Arial"/>
                <a:cs typeface="Arial"/>
              </a:defRPr>
            </a:pPr>
            <a:r>
              <a:rPr lang="en-GB" sz="900" b="1" i="0" u="none" strike="noStrike" baseline="0">
                <a:solidFill>
                  <a:srgbClr val="000000"/>
                </a:solidFill>
                <a:latin typeface="Arial"/>
                <a:cs typeface="Arial"/>
              </a:rPr>
              <a:t>Stockton Road and St Abbs Walk 2022 </a:t>
            </a:r>
          </a:p>
        </c:rich>
      </c:tx>
      <c:layout>
        <c:manualLayout>
          <c:xMode val="edge"/>
          <c:yMode val="edge"/>
          <c:x val="0.26865140532930071"/>
          <c:y val="4.0091018283731482E-2"/>
        </c:manualLayout>
      </c:layout>
      <c:overlay val="0"/>
      <c:spPr>
        <a:noFill/>
        <a:ln w="25400">
          <a:noFill/>
        </a:ln>
      </c:spPr>
    </c:title>
    <c:autoTitleDeleted val="0"/>
    <c:plotArea>
      <c:layout>
        <c:manualLayout>
          <c:layoutTarget val="inner"/>
          <c:xMode val="edge"/>
          <c:yMode val="edge"/>
          <c:x val="0.12751705711046149"/>
          <c:y val="0.22549091570579224"/>
          <c:w val="0.80984516971906839"/>
          <c:h val="0.58496918712082258"/>
        </c:manualLayout>
      </c:layout>
      <c:lineChart>
        <c:grouping val="stacked"/>
        <c:varyColors val="0"/>
        <c:ser>
          <c:idx val="1"/>
          <c:order val="0"/>
          <c:tx>
            <c:v>Stockton Road (exceedances)</c:v>
          </c:tx>
          <c:spPr>
            <a:ln cmpd="sng">
              <a:solidFill>
                <a:srgbClr val="0070C0"/>
              </a:solidFill>
            </a:ln>
          </c:spPr>
          <c:marker>
            <c:symbol val="circle"/>
            <c:size val="3"/>
            <c:spPr>
              <a:solidFill>
                <a:schemeClr val="tx1"/>
              </a:solidFill>
              <a:ln>
                <a:solidFill>
                  <a:sysClr val="windowText" lastClr="000000"/>
                </a:solidFill>
              </a:ln>
            </c:spPr>
          </c:marker>
          <c:cat>
            <c:numRef>
              <c:f>'[Chart in Microsoft Word]Hartlepool NO2 Trend'!$B$67:$B$71</c:f>
              <c:numCache>
                <c:formatCode>General</c:formatCode>
                <c:ptCount val="5"/>
                <c:pt idx="0">
                  <c:v>2019</c:v>
                </c:pt>
                <c:pt idx="1">
                  <c:v>2020</c:v>
                </c:pt>
                <c:pt idx="2">
                  <c:v>2021</c:v>
                </c:pt>
                <c:pt idx="3">
                  <c:v>2022</c:v>
                </c:pt>
                <c:pt idx="4">
                  <c:v>2023</c:v>
                </c:pt>
              </c:numCache>
            </c:numRef>
          </c:cat>
          <c:val>
            <c:numRef>
              <c:f>'[Chart in Microsoft Word]Hartlepool NO2 Trend'!$C$65:$C$69</c:f>
              <c:numCache>
                <c:formatCode>General</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0-CC2D-404F-8FE6-392A35E8C2F0}"/>
            </c:ext>
          </c:extLst>
        </c:ser>
        <c:ser>
          <c:idx val="0"/>
          <c:order val="1"/>
          <c:tx>
            <c:v>St Abbs Walk (exceedances)</c:v>
          </c:tx>
          <c:spPr>
            <a:ln w="12700" cap="sq">
              <a:solidFill>
                <a:sysClr val="windowText" lastClr="000000"/>
              </a:solidFill>
              <a:prstDash val="dash"/>
              <a:round/>
              <a:headEnd type="none"/>
            </a:ln>
            <a:effectLst>
              <a:outerShdw blurRad="76200" dist="76200" dir="1800000" algn="ctr" rotWithShape="0">
                <a:srgbClr val="000000">
                  <a:alpha val="43137"/>
                </a:srgbClr>
              </a:outerShdw>
            </a:effectLst>
          </c:spPr>
          <c:marker>
            <c:spPr>
              <a:noFill/>
              <a:ln>
                <a:solidFill>
                  <a:schemeClr val="tx1"/>
                </a:solidFill>
              </a:ln>
              <a:effectLst>
                <a:outerShdw blurRad="76200" dist="76200" dir="1800000" algn="ctr" rotWithShape="0">
                  <a:srgbClr val="000000">
                    <a:alpha val="43137"/>
                  </a:srgbClr>
                </a:outerShdw>
              </a:effectLst>
              <a:scene3d>
                <a:camera prst="orthographicFront"/>
                <a:lightRig rig="threePt" dir="t"/>
              </a:scene3d>
              <a:sp3d>
                <a:bevelT/>
              </a:sp3d>
            </c:spPr>
          </c:marker>
          <c:cat>
            <c:numRef>
              <c:f>'[Chart in Microsoft Word]Hartlepool NO2 Trend'!$B$67:$B$71</c:f>
              <c:numCache>
                <c:formatCode>General</c:formatCode>
                <c:ptCount val="5"/>
                <c:pt idx="0">
                  <c:v>2019</c:v>
                </c:pt>
                <c:pt idx="1">
                  <c:v>2020</c:v>
                </c:pt>
                <c:pt idx="2">
                  <c:v>2021</c:v>
                </c:pt>
                <c:pt idx="3">
                  <c:v>2022</c:v>
                </c:pt>
                <c:pt idx="4">
                  <c:v>2023</c:v>
                </c:pt>
              </c:numCache>
            </c:numRef>
          </c:cat>
          <c:val>
            <c:numRef>
              <c:f>'[Chart in Microsoft Word]Hartlepool NO2 Trend'!$F$66:$F$70</c:f>
              <c:numCache>
                <c:formatCode>General</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1-CC2D-404F-8FE6-392A35E8C2F0}"/>
            </c:ext>
          </c:extLst>
        </c:ser>
        <c:ser>
          <c:idx val="2"/>
          <c:order val="2"/>
          <c:tx>
            <c:v>Objective (18 exceedances)</c:v>
          </c:tx>
          <c:cat>
            <c:numRef>
              <c:f>'[Chart in Microsoft Word]Hartlepool NO2 Trend'!$B$67:$B$71</c:f>
              <c:numCache>
                <c:formatCode>General</c:formatCode>
                <c:ptCount val="5"/>
                <c:pt idx="0">
                  <c:v>2019</c:v>
                </c:pt>
                <c:pt idx="1">
                  <c:v>2020</c:v>
                </c:pt>
                <c:pt idx="2">
                  <c:v>2021</c:v>
                </c:pt>
                <c:pt idx="3">
                  <c:v>2022</c:v>
                </c:pt>
                <c:pt idx="4">
                  <c:v>2023</c:v>
                </c:pt>
              </c:numCache>
            </c:numRef>
          </c:cat>
          <c:val>
            <c:numRef>
              <c:f>'[Chart in Microsoft Word]Hartlepool NO2 Trend'!$H$65:$H$69</c:f>
              <c:numCache>
                <c:formatCode>General</c:formatCode>
                <c:ptCount val="5"/>
                <c:pt idx="0">
                  <c:v>18</c:v>
                </c:pt>
                <c:pt idx="1">
                  <c:v>18</c:v>
                </c:pt>
                <c:pt idx="2">
                  <c:v>18</c:v>
                </c:pt>
                <c:pt idx="3">
                  <c:v>18</c:v>
                </c:pt>
                <c:pt idx="4">
                  <c:v>18</c:v>
                </c:pt>
              </c:numCache>
            </c:numRef>
          </c:val>
          <c:smooth val="0"/>
          <c:extLst>
            <c:ext xmlns:c16="http://schemas.microsoft.com/office/drawing/2014/chart" uri="{C3380CC4-5D6E-409C-BE32-E72D297353CC}">
              <c16:uniqueId val="{00000002-CC2D-404F-8FE6-392A35E8C2F0}"/>
            </c:ext>
          </c:extLst>
        </c:ser>
        <c:ser>
          <c:idx val="3"/>
          <c:order val="3"/>
          <c:tx>
            <c:v>Year</c:v>
          </c:tx>
          <c:cat>
            <c:numRef>
              <c:f>'[Chart in Microsoft Word]Hartlepool NO2 Trend'!$B$67:$B$71</c:f>
              <c:numCache>
                <c:formatCode>General</c:formatCode>
                <c:ptCount val="5"/>
                <c:pt idx="0">
                  <c:v>2019</c:v>
                </c:pt>
                <c:pt idx="1">
                  <c:v>2020</c:v>
                </c:pt>
                <c:pt idx="2">
                  <c:v>2021</c:v>
                </c:pt>
                <c:pt idx="3">
                  <c:v>2022</c:v>
                </c:pt>
                <c:pt idx="4">
                  <c:v>2023</c:v>
                </c:pt>
              </c:numCache>
            </c:numRef>
          </c:cat>
          <c:val>
            <c:numRef>
              <c:f>'[Chart in Microsoft Word]Hartlepool NO2 Trend'!$B$65:$B$69</c:f>
              <c:numCache>
                <c:formatCode>General</c:formatCode>
                <c:ptCount val="5"/>
                <c:pt idx="0">
                  <c:v>2017</c:v>
                </c:pt>
                <c:pt idx="1">
                  <c:v>2018</c:v>
                </c:pt>
                <c:pt idx="2">
                  <c:v>2019</c:v>
                </c:pt>
                <c:pt idx="3">
                  <c:v>2020</c:v>
                </c:pt>
                <c:pt idx="4">
                  <c:v>2021</c:v>
                </c:pt>
              </c:numCache>
            </c:numRef>
          </c:val>
          <c:smooth val="0"/>
          <c:extLst>
            <c:ext xmlns:c16="http://schemas.microsoft.com/office/drawing/2014/chart" uri="{C3380CC4-5D6E-409C-BE32-E72D297353CC}">
              <c16:uniqueId val="{00000003-CC2D-404F-8FE6-392A35E8C2F0}"/>
            </c:ext>
          </c:extLst>
        </c:ser>
        <c:dLbls>
          <c:showLegendKey val="0"/>
          <c:showVal val="0"/>
          <c:showCatName val="0"/>
          <c:showSerName val="0"/>
          <c:showPercent val="0"/>
          <c:showBubbleSize val="0"/>
        </c:dLbls>
        <c:marker val="1"/>
        <c:smooth val="0"/>
        <c:axId val="673120736"/>
        <c:axId val="673122696"/>
      </c:lineChart>
      <c:catAx>
        <c:axId val="673120736"/>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673122696"/>
        <c:crosses val="autoZero"/>
        <c:auto val="1"/>
        <c:lblAlgn val="ctr"/>
        <c:lblOffset val="100"/>
        <c:noMultiLvlLbl val="0"/>
      </c:catAx>
      <c:valAx>
        <c:axId val="673122696"/>
        <c:scaling>
          <c:orientation val="minMax"/>
          <c:max val="18"/>
          <c:min val="0"/>
        </c:scaling>
        <c:delete val="0"/>
        <c:axPos val="l"/>
        <c:numFmt formatCode="General" sourceLinked="1"/>
        <c:majorTickMark val="out"/>
        <c:minorTickMark val="out"/>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3120736"/>
        <c:crosses val="autoZero"/>
        <c:crossBetween val="between"/>
        <c:majorUnit val="2"/>
        <c:minorUnit val="2"/>
      </c:valAx>
      <c:spPr>
        <a:noFill/>
        <a:ln w="12700">
          <a:solidFill>
            <a:srgbClr val="808080"/>
          </a:solidFill>
          <a:prstDash val="solid"/>
        </a:ln>
      </c:spPr>
    </c:plotArea>
    <c:legend>
      <c:legendPos val="b"/>
      <c:legendEntry>
        <c:idx val="3"/>
        <c:delete val="1"/>
      </c:legendEntry>
      <c:layout>
        <c:manualLayout>
          <c:xMode val="edge"/>
          <c:yMode val="edge"/>
          <c:x val="0.12191979976012932"/>
          <c:y val="0.90890202085959515"/>
          <c:w val="0.70009498122127001"/>
          <c:h val="8.0548635713063685E-2"/>
        </c:manualLayout>
      </c:layout>
      <c:overlay val="0"/>
      <c:txPr>
        <a:bodyPr/>
        <a:lstStyle/>
        <a:p>
          <a:pPr>
            <a:defRPr sz="900" baseline="0"/>
          </a:pPr>
          <a:endParaRPr lang="en-US"/>
        </a:p>
      </c:txPr>
    </c:legend>
    <c:plotVisOnly val="1"/>
    <c:dispBlanksAs val="gap"/>
    <c:showDLblsOverMax val="0"/>
  </c:chart>
  <c:spPr>
    <a:noFill/>
    <a:ln w="3175">
      <a:solidFill>
        <a:sysClr val="window" lastClr="FFFFFF">
          <a:lumMod val="75000"/>
        </a:sysClr>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r>
              <a:rPr lang="en-GB" sz="900" b="1" i="0" u="none" strike="noStrike" baseline="0">
                <a:solidFill>
                  <a:srgbClr val="000000"/>
                </a:solidFill>
                <a:latin typeface="Arial"/>
                <a:cs typeface="Arial"/>
              </a:rPr>
              <a:t>Particulate PM</a:t>
            </a:r>
            <a:r>
              <a:rPr lang="en-GB" sz="900" b="1" i="0" u="none" strike="noStrike" baseline="-25000">
                <a:solidFill>
                  <a:srgbClr val="000000"/>
                </a:solidFill>
                <a:latin typeface="Arial"/>
                <a:cs typeface="Arial"/>
              </a:rPr>
              <a:t>10</a:t>
            </a:r>
            <a:r>
              <a:rPr lang="en-GB" sz="900" b="1" i="0" u="none" strike="noStrike" baseline="0">
                <a:solidFill>
                  <a:srgbClr val="000000"/>
                </a:solidFill>
                <a:latin typeface="Arial"/>
                <a:cs typeface="Arial"/>
              </a:rPr>
              <a:t> Annual Mean</a:t>
            </a:r>
          </a:p>
          <a:p>
            <a:pPr>
              <a:defRPr sz="900"/>
            </a:pPr>
            <a:endParaRPr lang="en-GB" sz="900" b="1" i="0" u="none" strike="noStrike" baseline="0">
              <a:solidFill>
                <a:srgbClr val="000000"/>
              </a:solidFill>
              <a:latin typeface="Arial"/>
              <a:cs typeface="Arial"/>
            </a:endParaRPr>
          </a:p>
          <a:p>
            <a:pPr>
              <a:defRPr sz="900"/>
            </a:pPr>
            <a:r>
              <a:rPr lang="en-GB" sz="900" b="1" i="0" u="none" strike="noStrike" baseline="0">
                <a:solidFill>
                  <a:srgbClr val="000000"/>
                </a:solidFill>
                <a:latin typeface="Arial"/>
                <a:cs typeface="Arial"/>
              </a:rPr>
              <a:t>Hartlepool (Headland) Local Station</a:t>
            </a:r>
          </a:p>
        </c:rich>
      </c:tx>
      <c:layout>
        <c:manualLayout>
          <c:xMode val="edge"/>
          <c:yMode val="edge"/>
          <c:x val="0.20595035704539769"/>
          <c:y val="1.1757524484022442E-2"/>
        </c:manualLayout>
      </c:layout>
      <c:overlay val="0"/>
      <c:spPr>
        <a:noFill/>
        <a:ln w="25400">
          <a:noFill/>
        </a:ln>
        <a:effectLst/>
      </c:spPr>
      <c:txPr>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en-US"/>
        </a:p>
      </c:txPr>
    </c:title>
    <c:autoTitleDeleted val="0"/>
    <c:plotArea>
      <c:layout>
        <c:manualLayout>
          <c:layoutTarget val="inner"/>
          <c:xMode val="edge"/>
          <c:yMode val="edge"/>
          <c:x val="0.13616086268927732"/>
          <c:y val="0.26344845668216227"/>
          <c:w val="0.76339368917594819"/>
          <c:h val="0.5245991603690171"/>
        </c:manualLayout>
      </c:layout>
      <c:barChart>
        <c:barDir val="col"/>
        <c:grouping val="clustered"/>
        <c:varyColors val="0"/>
        <c:ser>
          <c:idx val="2"/>
          <c:order val="0"/>
          <c:tx>
            <c:strRef>
              <c:f>'[Chart in Microsoft Word]Hartlepool PM10 Trend'!$C$37</c:f>
              <c:strCache>
                <c:ptCount val="1"/>
                <c:pt idx="0">
                  <c:v>Annual Mean µg/m³(g)</c:v>
                </c:pt>
              </c:strCache>
            </c:strRef>
          </c:tx>
          <c:spPr>
            <a:solidFill>
              <a:schemeClr val="accent1"/>
            </a:solidFill>
            <a:ln>
              <a:noFill/>
            </a:ln>
            <a:effectLst/>
          </c:spPr>
          <c:invertIfNegative val="0"/>
          <c:cat>
            <c:numRef>
              <c:f>'[Chart in Microsoft Word]Hartlepool PM10 Trend'!$B$48:$B$52</c:f>
              <c:numCache>
                <c:formatCode>General</c:formatCode>
                <c:ptCount val="5"/>
                <c:pt idx="0">
                  <c:v>2019</c:v>
                </c:pt>
                <c:pt idx="1">
                  <c:v>2020</c:v>
                </c:pt>
                <c:pt idx="2">
                  <c:v>2021</c:v>
                </c:pt>
                <c:pt idx="3">
                  <c:v>2022</c:v>
                </c:pt>
                <c:pt idx="4">
                  <c:v>2023</c:v>
                </c:pt>
              </c:numCache>
            </c:numRef>
          </c:cat>
          <c:val>
            <c:numRef>
              <c:f>'[Chart in Microsoft Word]Hartlepool PM10 Trend'!$C$48:$C$52</c:f>
              <c:numCache>
                <c:formatCode>0</c:formatCode>
                <c:ptCount val="5"/>
                <c:pt idx="0">
                  <c:v>30</c:v>
                </c:pt>
                <c:pt idx="1">
                  <c:v>30</c:v>
                </c:pt>
                <c:pt idx="2">
                  <c:v>26</c:v>
                </c:pt>
              </c:numCache>
            </c:numRef>
          </c:val>
          <c:extLst>
            <c:ext xmlns:c16="http://schemas.microsoft.com/office/drawing/2014/chart" uri="{C3380CC4-5D6E-409C-BE32-E72D297353CC}">
              <c16:uniqueId val="{00000000-9295-4C03-B542-5C683C987A36}"/>
            </c:ext>
          </c:extLst>
        </c:ser>
        <c:ser>
          <c:idx val="0"/>
          <c:order val="1"/>
          <c:tx>
            <c:v>Objective 40 (µg/m³) </c:v>
          </c:tx>
          <c:spPr>
            <a:solidFill>
              <a:schemeClr val="accent1">
                <a:lumMod val="50000"/>
              </a:schemeClr>
            </a:solidFill>
            <a:ln>
              <a:noFill/>
            </a:ln>
            <a:effectLst/>
          </c:spPr>
          <c:invertIfNegative val="0"/>
          <c:cat>
            <c:numRef>
              <c:f>'[Chart in Microsoft Word]Hartlepool PM10 Trend'!$B$48:$B$52</c:f>
              <c:numCache>
                <c:formatCode>General</c:formatCode>
                <c:ptCount val="5"/>
                <c:pt idx="0">
                  <c:v>2019</c:v>
                </c:pt>
                <c:pt idx="1">
                  <c:v>2020</c:v>
                </c:pt>
                <c:pt idx="2">
                  <c:v>2021</c:v>
                </c:pt>
                <c:pt idx="3">
                  <c:v>2022</c:v>
                </c:pt>
                <c:pt idx="4">
                  <c:v>2023</c:v>
                </c:pt>
              </c:numCache>
            </c:numRef>
          </c:cat>
          <c:val>
            <c:numRef>
              <c:f>'[Chart in Microsoft Word]Hartlepool PM10 Trend'!$D$40:$D$48</c:f>
              <c:numCache>
                <c:formatCode>0</c:formatCode>
                <c:ptCount val="9"/>
                <c:pt idx="0">
                  <c:v>40</c:v>
                </c:pt>
                <c:pt idx="1">
                  <c:v>40</c:v>
                </c:pt>
                <c:pt idx="2">
                  <c:v>40</c:v>
                </c:pt>
                <c:pt idx="3">
                  <c:v>40</c:v>
                </c:pt>
                <c:pt idx="4">
                  <c:v>40</c:v>
                </c:pt>
                <c:pt idx="5">
                  <c:v>40</c:v>
                </c:pt>
                <c:pt idx="6">
                  <c:v>40</c:v>
                </c:pt>
                <c:pt idx="7">
                  <c:v>40</c:v>
                </c:pt>
                <c:pt idx="8">
                  <c:v>40</c:v>
                </c:pt>
              </c:numCache>
            </c:numRef>
          </c:val>
          <c:extLst>
            <c:ext xmlns:c16="http://schemas.microsoft.com/office/drawing/2014/chart" uri="{C3380CC4-5D6E-409C-BE32-E72D297353CC}">
              <c16:uniqueId val="{00000001-9295-4C03-B542-5C683C987A36}"/>
            </c:ext>
          </c:extLst>
        </c:ser>
        <c:dLbls>
          <c:showLegendKey val="0"/>
          <c:showVal val="0"/>
          <c:showCatName val="0"/>
          <c:showSerName val="0"/>
          <c:showPercent val="0"/>
          <c:showBubbleSize val="0"/>
        </c:dLbls>
        <c:gapWidth val="150"/>
        <c:axId val="667386552"/>
        <c:axId val="667386160"/>
      </c:barChart>
      <c:dateAx>
        <c:axId val="667386552"/>
        <c:scaling>
          <c:orientation val="minMax"/>
        </c:scaling>
        <c:delete val="0"/>
        <c:axPos val="b"/>
        <c:numFmt formatCode="0" sourceLinked="0"/>
        <c:majorTickMark val="out"/>
        <c:minorTickMark val="none"/>
        <c:tickLblPos val="nextTo"/>
        <c:spPr>
          <a:noFill/>
          <a:ln w="3175" cap="flat" cmpd="sng" algn="ctr">
            <a:solidFill>
              <a:srgbClr val="000000"/>
            </a:solidFill>
            <a:prstDash val="solid"/>
            <a:round/>
          </a:ln>
          <a:effectLst/>
        </c:spPr>
        <c:txPr>
          <a:bodyPr rot="-270000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crossAx val="667386160"/>
        <c:crosses val="autoZero"/>
        <c:auto val="0"/>
        <c:lblOffset val="100"/>
        <c:baseTimeUnit val="days"/>
        <c:majorUnit val="1"/>
        <c:minorUnit val="1"/>
      </c:dateAx>
      <c:valAx>
        <c:axId val="667386160"/>
        <c:scaling>
          <c:orientation val="minMax"/>
          <c:max val="45"/>
          <c:min val="0"/>
        </c:scaling>
        <c:delete val="0"/>
        <c:axPos val="l"/>
        <c:title>
          <c:tx>
            <c:rich>
              <a:bodyPr rot="-5400000" spcFirstLastPara="1" vertOverflow="ellipsis" vert="horz" wrap="square" anchor="ctr" anchorCtr="1"/>
              <a:lstStyle/>
              <a:p>
                <a:pPr>
                  <a:defRPr sz="900" b="0" i="0" u="none" strike="noStrike" kern="1200" baseline="0">
                    <a:solidFill>
                      <a:srgbClr val="000000"/>
                    </a:solidFill>
                    <a:latin typeface="Arial"/>
                    <a:ea typeface="Arial"/>
                    <a:cs typeface="Arial"/>
                  </a:defRPr>
                </a:pPr>
                <a:r>
                  <a:rPr lang="en-GB" sz="900"/>
                  <a:t>µg/m³ gravimetric</a:t>
                </a:r>
              </a:p>
            </c:rich>
          </c:tx>
          <c:layout>
            <c:manualLayout>
              <c:xMode val="edge"/>
              <c:yMode val="edge"/>
              <c:x val="1.7857227306046202E-2"/>
              <c:y val="0.37864213575244943"/>
            </c:manualLayout>
          </c:layout>
          <c:overlay val="0"/>
          <c:spPr>
            <a:noFill/>
            <a:ln w="25400">
              <a:noFill/>
            </a:ln>
            <a:effectLst/>
          </c:spPr>
          <c:txPr>
            <a:bodyPr rot="-540000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en-US"/>
            </a:p>
          </c:txPr>
        </c:title>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crossAx val="667386552"/>
        <c:crosses val="autoZero"/>
        <c:crossBetween val="between"/>
        <c:majorUnit val="10"/>
        <c:minorUnit val="10"/>
      </c:valAx>
      <c:spPr>
        <a:noFill/>
        <a:ln>
          <a:noFill/>
        </a:ln>
        <a:effectLst/>
      </c:spPr>
    </c:plotArea>
    <c:legend>
      <c:legendPos val="b"/>
      <c:overlay val="0"/>
      <c:spPr>
        <a:solidFill>
          <a:srgbClr val="FFFFFF"/>
        </a:solid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showDLblsOverMax val="0"/>
  </c:chart>
  <c:spPr>
    <a:noFill/>
    <a:ln w="9525" cap="flat" cmpd="sng" algn="ctr">
      <a:solidFill>
        <a:schemeClr val="tx1">
          <a:tint val="75000"/>
          <a:shade val="95000"/>
          <a:satMod val="105000"/>
        </a:schemeClr>
      </a:solidFill>
      <a:prstDash val="solid"/>
      <a:round/>
    </a:ln>
    <a:effectLst/>
  </c:spPr>
  <c:txPr>
    <a:bodyPr/>
    <a:lstStyle/>
    <a:p>
      <a:pPr>
        <a:defRPr sz="1175" b="0" i="0" u="none" strike="noStrike" baseline="0">
          <a:solidFill>
            <a:srgbClr val="000000"/>
          </a:solidFill>
          <a:latin typeface="Arial"/>
          <a:ea typeface="Arial"/>
          <a:cs typeface="Aria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r>
              <a:rPr lang="en-GB" sz="900" b="1" i="0" u="none" strike="noStrike" baseline="0">
                <a:solidFill>
                  <a:srgbClr val="000000"/>
                </a:solidFill>
                <a:latin typeface="Arial"/>
                <a:cs typeface="Arial"/>
              </a:rPr>
              <a:t>Particulate PM</a:t>
            </a:r>
            <a:r>
              <a:rPr lang="en-GB" sz="900" b="1" i="0" u="none" strike="noStrike" baseline="-25000">
                <a:solidFill>
                  <a:srgbClr val="000000"/>
                </a:solidFill>
                <a:latin typeface="Arial"/>
                <a:cs typeface="Arial"/>
              </a:rPr>
              <a:t>10</a:t>
            </a:r>
            <a:r>
              <a:rPr lang="en-GB" sz="900" b="1" i="0" u="none" strike="noStrike" baseline="0">
                <a:solidFill>
                  <a:srgbClr val="000000"/>
                </a:solidFill>
                <a:latin typeface="Arial"/>
                <a:cs typeface="Arial"/>
              </a:rPr>
              <a:t> Annual Mean</a:t>
            </a:r>
          </a:p>
          <a:p>
            <a:pPr>
              <a:defRPr sz="900"/>
            </a:pPr>
            <a:endParaRPr lang="en-GB" sz="900" b="1" i="0" u="none" strike="noStrike" baseline="0">
              <a:solidFill>
                <a:srgbClr val="000000"/>
              </a:solidFill>
              <a:latin typeface="Arial"/>
              <a:cs typeface="Arial"/>
            </a:endParaRPr>
          </a:p>
          <a:p>
            <a:pPr>
              <a:defRPr sz="900"/>
            </a:pPr>
            <a:r>
              <a:rPr lang="en-GB" sz="900" b="1" i="0" u="none" strike="noStrike" baseline="0">
                <a:solidFill>
                  <a:srgbClr val="000000"/>
                </a:solidFill>
                <a:latin typeface="Arial"/>
                <a:cs typeface="Arial"/>
              </a:rPr>
              <a:t>Hartlepool (Stockton Road) Local Station</a:t>
            </a:r>
          </a:p>
        </c:rich>
      </c:tx>
      <c:layout>
        <c:manualLayout>
          <c:xMode val="edge"/>
          <c:yMode val="edge"/>
          <c:x val="0.2566966966966967"/>
          <c:y val="3.5598705501618151E-2"/>
        </c:manualLayout>
      </c:layout>
      <c:overlay val="0"/>
      <c:spPr>
        <a:noFill/>
        <a:ln w="25400">
          <a:noFill/>
        </a:ln>
        <a:effectLst/>
      </c:spPr>
      <c:txPr>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en-US"/>
        </a:p>
      </c:txPr>
    </c:title>
    <c:autoTitleDeleted val="0"/>
    <c:plotArea>
      <c:layout>
        <c:manualLayout>
          <c:layoutTarget val="inner"/>
          <c:xMode val="edge"/>
          <c:yMode val="edge"/>
          <c:x val="0.12500013623933653"/>
          <c:y val="0.27184551933378631"/>
          <c:w val="0.77455441562589133"/>
          <c:h val="0.50161970829448665"/>
        </c:manualLayout>
      </c:layout>
      <c:barChart>
        <c:barDir val="col"/>
        <c:grouping val="clustered"/>
        <c:varyColors val="0"/>
        <c:ser>
          <c:idx val="1"/>
          <c:order val="0"/>
          <c:tx>
            <c:strRef>
              <c:f>'[Chart in Microsoft Word]Hartlepool PM10 Trend'!$C$37</c:f>
              <c:strCache>
                <c:ptCount val="1"/>
                <c:pt idx="0">
                  <c:v>Annual Mean µg/m³(g)</c:v>
                </c:pt>
              </c:strCache>
            </c:strRef>
          </c:tx>
          <c:spPr>
            <a:solidFill>
              <a:schemeClr val="accent1"/>
            </a:solidFill>
            <a:ln>
              <a:noFill/>
            </a:ln>
            <a:effectLst/>
          </c:spPr>
          <c:invertIfNegative val="0"/>
          <c:cat>
            <c:numRef>
              <c:f>'[Chart in Microsoft Word]Hartlepool PM10 Trend'!$B$25:$B$29</c:f>
              <c:numCache>
                <c:formatCode>General</c:formatCode>
                <c:ptCount val="5"/>
                <c:pt idx="0">
                  <c:v>2019</c:v>
                </c:pt>
                <c:pt idx="1">
                  <c:v>2020</c:v>
                </c:pt>
                <c:pt idx="2">
                  <c:v>2021</c:v>
                </c:pt>
                <c:pt idx="3">
                  <c:v>2022</c:v>
                </c:pt>
                <c:pt idx="4">
                  <c:v>2023</c:v>
                </c:pt>
              </c:numCache>
            </c:numRef>
          </c:cat>
          <c:val>
            <c:numRef>
              <c:f>'[Chart in Microsoft Word]Hartlepool PM10 Trend'!$C$25:$C$29</c:f>
              <c:numCache>
                <c:formatCode>0</c:formatCode>
                <c:ptCount val="5"/>
                <c:pt idx="0">
                  <c:v>25</c:v>
                </c:pt>
                <c:pt idx="1">
                  <c:v>24</c:v>
                </c:pt>
                <c:pt idx="2">
                  <c:v>23</c:v>
                </c:pt>
              </c:numCache>
            </c:numRef>
          </c:val>
          <c:extLst>
            <c:ext xmlns:c16="http://schemas.microsoft.com/office/drawing/2014/chart" uri="{C3380CC4-5D6E-409C-BE32-E72D297353CC}">
              <c16:uniqueId val="{00000000-D65F-48EA-94DD-291EBA26A54C}"/>
            </c:ext>
          </c:extLst>
        </c:ser>
        <c:ser>
          <c:idx val="2"/>
          <c:order val="1"/>
          <c:tx>
            <c:v>Objective 40 (µg/m³)</c:v>
          </c:tx>
          <c:spPr>
            <a:solidFill>
              <a:schemeClr val="accent1">
                <a:lumMod val="50000"/>
              </a:schemeClr>
            </a:solidFill>
            <a:ln>
              <a:noFill/>
            </a:ln>
            <a:effectLst/>
          </c:spPr>
          <c:invertIfNegative val="0"/>
          <c:cat>
            <c:numRef>
              <c:f>'[Chart in Microsoft Word]Hartlepool PM10 Trend'!$B$25:$B$29</c:f>
              <c:numCache>
                <c:formatCode>General</c:formatCode>
                <c:ptCount val="5"/>
                <c:pt idx="0">
                  <c:v>2019</c:v>
                </c:pt>
                <c:pt idx="1">
                  <c:v>2020</c:v>
                </c:pt>
                <c:pt idx="2">
                  <c:v>2021</c:v>
                </c:pt>
                <c:pt idx="3">
                  <c:v>2022</c:v>
                </c:pt>
                <c:pt idx="4">
                  <c:v>2023</c:v>
                </c:pt>
              </c:numCache>
            </c:numRef>
          </c:cat>
          <c:val>
            <c:numRef>
              <c:f>'[Chart in Microsoft Word]Hartlepool PM10 Trend'!$D$10:$D$26</c:f>
              <c:numCache>
                <c:formatCode>0</c:formatCode>
                <c:ptCount val="17"/>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numCache>
            </c:numRef>
          </c:val>
          <c:extLst>
            <c:ext xmlns:c16="http://schemas.microsoft.com/office/drawing/2014/chart" uri="{C3380CC4-5D6E-409C-BE32-E72D297353CC}">
              <c16:uniqueId val="{00000001-D65F-48EA-94DD-291EBA26A54C}"/>
            </c:ext>
          </c:extLst>
        </c:ser>
        <c:dLbls>
          <c:showLegendKey val="0"/>
          <c:showVal val="0"/>
          <c:showCatName val="0"/>
          <c:showSerName val="0"/>
          <c:showPercent val="0"/>
          <c:showBubbleSize val="0"/>
        </c:dLbls>
        <c:gapWidth val="150"/>
        <c:axId val="681990600"/>
        <c:axId val="681985112"/>
      </c:barChart>
      <c:dateAx>
        <c:axId val="681990600"/>
        <c:scaling>
          <c:orientation val="minMax"/>
        </c:scaling>
        <c:delete val="0"/>
        <c:axPos val="b"/>
        <c:numFmt formatCode="0" sourceLinked="0"/>
        <c:majorTickMark val="out"/>
        <c:minorTickMark val="none"/>
        <c:tickLblPos val="nextTo"/>
        <c:spPr>
          <a:noFill/>
          <a:ln w="3175" cap="flat" cmpd="sng" algn="ctr">
            <a:solidFill>
              <a:srgbClr val="000000"/>
            </a:solidFill>
            <a:prstDash val="solid"/>
            <a:round/>
          </a:ln>
          <a:effectLst/>
        </c:spPr>
        <c:txPr>
          <a:bodyPr rot="-270000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crossAx val="681985112"/>
        <c:crosses val="autoZero"/>
        <c:auto val="0"/>
        <c:lblOffset val="100"/>
        <c:baseTimeUnit val="days"/>
        <c:minorUnit val="1"/>
      </c:dateAx>
      <c:valAx>
        <c:axId val="681985112"/>
        <c:scaling>
          <c:orientation val="minMax"/>
          <c:max val="45"/>
          <c:min val="0"/>
        </c:scaling>
        <c:delete val="0"/>
        <c:axPos val="l"/>
        <c:title>
          <c:tx>
            <c:rich>
              <a:bodyPr rot="-5400000" spcFirstLastPara="1" vertOverflow="ellipsis" vert="horz" wrap="square" anchor="ctr" anchorCtr="1"/>
              <a:lstStyle/>
              <a:p>
                <a:pPr>
                  <a:defRPr sz="900" b="0" i="0" u="none" strike="noStrike" kern="1200" baseline="0">
                    <a:solidFill>
                      <a:srgbClr val="000000"/>
                    </a:solidFill>
                    <a:latin typeface="Arial"/>
                    <a:ea typeface="Arial"/>
                    <a:cs typeface="Arial"/>
                  </a:defRPr>
                </a:pPr>
                <a:r>
                  <a:rPr lang="en-GB" sz="900"/>
                  <a:t>µg/m³ gravimetric</a:t>
                </a:r>
              </a:p>
            </c:rich>
          </c:tx>
          <c:layout>
            <c:manualLayout>
              <c:xMode val="edge"/>
              <c:yMode val="edge"/>
              <c:x val="1.7857227306046202E-2"/>
              <c:y val="0.37864213575244943"/>
            </c:manualLayout>
          </c:layout>
          <c:overlay val="0"/>
          <c:spPr>
            <a:noFill/>
            <a:ln w="25400">
              <a:noFill/>
            </a:ln>
            <a:effectLst/>
          </c:spPr>
          <c:txPr>
            <a:bodyPr rot="-540000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en-US"/>
            </a:p>
          </c:txPr>
        </c:title>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crossAx val="681990600"/>
        <c:crosses val="autoZero"/>
        <c:crossBetween val="between"/>
        <c:majorUnit val="10"/>
        <c:minorUnit val="10"/>
      </c:valAx>
      <c:spPr>
        <a:noFill/>
        <a:ln>
          <a:noFill/>
        </a:ln>
        <a:effectLst/>
      </c:spPr>
    </c:plotArea>
    <c:legend>
      <c:legendPos val="r"/>
      <c:layout>
        <c:manualLayout>
          <c:xMode val="edge"/>
          <c:yMode val="edge"/>
          <c:x val="1.1160736486886508E-2"/>
          <c:y val="0.88844053893224784"/>
          <c:w val="0.8857072075739425"/>
          <c:h val="0.11155933992632219"/>
        </c:manualLayout>
      </c:layout>
      <c:overlay val="0"/>
      <c:spPr>
        <a:solidFill>
          <a:srgbClr val="FFFFFF"/>
        </a:solid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showDLblsOverMax val="0"/>
  </c:chart>
  <c:spPr>
    <a:noFill/>
    <a:ln w="9525" cap="flat" cmpd="sng" algn="ctr">
      <a:solidFill>
        <a:schemeClr val="tx1">
          <a:tint val="75000"/>
          <a:shade val="95000"/>
          <a:satMod val="105000"/>
        </a:schemeClr>
      </a:solidFill>
      <a:prstDash val="solid"/>
      <a:round/>
    </a:ln>
    <a:effectLst/>
  </c:spPr>
  <c:txPr>
    <a:bodyPr/>
    <a:lstStyle/>
    <a:p>
      <a:pPr>
        <a:defRPr sz="1175" b="0" i="0" u="none" strike="noStrike" baseline="0">
          <a:solidFill>
            <a:srgbClr val="000000"/>
          </a:solidFill>
          <a:latin typeface="Arial"/>
          <a:ea typeface="Arial"/>
          <a:cs typeface="Aria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r>
              <a:rPr lang="en-GB" sz="900" b="1" i="0" u="none" strike="noStrike" baseline="0">
                <a:solidFill>
                  <a:srgbClr val="000000"/>
                </a:solidFill>
                <a:latin typeface="Arial"/>
                <a:cs typeface="Arial"/>
              </a:rPr>
              <a:t>Particulate PM</a:t>
            </a:r>
            <a:r>
              <a:rPr lang="en-GB" sz="900" b="1" i="0" u="none" strike="noStrike" baseline="-25000">
                <a:solidFill>
                  <a:srgbClr val="000000"/>
                </a:solidFill>
                <a:latin typeface="Arial"/>
                <a:cs typeface="Arial"/>
              </a:rPr>
              <a:t>10</a:t>
            </a:r>
            <a:r>
              <a:rPr lang="en-GB" sz="900" b="1" i="0" u="none" strike="noStrike" baseline="0">
                <a:solidFill>
                  <a:srgbClr val="000000"/>
                </a:solidFill>
                <a:latin typeface="Arial"/>
                <a:cs typeface="Arial"/>
              </a:rPr>
              <a:t> Annual Mean</a:t>
            </a:r>
          </a:p>
          <a:p>
            <a:pPr>
              <a:defRPr sz="900"/>
            </a:pPr>
            <a:endParaRPr lang="en-GB" sz="900" b="1" i="0" u="none" strike="noStrike" baseline="0">
              <a:solidFill>
                <a:srgbClr val="000000"/>
              </a:solidFill>
              <a:latin typeface="Arial"/>
              <a:cs typeface="Arial"/>
            </a:endParaRPr>
          </a:p>
          <a:p>
            <a:pPr>
              <a:defRPr sz="900"/>
            </a:pPr>
            <a:r>
              <a:rPr lang="en-GB" sz="900" b="1" i="0" u="none" strike="noStrike" baseline="0">
                <a:solidFill>
                  <a:srgbClr val="000000"/>
                </a:solidFill>
                <a:latin typeface="Arial"/>
                <a:cs typeface="Arial"/>
              </a:rPr>
              <a:t>Hartlepool (St Abbs Walk AURN)</a:t>
            </a:r>
          </a:p>
        </c:rich>
      </c:tx>
      <c:layout>
        <c:manualLayout>
          <c:xMode val="edge"/>
          <c:yMode val="edge"/>
          <c:x val="0.20595035704539769"/>
          <c:y val="1.1757524484022442E-2"/>
        </c:manualLayout>
      </c:layout>
      <c:overlay val="0"/>
      <c:spPr>
        <a:noFill/>
        <a:ln w="25400">
          <a:noFill/>
        </a:ln>
        <a:effectLst/>
      </c:spPr>
      <c:txPr>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en-US"/>
        </a:p>
      </c:txPr>
    </c:title>
    <c:autoTitleDeleted val="0"/>
    <c:plotArea>
      <c:layout>
        <c:manualLayout>
          <c:layoutTarget val="inner"/>
          <c:xMode val="edge"/>
          <c:yMode val="edge"/>
          <c:x val="0.13616086268927732"/>
          <c:y val="0.26344845668216227"/>
          <c:w val="0.76339368917594819"/>
          <c:h val="0.5245991603690171"/>
        </c:manualLayout>
      </c:layout>
      <c:barChart>
        <c:barDir val="col"/>
        <c:grouping val="clustered"/>
        <c:varyColors val="0"/>
        <c:ser>
          <c:idx val="2"/>
          <c:order val="0"/>
          <c:tx>
            <c:strRef>
              <c:f>'[Chart in Microsoft Word]Hartlepool PM10 Trend'!$C$37</c:f>
              <c:strCache>
                <c:ptCount val="1"/>
                <c:pt idx="0">
                  <c:v>Annual Mean µg/m³(g)</c:v>
                </c:pt>
              </c:strCache>
            </c:strRef>
          </c:tx>
          <c:spPr>
            <a:solidFill>
              <a:schemeClr val="accent1"/>
            </a:solidFill>
            <a:ln>
              <a:noFill/>
            </a:ln>
            <a:effectLst/>
          </c:spPr>
          <c:invertIfNegative val="0"/>
          <c:cat>
            <c:numRef>
              <c:f>'[Chart in Microsoft Word]Hartlepool PM10 Trend'!$B$67:$B$71</c:f>
              <c:numCache>
                <c:formatCode>General</c:formatCode>
                <c:ptCount val="5"/>
                <c:pt idx="0">
                  <c:v>2019</c:v>
                </c:pt>
                <c:pt idx="1">
                  <c:v>2020</c:v>
                </c:pt>
                <c:pt idx="2">
                  <c:v>2021</c:v>
                </c:pt>
                <c:pt idx="3">
                  <c:v>2022</c:v>
                </c:pt>
                <c:pt idx="4">
                  <c:v>2023</c:v>
                </c:pt>
              </c:numCache>
              <c:extLst/>
            </c:numRef>
          </c:cat>
          <c:val>
            <c:numRef>
              <c:f>'[Chart in Microsoft Word]Hartlepool PM10 Trend'!$C$67:$C$71</c:f>
              <c:numCache>
                <c:formatCode>General</c:formatCode>
                <c:ptCount val="5"/>
                <c:pt idx="3">
                  <c:v>11.6</c:v>
                </c:pt>
                <c:pt idx="4">
                  <c:v>14</c:v>
                </c:pt>
              </c:numCache>
              <c:extLst/>
            </c:numRef>
          </c:val>
          <c:extLst>
            <c:ext xmlns:c16="http://schemas.microsoft.com/office/drawing/2014/chart" uri="{C3380CC4-5D6E-409C-BE32-E72D297353CC}">
              <c16:uniqueId val="{00000000-E7BE-4A3B-ADA2-5B592205744B}"/>
            </c:ext>
          </c:extLst>
        </c:ser>
        <c:ser>
          <c:idx val="0"/>
          <c:order val="1"/>
          <c:tx>
            <c:v>Objective 40 (µg/m³) </c:v>
          </c:tx>
          <c:spPr>
            <a:solidFill>
              <a:schemeClr val="accent1">
                <a:lumMod val="50000"/>
              </a:schemeClr>
            </a:solidFill>
            <a:ln>
              <a:noFill/>
            </a:ln>
            <a:effectLst/>
          </c:spPr>
          <c:invertIfNegative val="0"/>
          <c:cat>
            <c:numRef>
              <c:f>'[Chart in Microsoft Word]Hartlepool PM10 Trend'!$B$67:$B$71</c:f>
              <c:numCache>
                <c:formatCode>General</c:formatCode>
                <c:ptCount val="5"/>
                <c:pt idx="0">
                  <c:v>2019</c:v>
                </c:pt>
                <c:pt idx="1">
                  <c:v>2020</c:v>
                </c:pt>
                <c:pt idx="2">
                  <c:v>2021</c:v>
                </c:pt>
                <c:pt idx="3">
                  <c:v>2022</c:v>
                </c:pt>
                <c:pt idx="4">
                  <c:v>2023</c:v>
                </c:pt>
              </c:numCache>
              <c:extLst/>
            </c:numRef>
          </c:cat>
          <c:val>
            <c:numRef>
              <c:f>'[Chart in Microsoft Word]Hartlepool PM10 Trend'!$D$40:$D$48</c:f>
              <c:numCache>
                <c:formatCode>0</c:formatCode>
                <c:ptCount val="5"/>
                <c:pt idx="0">
                  <c:v>40</c:v>
                </c:pt>
                <c:pt idx="1">
                  <c:v>40</c:v>
                </c:pt>
                <c:pt idx="2">
                  <c:v>40</c:v>
                </c:pt>
                <c:pt idx="3">
                  <c:v>40</c:v>
                </c:pt>
                <c:pt idx="4">
                  <c:v>40</c:v>
                </c:pt>
              </c:numCache>
              <c:extLst/>
            </c:numRef>
          </c:val>
          <c:extLst>
            <c:ext xmlns:c16="http://schemas.microsoft.com/office/drawing/2014/chart" uri="{C3380CC4-5D6E-409C-BE32-E72D297353CC}">
              <c16:uniqueId val="{00000001-E7BE-4A3B-ADA2-5B592205744B}"/>
            </c:ext>
          </c:extLst>
        </c:ser>
        <c:dLbls>
          <c:showLegendKey val="0"/>
          <c:showVal val="0"/>
          <c:showCatName val="0"/>
          <c:showSerName val="0"/>
          <c:showPercent val="0"/>
          <c:showBubbleSize val="0"/>
        </c:dLbls>
        <c:gapWidth val="150"/>
        <c:axId val="667386552"/>
        <c:axId val="667386160"/>
      </c:barChart>
      <c:dateAx>
        <c:axId val="667386552"/>
        <c:scaling>
          <c:orientation val="minMax"/>
        </c:scaling>
        <c:delete val="0"/>
        <c:axPos val="b"/>
        <c:numFmt formatCode="0" sourceLinked="0"/>
        <c:majorTickMark val="out"/>
        <c:minorTickMark val="none"/>
        <c:tickLblPos val="nextTo"/>
        <c:spPr>
          <a:noFill/>
          <a:ln w="3175" cap="flat" cmpd="sng" algn="ctr">
            <a:solidFill>
              <a:srgbClr val="000000"/>
            </a:solidFill>
            <a:prstDash val="solid"/>
            <a:round/>
          </a:ln>
          <a:effectLst/>
        </c:spPr>
        <c:txPr>
          <a:bodyPr rot="-270000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crossAx val="667386160"/>
        <c:crosses val="autoZero"/>
        <c:auto val="0"/>
        <c:lblOffset val="100"/>
        <c:baseTimeUnit val="days"/>
        <c:majorUnit val="1"/>
        <c:minorUnit val="1"/>
      </c:dateAx>
      <c:valAx>
        <c:axId val="667386160"/>
        <c:scaling>
          <c:orientation val="minMax"/>
          <c:max val="45"/>
          <c:min val="0"/>
        </c:scaling>
        <c:delete val="0"/>
        <c:axPos val="l"/>
        <c:title>
          <c:tx>
            <c:rich>
              <a:bodyPr rot="-5400000" spcFirstLastPara="1" vertOverflow="ellipsis" vert="horz" wrap="square" anchor="ctr" anchorCtr="1"/>
              <a:lstStyle/>
              <a:p>
                <a:pPr>
                  <a:defRPr sz="900" b="0" i="0" u="none" strike="noStrike" kern="1200" baseline="0">
                    <a:solidFill>
                      <a:srgbClr val="000000"/>
                    </a:solidFill>
                    <a:latin typeface="Arial"/>
                    <a:ea typeface="Arial"/>
                    <a:cs typeface="Arial"/>
                  </a:defRPr>
                </a:pPr>
                <a:r>
                  <a:rPr lang="en-GB" sz="900"/>
                  <a:t>µg/m³ gravimetric</a:t>
                </a:r>
              </a:p>
            </c:rich>
          </c:tx>
          <c:layout>
            <c:manualLayout>
              <c:xMode val="edge"/>
              <c:yMode val="edge"/>
              <c:x val="1.7857227306046202E-2"/>
              <c:y val="0.37864213575244943"/>
            </c:manualLayout>
          </c:layout>
          <c:overlay val="0"/>
          <c:spPr>
            <a:noFill/>
            <a:ln w="25400">
              <a:noFill/>
            </a:ln>
            <a:effectLst/>
          </c:spPr>
          <c:txPr>
            <a:bodyPr rot="-540000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crossAx val="667386552"/>
        <c:crosses val="autoZero"/>
        <c:crossBetween val="between"/>
        <c:majorUnit val="10"/>
        <c:minorUnit val="10"/>
      </c:valAx>
      <c:spPr>
        <a:noFill/>
        <a:ln>
          <a:noFill/>
        </a:ln>
        <a:effectLst/>
      </c:spPr>
    </c:plotArea>
    <c:legend>
      <c:legendPos val="r"/>
      <c:layout>
        <c:manualLayout>
          <c:xMode val="edge"/>
          <c:yMode val="edge"/>
          <c:x val="2.9319537120804534E-3"/>
          <c:y val="0.90111871536084154"/>
          <c:w val="0.88801120188163518"/>
          <c:h val="9.8881252766377201E-2"/>
        </c:manualLayout>
      </c:layout>
      <c:overlay val="0"/>
      <c:spPr>
        <a:solidFill>
          <a:srgbClr val="FFFFFF"/>
        </a:solidFill>
        <a:ln w="25400">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showDLblsOverMax val="0"/>
  </c:chart>
  <c:spPr>
    <a:noFill/>
    <a:ln w="9525" cap="flat" cmpd="sng" algn="ctr">
      <a:solidFill>
        <a:schemeClr val="tx1">
          <a:tint val="75000"/>
          <a:shade val="95000"/>
          <a:satMod val="105000"/>
        </a:schemeClr>
      </a:solidFill>
      <a:prstDash val="solid"/>
      <a:round/>
    </a:ln>
    <a:effectLst/>
  </c:spPr>
  <c:txPr>
    <a:bodyPr/>
    <a:lstStyle/>
    <a:p>
      <a:pPr>
        <a:defRPr sz="1175" b="0" i="0" u="none" strike="noStrike" baseline="0">
          <a:solidFill>
            <a:srgbClr val="000000"/>
          </a:solidFill>
          <a:latin typeface="Arial"/>
          <a:ea typeface="Arial"/>
          <a:cs typeface="Aria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Arial"/>
                <a:ea typeface="Arial"/>
                <a:cs typeface="Arial"/>
              </a:defRPr>
            </a:pPr>
            <a:r>
              <a:rPr lang="en-GB" sz="900" b="1" i="0" u="none" strike="noStrike" baseline="0">
                <a:solidFill>
                  <a:srgbClr val="000000"/>
                </a:solidFill>
                <a:latin typeface="Arial"/>
                <a:cs typeface="Arial"/>
              </a:rPr>
              <a:t>Particulate PM 2.5 Annual Mean</a:t>
            </a:r>
          </a:p>
          <a:p>
            <a:pPr>
              <a:defRPr sz="900" b="0" i="0" u="none" strike="noStrike" baseline="0">
                <a:solidFill>
                  <a:srgbClr val="000000"/>
                </a:solidFill>
                <a:latin typeface="Arial"/>
                <a:ea typeface="Arial"/>
                <a:cs typeface="Arial"/>
              </a:defRPr>
            </a:pPr>
            <a:endParaRPr lang="en-GB" sz="900" b="1" i="0" u="none" strike="noStrike" baseline="0">
              <a:solidFill>
                <a:srgbClr val="000000"/>
              </a:solidFill>
              <a:latin typeface="Arial"/>
              <a:cs typeface="Arial"/>
            </a:endParaRPr>
          </a:p>
          <a:p>
            <a:pPr>
              <a:defRPr sz="900" b="0" i="0" u="none" strike="noStrike" baseline="0">
                <a:solidFill>
                  <a:srgbClr val="000000"/>
                </a:solidFill>
                <a:latin typeface="Arial"/>
                <a:ea typeface="Arial"/>
                <a:cs typeface="Arial"/>
              </a:defRPr>
            </a:pPr>
            <a:r>
              <a:rPr lang="en-GB" sz="900" b="1" i="0" u="none" strike="noStrike" baseline="0">
                <a:solidFill>
                  <a:srgbClr val="000000"/>
                </a:solidFill>
                <a:latin typeface="Arial"/>
                <a:cs typeface="Arial"/>
              </a:rPr>
              <a:t>Hartlepool St Abbs Walk (AURN)</a:t>
            </a:r>
          </a:p>
        </c:rich>
      </c:tx>
      <c:layout>
        <c:manualLayout>
          <c:xMode val="edge"/>
          <c:yMode val="edge"/>
          <c:x val="0.27633147612822961"/>
          <c:y val="3.611489717532617E-2"/>
        </c:manualLayout>
      </c:layout>
      <c:overlay val="0"/>
      <c:spPr>
        <a:noFill/>
        <a:ln w="25400">
          <a:noFill/>
        </a:ln>
      </c:spPr>
    </c:title>
    <c:autoTitleDeleted val="0"/>
    <c:plotArea>
      <c:layout>
        <c:manualLayout>
          <c:layoutTarget val="inner"/>
          <c:xMode val="edge"/>
          <c:yMode val="edge"/>
          <c:x val="0.13616086268927732"/>
          <c:y val="0.26344845668216227"/>
          <c:w val="0.76339368917594819"/>
          <c:h val="0.5245991603690171"/>
        </c:manualLayout>
      </c:layout>
      <c:barChart>
        <c:barDir val="col"/>
        <c:grouping val="clustered"/>
        <c:varyColors val="0"/>
        <c:ser>
          <c:idx val="2"/>
          <c:order val="0"/>
          <c:tx>
            <c:strRef>
              <c:f>'[Chart in Microsoft Word]Hartlepool PM2.5 Trend'!$B$54:$F$54</c:f>
              <c:strCache>
                <c:ptCount val="1"/>
                <c:pt idx="0">
                  <c:v>Hartlepool St Abbs Walk AURN PM2.5</c:v>
                </c:pt>
              </c:strCache>
            </c:strRef>
          </c:tx>
          <c:spPr>
            <a:ln w="19050">
              <a:solidFill>
                <a:srgbClr val="9BBB59"/>
              </a:solidFill>
              <a:prstDash val="solid"/>
            </a:ln>
          </c:spPr>
          <c:invertIfNegative val="0"/>
          <c:cat>
            <c:numRef>
              <c:f>'[Chart in Microsoft Word]Hartlepool PM2.5 Trend'!$B$62:$B$66</c:f>
              <c:numCache>
                <c:formatCode>General</c:formatCode>
                <c:ptCount val="5"/>
                <c:pt idx="0">
                  <c:v>2019</c:v>
                </c:pt>
                <c:pt idx="1">
                  <c:v>2020</c:v>
                </c:pt>
                <c:pt idx="2">
                  <c:v>2021</c:v>
                </c:pt>
                <c:pt idx="3">
                  <c:v>2022</c:v>
                </c:pt>
                <c:pt idx="4">
                  <c:v>2023</c:v>
                </c:pt>
              </c:numCache>
            </c:numRef>
          </c:cat>
          <c:val>
            <c:numRef>
              <c:f>'[Chart in Microsoft Word]Hartlepool PM2.5 Trend'!$C$62:$C$66</c:f>
              <c:numCache>
                <c:formatCode>General</c:formatCode>
                <c:ptCount val="5"/>
                <c:pt idx="3">
                  <c:v>6.5</c:v>
                </c:pt>
                <c:pt idx="4">
                  <c:v>7</c:v>
                </c:pt>
              </c:numCache>
            </c:numRef>
          </c:val>
          <c:extLst>
            <c:ext xmlns:c16="http://schemas.microsoft.com/office/drawing/2014/chart" uri="{C3380CC4-5D6E-409C-BE32-E72D297353CC}">
              <c16:uniqueId val="{00000000-04AE-4CA0-A380-23552557E702}"/>
            </c:ext>
          </c:extLst>
        </c:ser>
        <c:dLbls>
          <c:showLegendKey val="0"/>
          <c:showVal val="0"/>
          <c:showCatName val="0"/>
          <c:showSerName val="0"/>
          <c:showPercent val="0"/>
          <c:showBubbleSize val="0"/>
        </c:dLbls>
        <c:gapWidth val="150"/>
        <c:axId val="667464040"/>
        <c:axId val="667462864"/>
      </c:barChart>
      <c:dateAx>
        <c:axId val="667464040"/>
        <c:scaling>
          <c:orientation val="minMax"/>
        </c:scaling>
        <c:delete val="0"/>
        <c:axPos val="b"/>
        <c:numFmt formatCode="0" sourceLinked="0"/>
        <c:majorTickMark val="out"/>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667462864"/>
        <c:crosses val="autoZero"/>
        <c:auto val="0"/>
        <c:lblOffset val="100"/>
        <c:baseTimeUnit val="days"/>
        <c:majorUnit val="1"/>
        <c:minorUnit val="1"/>
      </c:dateAx>
      <c:valAx>
        <c:axId val="667462864"/>
        <c:scaling>
          <c:orientation val="minMax"/>
          <c:max val="45"/>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67464040"/>
        <c:crosses val="autoZero"/>
        <c:crossBetween val="between"/>
        <c:majorUnit val="10"/>
        <c:minorUnit val="10"/>
      </c:valAx>
      <c:spPr>
        <a:solidFill>
          <a:sysClr val="window" lastClr="FFFFFF"/>
        </a:solidFill>
        <a:effectLst/>
      </c:spPr>
    </c:plotArea>
    <c:legend>
      <c:legendPos val="r"/>
      <c:layout>
        <c:manualLayout>
          <c:xMode val="edge"/>
          <c:yMode val="edge"/>
          <c:x val="2.9319537120804534E-3"/>
          <c:y val="0.90111871536084154"/>
          <c:w val="0.83995268185164773"/>
          <c:h val="9.7870502230465617E-2"/>
        </c:manualLayout>
      </c:layout>
      <c:overlay val="0"/>
      <c:spPr>
        <a:solidFill>
          <a:srgbClr val="FFFFFF"/>
        </a:solid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0.24503</cdr:x>
      <cdr:y>0.9373</cdr:y>
    </cdr:from>
    <cdr:to>
      <cdr:x>0.8574</cdr:x>
      <cdr:y>1</cdr:y>
    </cdr:to>
    <cdr:sp macro="" textlink="">
      <cdr:nvSpPr>
        <cdr:cNvPr id="2" name="TextBox 1"/>
        <cdr:cNvSpPr txBox="1"/>
      </cdr:nvSpPr>
      <cdr:spPr>
        <a:xfrm xmlns:a="http://schemas.openxmlformats.org/drawingml/2006/main">
          <a:off x="1174749" y="3164416"/>
          <a:ext cx="2935817" cy="2116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0.35541</cdr:x>
      <cdr:y>0.91808</cdr:y>
    </cdr:from>
    <cdr:to>
      <cdr:x>0.72406</cdr:x>
      <cdr:y>0.96328</cdr:y>
    </cdr:to>
    <cdr:sp macro="" textlink="">
      <cdr:nvSpPr>
        <cdr:cNvPr id="3" name="TextBox 2"/>
        <cdr:cNvSpPr txBox="1"/>
      </cdr:nvSpPr>
      <cdr:spPr>
        <a:xfrm xmlns:a="http://schemas.openxmlformats.org/drawingml/2006/main">
          <a:off x="1703916" y="3439583"/>
          <a:ext cx="1767416" cy="1693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0.35762</cdr:x>
      <cdr:y>0.92655</cdr:y>
    </cdr:from>
    <cdr:to>
      <cdr:x>0.70861</cdr:x>
      <cdr:y>0.96045</cdr:y>
    </cdr:to>
    <cdr:sp macro="" textlink="">
      <cdr:nvSpPr>
        <cdr:cNvPr id="4" name="TextBox 3"/>
        <cdr:cNvSpPr txBox="1"/>
      </cdr:nvSpPr>
      <cdr:spPr>
        <a:xfrm xmlns:a="http://schemas.openxmlformats.org/drawingml/2006/main">
          <a:off x="1714499" y="3471333"/>
          <a:ext cx="1682750" cy="127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0.24503</cdr:x>
      <cdr:y>0.9373</cdr:y>
    </cdr:from>
    <cdr:to>
      <cdr:x>0.8574</cdr:x>
      <cdr:y>1</cdr:y>
    </cdr:to>
    <cdr:sp macro="" textlink="">
      <cdr:nvSpPr>
        <cdr:cNvPr id="2" name="TextBox 1"/>
        <cdr:cNvSpPr txBox="1"/>
      </cdr:nvSpPr>
      <cdr:spPr>
        <a:xfrm xmlns:a="http://schemas.openxmlformats.org/drawingml/2006/main">
          <a:off x="1174749" y="3164416"/>
          <a:ext cx="2935817" cy="2116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0.35541</cdr:x>
      <cdr:y>0.91808</cdr:y>
    </cdr:from>
    <cdr:to>
      <cdr:x>0.72406</cdr:x>
      <cdr:y>0.96328</cdr:y>
    </cdr:to>
    <cdr:sp macro="" textlink="">
      <cdr:nvSpPr>
        <cdr:cNvPr id="3" name="TextBox 2"/>
        <cdr:cNvSpPr txBox="1"/>
      </cdr:nvSpPr>
      <cdr:spPr>
        <a:xfrm xmlns:a="http://schemas.openxmlformats.org/drawingml/2006/main">
          <a:off x="1703916" y="3439583"/>
          <a:ext cx="1767416" cy="1693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0.35762</cdr:x>
      <cdr:y>0.92655</cdr:y>
    </cdr:from>
    <cdr:to>
      <cdr:x>0.70861</cdr:x>
      <cdr:y>0.96045</cdr:y>
    </cdr:to>
    <cdr:sp macro="" textlink="">
      <cdr:nvSpPr>
        <cdr:cNvPr id="4" name="TextBox 3"/>
        <cdr:cNvSpPr txBox="1"/>
      </cdr:nvSpPr>
      <cdr:spPr>
        <a:xfrm xmlns:a="http://schemas.openxmlformats.org/drawingml/2006/main">
          <a:off x="1714499" y="3471333"/>
          <a:ext cx="1682750" cy="127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3.xml><?xml version="1.0" encoding="utf-8"?>
<c:userShapes xmlns:c="http://schemas.openxmlformats.org/drawingml/2006/chart">
  <cdr:relSizeAnchor xmlns:cdr="http://schemas.openxmlformats.org/drawingml/2006/chartDrawing">
    <cdr:from>
      <cdr:x>0.24503</cdr:x>
      <cdr:y>0.9373</cdr:y>
    </cdr:from>
    <cdr:to>
      <cdr:x>0.8574</cdr:x>
      <cdr:y>1</cdr:y>
    </cdr:to>
    <cdr:sp macro="" textlink="">
      <cdr:nvSpPr>
        <cdr:cNvPr id="2" name="TextBox 1"/>
        <cdr:cNvSpPr txBox="1"/>
      </cdr:nvSpPr>
      <cdr:spPr>
        <a:xfrm xmlns:a="http://schemas.openxmlformats.org/drawingml/2006/main">
          <a:off x="1174749" y="3164416"/>
          <a:ext cx="2935817" cy="2116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0.35541</cdr:x>
      <cdr:y>0.91808</cdr:y>
    </cdr:from>
    <cdr:to>
      <cdr:x>0.72406</cdr:x>
      <cdr:y>0.96328</cdr:y>
    </cdr:to>
    <cdr:sp macro="" textlink="">
      <cdr:nvSpPr>
        <cdr:cNvPr id="3" name="TextBox 2"/>
        <cdr:cNvSpPr txBox="1"/>
      </cdr:nvSpPr>
      <cdr:spPr>
        <a:xfrm xmlns:a="http://schemas.openxmlformats.org/drawingml/2006/main">
          <a:off x="1703916" y="3439583"/>
          <a:ext cx="1767416" cy="1693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0.35762</cdr:x>
      <cdr:y>0.92655</cdr:y>
    </cdr:from>
    <cdr:to>
      <cdr:x>0.70861</cdr:x>
      <cdr:y>0.96045</cdr:y>
    </cdr:to>
    <cdr:sp macro="" textlink="">
      <cdr:nvSpPr>
        <cdr:cNvPr id="4" name="TextBox 3"/>
        <cdr:cNvSpPr txBox="1"/>
      </cdr:nvSpPr>
      <cdr:spPr>
        <a:xfrm xmlns:a="http://schemas.openxmlformats.org/drawingml/2006/main">
          <a:off x="1714499" y="3471333"/>
          <a:ext cx="1682750" cy="127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8A5AA7AA30EE4F92B10ACFBBE13E76" ma:contentTypeVersion="18" ma:contentTypeDescription="Create a new document." ma:contentTypeScope="" ma:versionID="c2729677a179e4dfc6ee1043ebe4b92e">
  <xsd:schema xmlns:xsd="http://www.w3.org/2001/XMLSchema" xmlns:xs="http://www.w3.org/2001/XMLSchema" xmlns:p="http://schemas.microsoft.com/office/2006/metadata/properties" xmlns:ns2="8b2c7048-9c7f-4499-a60c-fbe5a943c49f" xmlns:ns3="7862bb3c-ea2d-4026-8a91-9c15e16d782f" targetNamespace="http://schemas.microsoft.com/office/2006/metadata/properties" ma:root="true" ma:fieldsID="4f765997322c04b5dfe37afcc3f2ca20" ns2:_="" ns3:_="">
    <xsd:import namespace="8b2c7048-9c7f-4499-a60c-fbe5a943c49f"/>
    <xsd:import namespace="7862bb3c-ea2d-4026-8a91-9c15e16d78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c7048-9c7f-4499-a60c-fbe5a943c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58c574-80af-415f-8f56-7478d336fa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2bb3c-ea2d-4026-8a91-9c15e16d78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345989-f22f-42e7-8b2c-db7810f23481}" ma:internalName="TaxCatchAll" ma:showField="CatchAllData" ma:web="7862bb3c-ea2d-4026-8a91-9c15e16d78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862bb3c-ea2d-4026-8a91-9c15e16d782f" xsi:nil="true"/>
    <lcf76f155ced4ddcb4097134ff3c332f xmlns="8b2c7048-9c7f-4499-a60c-fbe5a943c49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2.xml><?xml version="1.0" encoding="utf-8"?>
<ds:datastoreItem xmlns:ds="http://schemas.openxmlformats.org/officeDocument/2006/customXml" ds:itemID="{D0CA8EEC-CEB9-4A95-BDC3-162AA7E42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c7048-9c7f-4499-a60c-fbe5a943c49f"/>
    <ds:schemaRef ds:uri="7862bb3c-ea2d-4026-8a91-9c15e16d7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51279B-FA34-41F3-A0AF-02939304D409}">
  <ds:schemaRefs>
    <ds:schemaRef ds:uri="http://schemas.microsoft.com/office/2006/metadata/properties"/>
    <ds:schemaRef ds:uri="http://purl.org/dc/terms/"/>
    <ds:schemaRef ds:uri="7862bb3c-ea2d-4026-8a91-9c15e16d782f"/>
    <ds:schemaRef ds:uri="http://schemas.microsoft.com/office/2006/documentManagement/types"/>
    <ds:schemaRef ds:uri="8b2c7048-9c7f-4499-a60c-fbe5a943c49f"/>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25BDB21-F0D3-466A-9681-03E99B09B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corporate-document-template-defra</Template>
  <TotalTime>1666</TotalTime>
  <Pages>44</Pages>
  <Words>9783</Words>
  <Characters>53906</Characters>
  <Application>Microsoft Office Word</Application>
  <DocSecurity>0</DocSecurity>
  <Lines>2695</Lines>
  <Paragraphs>1721</Paragraphs>
  <ScaleCrop>false</ScaleCrop>
  <HeadingPairs>
    <vt:vector size="2" baseType="variant">
      <vt:variant>
        <vt:lpstr>Title</vt:lpstr>
      </vt:variant>
      <vt:variant>
        <vt:i4>1</vt:i4>
      </vt:variant>
    </vt:vector>
  </HeadingPairs>
  <TitlesOfParts>
    <vt:vector size="1" baseType="lpstr">
      <vt:lpstr/>
    </vt:vector>
  </TitlesOfParts>
  <Manager/>
  <Company>Environment Agency</Company>
  <LinksUpToDate>false</LinksUpToDate>
  <CharactersWithSpaces>61968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BENTLEY</dc:creator>
  <cp:keywords/>
  <cp:lastModifiedBy>Andrew Tickle</cp:lastModifiedBy>
  <cp:revision>104</cp:revision>
  <cp:lastPrinted>2020-11-04T05:02:00Z</cp:lastPrinted>
  <dcterms:created xsi:type="dcterms:W3CDTF">2024-05-08T06:45:00Z</dcterms:created>
  <dcterms:modified xsi:type="dcterms:W3CDTF">2024-06-04T16:42:00Z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0x010100DC8A5AA7AA30EE4F92B10ACFBBE13E76</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Directorate">
    <vt:lpwstr/>
  </property>
  <property fmtid="{D5CDD505-2E9C-101B-9397-08002B2CF9AE}" pid="13" name="SecurityClassification">
    <vt:lpwstr/>
  </property>
  <property fmtid="{D5CDD505-2E9C-101B-9397-08002B2CF9AE}" pid="14" name="MSIP_Label_7b10edb9-2b8d-40d3-bf31-cf780319a0a0_Enabled">
    <vt:lpwstr>true</vt:lpwstr>
  </property>
  <property fmtid="{D5CDD505-2E9C-101B-9397-08002B2CF9AE}" pid="15" name="MSIP_Label_7b10edb9-2b8d-40d3-bf31-cf780319a0a0_SetDate">
    <vt:lpwstr>2023-02-07T13:03:00Z</vt:lpwstr>
  </property>
  <property fmtid="{D5CDD505-2E9C-101B-9397-08002B2CF9AE}" pid="16" name="MSIP_Label_7b10edb9-2b8d-40d3-bf31-cf780319a0a0_Method">
    <vt:lpwstr>Privileged</vt:lpwstr>
  </property>
  <property fmtid="{D5CDD505-2E9C-101B-9397-08002B2CF9AE}" pid="17" name="MSIP_Label_7b10edb9-2b8d-40d3-bf31-cf780319a0a0_Name">
    <vt:lpwstr>C1 - Public</vt:lpwstr>
  </property>
  <property fmtid="{D5CDD505-2E9C-101B-9397-08002B2CF9AE}" pid="18" name="MSIP_Label_7b10edb9-2b8d-40d3-bf31-cf780319a0a0_SiteId">
    <vt:lpwstr>fffad414-b6a3-4f32-a9bd-42d28fc811f1</vt:lpwstr>
  </property>
  <property fmtid="{D5CDD505-2E9C-101B-9397-08002B2CF9AE}" pid="19" name="MSIP_Label_7b10edb9-2b8d-40d3-bf31-cf780319a0a0_ActionId">
    <vt:lpwstr>50d11e27-c4f1-4bb9-adaa-1cab19d5249e</vt:lpwstr>
  </property>
  <property fmtid="{D5CDD505-2E9C-101B-9397-08002B2CF9AE}" pid="20" name="MSIP_Label_7b10edb9-2b8d-40d3-bf31-cf780319a0a0_ContentBits">
    <vt:lpwstr>0</vt:lpwstr>
  </property>
  <property fmtid="{D5CDD505-2E9C-101B-9397-08002B2CF9AE}" pid="21" name="MediaServiceImageTags">
    <vt:lpwstr/>
  </property>
  <property fmtid="{D5CDD505-2E9C-101B-9397-08002B2CF9AE}" pid="22" name="lcf76f155ced4ddcb4097134ff3c332f">
    <vt:lpwstr/>
  </property>
</Properties>
</file>