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98B" w:rsidRPr="00EB598B" w:rsidRDefault="00EB598B" w:rsidP="00EB598B">
      <w:pPr>
        <w:rPr>
          <w:rFonts w:ascii="Arial" w:hAnsi="Arial" w:cs="Arial"/>
          <w:b/>
          <w:bCs/>
          <w:sz w:val="28"/>
          <w:szCs w:val="28"/>
        </w:rPr>
      </w:pPr>
      <w:r w:rsidRPr="00EB598B">
        <w:rPr>
          <w:rFonts w:ascii="Arial" w:hAnsi="Arial" w:cs="Arial"/>
          <w:b/>
          <w:bCs/>
          <w:sz w:val="28"/>
          <w:szCs w:val="28"/>
        </w:rPr>
        <w:t>To ensure compliance with the statutory provisions contained in the Licensing Act 2003, and following discussions with the parties concerned, the meeting is not taking place.</w:t>
      </w:r>
    </w:p>
    <w:p w:rsidR="001A0AF9" w:rsidRDefault="00EB598B">
      <w:bookmarkStart w:id="0" w:name="_GoBack"/>
      <w:bookmarkEnd w:id="0"/>
    </w:p>
    <w:sectPr w:rsidR="001A0A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8B"/>
    <w:rsid w:val="00315274"/>
    <w:rsid w:val="0062173F"/>
    <w:rsid w:val="009D4704"/>
    <w:rsid w:val="00C63378"/>
    <w:rsid w:val="00D32F24"/>
    <w:rsid w:val="00EB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F7723-16A9-441E-9448-E77D1749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98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Hartlepool Borough Council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McKay</dc:creator>
  <cp:keywords/>
  <dc:description/>
  <cp:lastModifiedBy>Janet McKay</cp:lastModifiedBy>
  <cp:revision>1</cp:revision>
  <dcterms:created xsi:type="dcterms:W3CDTF">2020-09-04T09:40:00Z</dcterms:created>
  <dcterms:modified xsi:type="dcterms:W3CDTF">2020-09-04T09:42:00Z</dcterms:modified>
</cp:coreProperties>
</file>